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3900" w14:textId="77777777" w:rsidR="00C133C2" w:rsidRPr="00C133C2"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2AE5956F" w14:textId="77777777" w:rsidR="00C133C2" w:rsidRPr="00C133C2"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3648BBA5" w14:textId="77777777" w:rsidR="00F92C33" w:rsidRDefault="00F92C33" w:rsidP="00C133C2">
      <w:pPr>
        <w:autoSpaceDE w:val="0"/>
        <w:autoSpaceDN w:val="0"/>
        <w:adjustRightInd w:val="0"/>
        <w:spacing w:after="0" w:line="240" w:lineRule="auto"/>
        <w:jc w:val="center"/>
        <w:rPr>
          <w:rFonts w:ascii="Calibri-Bold" w:eastAsiaTheme="minorEastAsia" w:hAnsi="Calibri-Bold" w:cs="Calibri-Bold"/>
          <w:b/>
          <w:bCs/>
          <w:color w:val="002060"/>
          <w:sz w:val="26"/>
          <w:szCs w:val="26"/>
        </w:rPr>
      </w:pPr>
    </w:p>
    <w:p w14:paraId="44A29466" w14:textId="5DD9AA2A" w:rsidR="00C133C2" w:rsidRPr="00C133C2" w:rsidRDefault="00C133C2" w:rsidP="00C133C2">
      <w:pPr>
        <w:autoSpaceDE w:val="0"/>
        <w:autoSpaceDN w:val="0"/>
        <w:adjustRightInd w:val="0"/>
        <w:spacing w:after="0" w:line="240" w:lineRule="auto"/>
        <w:jc w:val="center"/>
        <w:rPr>
          <w:rFonts w:ascii="Calibri-Bold" w:eastAsiaTheme="minorEastAsia" w:hAnsi="Calibri-Bold" w:cs="Calibri-Bold"/>
          <w:b/>
          <w:bCs/>
          <w:color w:val="002060"/>
          <w:sz w:val="26"/>
          <w:szCs w:val="26"/>
        </w:rPr>
      </w:pPr>
      <w:r w:rsidRPr="00C133C2">
        <w:rPr>
          <w:rFonts w:ascii="Calibri-Bold" w:eastAsiaTheme="minorEastAsia" w:hAnsi="Calibri-Bold" w:cs="Calibri-Bold"/>
          <w:b/>
          <w:bCs/>
          <w:color w:val="002060"/>
          <w:sz w:val="26"/>
          <w:szCs w:val="26"/>
        </w:rPr>
        <w:t>Call for Proposal</w:t>
      </w:r>
      <w:r w:rsidR="006D2D95">
        <w:rPr>
          <w:rFonts w:ascii="Calibri-Bold" w:eastAsiaTheme="minorEastAsia" w:hAnsi="Calibri-Bold" w:cs="Calibri-Bold"/>
          <w:b/>
          <w:bCs/>
          <w:color w:val="002060"/>
          <w:sz w:val="26"/>
          <w:szCs w:val="26"/>
        </w:rPr>
        <w:t>s</w:t>
      </w:r>
      <w:r w:rsidRPr="00C133C2">
        <w:rPr>
          <w:rFonts w:ascii="Calibri-Bold" w:eastAsiaTheme="minorEastAsia" w:hAnsi="Calibri-Bold" w:cs="Calibri-Bold"/>
          <w:b/>
          <w:bCs/>
          <w:color w:val="002060"/>
          <w:sz w:val="26"/>
          <w:szCs w:val="26"/>
        </w:rPr>
        <w:t xml:space="preserve"> (CFP</w:t>
      </w:r>
      <w:r w:rsidR="006D2D95">
        <w:rPr>
          <w:rFonts w:ascii="Calibri-Bold" w:eastAsiaTheme="minorEastAsia" w:hAnsi="Calibri-Bold" w:cs="Calibri-Bold"/>
          <w:b/>
          <w:bCs/>
          <w:color w:val="002060"/>
          <w:sz w:val="26"/>
          <w:szCs w:val="26"/>
        </w:rPr>
        <w:t>s</w:t>
      </w:r>
      <w:r w:rsidRPr="00C133C2">
        <w:rPr>
          <w:rFonts w:ascii="Calibri-Bold" w:eastAsiaTheme="minorEastAsia" w:hAnsi="Calibri-Bold" w:cs="Calibri-Bold"/>
          <w:b/>
          <w:bCs/>
          <w:color w:val="002060"/>
          <w:sz w:val="26"/>
          <w:szCs w:val="26"/>
        </w:rPr>
        <w:t>) for Responsible Parties</w:t>
      </w:r>
    </w:p>
    <w:p w14:paraId="2C23D510" w14:textId="5030A375" w:rsidR="00C133C2" w:rsidRPr="00C133C2" w:rsidRDefault="00C133C2" w:rsidP="00C133C2">
      <w:pPr>
        <w:autoSpaceDE w:val="0"/>
        <w:autoSpaceDN w:val="0"/>
        <w:adjustRightInd w:val="0"/>
        <w:spacing w:after="0" w:line="240" w:lineRule="auto"/>
        <w:jc w:val="center"/>
        <w:rPr>
          <w:rFonts w:ascii="Calibri-Bold" w:eastAsiaTheme="minorEastAsia" w:hAnsi="Calibri-Bold" w:cs="Calibri-Bold"/>
          <w:b/>
          <w:bCs/>
          <w:color w:val="002060"/>
          <w:sz w:val="26"/>
          <w:szCs w:val="26"/>
        </w:rPr>
      </w:pPr>
      <w:r w:rsidRPr="00C133C2">
        <w:rPr>
          <w:rFonts w:ascii="Calibri-Bold" w:eastAsiaTheme="minorEastAsia" w:hAnsi="Calibri-Bold" w:cs="Calibri-Bold"/>
          <w:b/>
          <w:bCs/>
          <w:color w:val="002060"/>
          <w:sz w:val="26"/>
          <w:szCs w:val="26"/>
        </w:rPr>
        <w:t xml:space="preserve">(For Civil Society Organizations (Women </w:t>
      </w:r>
      <w:r w:rsidR="006D2D95">
        <w:rPr>
          <w:rFonts w:ascii="Calibri-Bold" w:eastAsiaTheme="minorEastAsia" w:hAnsi="Calibri-Bold" w:cs="Calibri-Bold"/>
          <w:b/>
          <w:bCs/>
          <w:color w:val="002060"/>
          <w:sz w:val="26"/>
          <w:szCs w:val="26"/>
        </w:rPr>
        <w:t xml:space="preserve">led </w:t>
      </w:r>
      <w:r w:rsidRPr="00C133C2">
        <w:rPr>
          <w:rFonts w:ascii="Calibri-Bold" w:eastAsiaTheme="minorEastAsia" w:hAnsi="Calibri-Bold" w:cs="Calibri-Bold"/>
          <w:b/>
          <w:bCs/>
          <w:color w:val="002060"/>
          <w:sz w:val="26"/>
          <w:szCs w:val="26"/>
        </w:rPr>
        <w:t xml:space="preserve">CSOs) </w:t>
      </w:r>
      <w:r w:rsidR="000F46F6">
        <w:rPr>
          <w:rFonts w:ascii="Calibri-Bold" w:eastAsiaTheme="minorEastAsia" w:hAnsi="Calibri-Bold" w:cs="Calibri-Bold"/>
          <w:b/>
          <w:bCs/>
          <w:color w:val="002060"/>
          <w:sz w:val="26"/>
          <w:szCs w:val="26"/>
        </w:rPr>
        <w:t>i</w:t>
      </w:r>
      <w:r w:rsidRPr="00C133C2">
        <w:rPr>
          <w:rFonts w:ascii="Calibri-Bold" w:eastAsiaTheme="minorEastAsia" w:hAnsi="Calibri-Bold" w:cs="Calibri-Bold"/>
          <w:b/>
          <w:bCs/>
          <w:color w:val="002060"/>
          <w:sz w:val="26"/>
          <w:szCs w:val="26"/>
        </w:rPr>
        <w:t>n Somali</w:t>
      </w:r>
      <w:r w:rsidR="004419CE">
        <w:rPr>
          <w:rFonts w:ascii="Calibri-Bold" w:eastAsiaTheme="minorEastAsia" w:hAnsi="Calibri-Bold" w:cs="Calibri-Bold"/>
          <w:b/>
          <w:bCs/>
          <w:color w:val="002060"/>
          <w:sz w:val="26"/>
          <w:szCs w:val="26"/>
        </w:rPr>
        <w:t>a.</w:t>
      </w:r>
      <w:r w:rsidRPr="00C133C2">
        <w:rPr>
          <w:rFonts w:ascii="Calibri-Bold" w:eastAsiaTheme="minorEastAsia" w:hAnsi="Calibri-Bold" w:cs="Calibri-Bold"/>
          <w:b/>
          <w:bCs/>
          <w:color w:val="002060"/>
          <w:sz w:val="26"/>
          <w:szCs w:val="26"/>
        </w:rPr>
        <w:t xml:space="preserve"> </w:t>
      </w:r>
    </w:p>
    <w:p w14:paraId="75B18FA4" w14:textId="77777777" w:rsidR="00C133C2" w:rsidRPr="00C133C2"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37E075B3" w14:textId="77777777" w:rsidR="00C133C2" w:rsidRPr="00C133C2"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205837CE" w14:textId="77777777" w:rsidR="009C61D7" w:rsidRDefault="00C133C2" w:rsidP="009C61D7">
      <w:pPr>
        <w:spacing w:after="240" w:line="240" w:lineRule="auto"/>
        <w:ind w:left="169" w:hanging="141"/>
        <w:jc w:val="both"/>
        <w:rPr>
          <w:rFonts w:ascii="Calibri-Bold" w:eastAsiaTheme="minorEastAsia" w:hAnsi="Calibri-Bold" w:cs="Calibri-Bold"/>
          <w:b/>
          <w:bCs/>
          <w:sz w:val="20"/>
          <w:szCs w:val="20"/>
        </w:rPr>
      </w:pPr>
      <w:r w:rsidRPr="00C133C2">
        <w:rPr>
          <w:rFonts w:ascii="Calibri-Bold" w:eastAsiaTheme="minorEastAsia" w:hAnsi="Calibri-Bold" w:cs="Calibri-Bold"/>
          <w:b/>
          <w:bCs/>
          <w:sz w:val="20"/>
          <w:szCs w:val="20"/>
        </w:rPr>
        <w:t xml:space="preserve">Description of Services: </w:t>
      </w:r>
    </w:p>
    <w:p w14:paraId="527E48CF" w14:textId="1986065E" w:rsidR="009C61D7" w:rsidRPr="009C61D7" w:rsidRDefault="009C61D7" w:rsidP="006D2D95">
      <w:pPr>
        <w:pStyle w:val="ListParagraph"/>
        <w:numPr>
          <w:ilvl w:val="0"/>
          <w:numId w:val="35"/>
        </w:numPr>
        <w:spacing w:after="240"/>
        <w:rPr>
          <w:rFonts w:ascii="Calibri-Bold" w:hAnsi="Calibri-Bold" w:cs="Calibri-Bold"/>
          <w:b/>
          <w:bCs/>
          <w:sz w:val="20"/>
          <w:szCs w:val="20"/>
          <w:lang w:val="en-US"/>
        </w:rPr>
      </w:pPr>
      <w:r w:rsidRPr="009C61D7">
        <w:rPr>
          <w:rFonts w:ascii="Calibri-Bold" w:hAnsi="Calibri-Bold" w:cs="Calibri-Bold"/>
          <w:b/>
          <w:bCs/>
          <w:sz w:val="20"/>
          <w:szCs w:val="20"/>
        </w:rPr>
        <w:t xml:space="preserve">Description 1 : </w:t>
      </w:r>
      <w:r w:rsidRPr="009C61D7">
        <w:rPr>
          <w:rFonts w:ascii="Calibri" w:hAnsi="Calibri" w:cs="Calibri"/>
          <w:color w:val="000000"/>
          <w:sz w:val="20"/>
          <w:szCs w:val="20"/>
          <w:lang w:val="en-CA"/>
        </w:rPr>
        <w:t>Promoting positive gender norms in support of women's leadership and protection from violence are scaled up with the support of humanitarian actors</w:t>
      </w:r>
      <w:r>
        <w:rPr>
          <w:rFonts w:ascii="Calibri" w:hAnsi="Calibri" w:cs="Calibri"/>
          <w:color w:val="000000"/>
          <w:sz w:val="20"/>
          <w:szCs w:val="20"/>
          <w:lang w:val="en-CA"/>
        </w:rPr>
        <w:t xml:space="preserve">. </w:t>
      </w:r>
    </w:p>
    <w:p w14:paraId="391015E4" w14:textId="712EB328" w:rsidR="00C133C2" w:rsidRPr="009C61D7" w:rsidRDefault="009C61D7" w:rsidP="009C61D7">
      <w:pPr>
        <w:pStyle w:val="ListParagraph"/>
        <w:numPr>
          <w:ilvl w:val="0"/>
          <w:numId w:val="35"/>
        </w:numPr>
        <w:spacing w:after="240"/>
        <w:jc w:val="both"/>
        <w:rPr>
          <w:rFonts w:ascii="Calibri-Bold" w:hAnsi="Calibri-Bold" w:cs="Calibri-Bold"/>
          <w:b/>
          <w:bCs/>
          <w:sz w:val="20"/>
          <w:szCs w:val="20"/>
          <w:lang w:val="en-US"/>
        </w:rPr>
      </w:pPr>
      <w:r>
        <w:rPr>
          <w:rFonts w:ascii="Calibri-Bold" w:hAnsi="Calibri-Bold" w:cs="Calibri-Bold"/>
          <w:b/>
          <w:bCs/>
          <w:sz w:val="20"/>
          <w:szCs w:val="20"/>
        </w:rPr>
        <w:t>Description 2 :</w:t>
      </w:r>
      <w:r>
        <w:rPr>
          <w:rFonts w:ascii="Calibri" w:hAnsi="Calibri" w:cs="Calibri"/>
          <w:spacing w:val="-2"/>
          <w:sz w:val="20"/>
          <w:szCs w:val="20"/>
          <w:lang w:val="en-CA"/>
        </w:rPr>
        <w:t xml:space="preserve"> </w:t>
      </w:r>
      <w:r>
        <w:rPr>
          <w:rFonts w:ascii="Calibri" w:hAnsi="Calibri" w:cs="Calibri"/>
          <w:color w:val="000000"/>
          <w:sz w:val="20"/>
          <w:szCs w:val="20"/>
          <w:lang w:val="en-CA"/>
        </w:rPr>
        <w:t xml:space="preserve">Provision of </w:t>
      </w:r>
      <w:r w:rsidRPr="009C61D7">
        <w:rPr>
          <w:rFonts w:ascii="Calibri" w:hAnsi="Calibri" w:cs="Calibri"/>
          <w:color w:val="000000"/>
          <w:sz w:val="20"/>
          <w:szCs w:val="20"/>
          <w:lang w:val="en-CA"/>
        </w:rPr>
        <w:t>women</w:t>
      </w:r>
      <w:r>
        <w:rPr>
          <w:rFonts w:ascii="Calibri" w:hAnsi="Calibri" w:cs="Calibri"/>
          <w:color w:val="000000"/>
          <w:sz w:val="20"/>
          <w:szCs w:val="20"/>
          <w:lang w:val="en-CA"/>
        </w:rPr>
        <w:t xml:space="preserve"> </w:t>
      </w:r>
      <w:r w:rsidR="00C133C2" w:rsidRPr="009C61D7">
        <w:rPr>
          <w:rFonts w:ascii="Calibri" w:hAnsi="Calibri" w:cs="Calibri"/>
          <w:color w:val="000000"/>
          <w:sz w:val="20"/>
          <w:szCs w:val="20"/>
          <w:lang w:val="en-CA"/>
        </w:rPr>
        <w:t>legal empowerment</w:t>
      </w:r>
      <w:r>
        <w:rPr>
          <w:rFonts w:ascii="Calibri" w:hAnsi="Calibri" w:cs="Calibri"/>
          <w:color w:val="000000"/>
          <w:sz w:val="20"/>
          <w:szCs w:val="20"/>
          <w:lang w:val="en-CA"/>
        </w:rPr>
        <w:t xml:space="preserve"> and </w:t>
      </w:r>
      <w:r w:rsidR="00C133C2" w:rsidRPr="009C61D7">
        <w:rPr>
          <w:rFonts w:ascii="Calibri" w:hAnsi="Calibri" w:cs="Calibri"/>
          <w:color w:val="000000"/>
          <w:sz w:val="20"/>
          <w:szCs w:val="20"/>
          <w:lang w:val="en-CA"/>
        </w:rPr>
        <w:t xml:space="preserve">strengthen their agency through </w:t>
      </w:r>
      <w:r>
        <w:rPr>
          <w:rFonts w:ascii="Calibri" w:hAnsi="Calibri" w:cs="Calibri"/>
          <w:color w:val="000000"/>
          <w:sz w:val="20"/>
          <w:szCs w:val="20"/>
          <w:lang w:val="en-CA"/>
        </w:rPr>
        <w:t xml:space="preserve">women organizations, government </w:t>
      </w:r>
      <w:r w:rsidR="00C133C2" w:rsidRPr="009C61D7">
        <w:rPr>
          <w:rFonts w:ascii="Calibri" w:hAnsi="Calibri" w:cs="Calibri"/>
          <w:color w:val="000000"/>
          <w:sz w:val="20"/>
          <w:szCs w:val="20"/>
          <w:lang w:val="en-CA"/>
        </w:rPr>
        <w:t xml:space="preserve">and </w:t>
      </w:r>
      <w:r w:rsidRPr="009C61D7">
        <w:rPr>
          <w:rFonts w:ascii="Calibri" w:hAnsi="Calibri" w:cs="Calibri"/>
          <w:color w:val="000000"/>
          <w:sz w:val="20"/>
          <w:szCs w:val="20"/>
          <w:lang w:val="en-CA"/>
        </w:rPr>
        <w:t>community</w:t>
      </w:r>
      <w:r>
        <w:rPr>
          <w:rFonts w:ascii="Calibri" w:hAnsi="Calibri" w:cs="Calibri"/>
          <w:color w:val="000000"/>
          <w:sz w:val="20"/>
          <w:szCs w:val="20"/>
          <w:lang w:val="en-CA"/>
        </w:rPr>
        <w:t xml:space="preserve"> : (Law Value Grant)</w:t>
      </w:r>
    </w:p>
    <w:p w14:paraId="392498B5" w14:textId="7B410BF7" w:rsidR="00C133C2" w:rsidRPr="00432A0B" w:rsidRDefault="00C133C2" w:rsidP="00C133C2">
      <w:pPr>
        <w:spacing w:after="0" w:line="240" w:lineRule="auto"/>
        <w:rPr>
          <w:rFonts w:ascii="Calibri" w:eastAsiaTheme="minorEastAsia" w:hAnsi="Calibri" w:cs="Calibri"/>
          <w:b/>
          <w:bCs/>
          <w:sz w:val="20"/>
          <w:szCs w:val="20"/>
          <w:vertAlign w:val="superscript"/>
          <w:lang w:val="en-CA"/>
        </w:rPr>
      </w:pPr>
      <w:r w:rsidRPr="00C133C2">
        <w:rPr>
          <w:rFonts w:ascii="Calibri" w:eastAsiaTheme="minorEastAsia" w:hAnsi="Calibri" w:cs="Calibri"/>
          <w:b/>
          <w:bCs/>
          <w:sz w:val="20"/>
          <w:szCs w:val="20"/>
          <w:lang w:val="en-CA"/>
        </w:rPr>
        <w:t xml:space="preserve">CFP No. </w:t>
      </w:r>
      <w:r w:rsidRPr="00C133C2">
        <w:rPr>
          <w:rFonts w:ascii="Calibri" w:eastAsiaTheme="minorEastAsia" w:hAnsi="Calibri" w:cs="Calibri"/>
          <w:b/>
          <w:bCs/>
          <w:sz w:val="20"/>
          <w:szCs w:val="20"/>
          <w:lang w:val="en-CA"/>
        </w:rPr>
        <w:tab/>
      </w:r>
      <w:r w:rsidRPr="00C133C2">
        <w:rPr>
          <w:rFonts w:ascii="Calibri" w:eastAsiaTheme="minorEastAsia" w:hAnsi="Calibri" w:cs="Calibri"/>
          <w:b/>
          <w:bCs/>
          <w:sz w:val="20"/>
          <w:szCs w:val="20"/>
          <w:lang w:val="en-CA"/>
        </w:rPr>
        <w:tab/>
      </w:r>
      <w:bookmarkStart w:id="0" w:name="_Hlk49846754"/>
      <w:r w:rsidR="00715EA3">
        <w:rPr>
          <w:rFonts w:ascii="Calibri" w:eastAsiaTheme="minorEastAsia" w:hAnsi="Calibri" w:cs="Calibri"/>
          <w:b/>
          <w:bCs/>
          <w:sz w:val="20"/>
          <w:szCs w:val="20"/>
          <w:lang w:val="en-CA"/>
        </w:rPr>
        <w:t>CFP/SOM/20</w:t>
      </w:r>
      <w:r w:rsidR="00F65B4A">
        <w:rPr>
          <w:rFonts w:ascii="Calibri" w:eastAsiaTheme="minorEastAsia" w:hAnsi="Calibri" w:cs="Calibri"/>
          <w:b/>
          <w:bCs/>
          <w:sz w:val="20"/>
          <w:szCs w:val="20"/>
          <w:lang w:val="en-CA"/>
        </w:rPr>
        <w:t>2</w:t>
      </w:r>
      <w:r w:rsidR="0048340F">
        <w:rPr>
          <w:rFonts w:ascii="Calibri" w:eastAsiaTheme="minorEastAsia" w:hAnsi="Calibri" w:cs="Calibri"/>
          <w:b/>
          <w:bCs/>
          <w:sz w:val="20"/>
          <w:szCs w:val="20"/>
          <w:lang w:val="en-CA"/>
        </w:rPr>
        <w:t>1</w:t>
      </w:r>
      <w:r w:rsidR="00715EA3">
        <w:rPr>
          <w:rFonts w:ascii="Calibri" w:eastAsiaTheme="minorEastAsia" w:hAnsi="Calibri" w:cs="Calibri"/>
          <w:b/>
          <w:bCs/>
          <w:sz w:val="20"/>
          <w:szCs w:val="20"/>
          <w:lang w:val="en-CA"/>
        </w:rPr>
        <w:t>/00</w:t>
      </w:r>
      <w:r w:rsidR="0048340F">
        <w:rPr>
          <w:rFonts w:ascii="Calibri" w:eastAsiaTheme="minorEastAsia" w:hAnsi="Calibri" w:cs="Calibri"/>
          <w:b/>
          <w:bCs/>
          <w:sz w:val="20"/>
          <w:szCs w:val="20"/>
          <w:lang w:val="en-CA"/>
        </w:rPr>
        <w:t>1</w:t>
      </w:r>
      <w:r w:rsidR="0081174C">
        <w:rPr>
          <w:rFonts w:ascii="Calibri" w:eastAsiaTheme="minorEastAsia" w:hAnsi="Calibri" w:cs="Calibri"/>
          <w:b/>
          <w:bCs/>
          <w:sz w:val="20"/>
          <w:szCs w:val="20"/>
          <w:lang w:val="en-CA"/>
        </w:rPr>
        <w:t>/</w:t>
      </w:r>
      <w:r w:rsidR="006D2D95">
        <w:rPr>
          <w:rFonts w:ascii="Calibri" w:eastAsiaTheme="minorEastAsia" w:hAnsi="Calibri" w:cs="Calibri"/>
          <w:b/>
          <w:bCs/>
          <w:sz w:val="20"/>
          <w:szCs w:val="20"/>
          <w:lang w:val="en-CA"/>
        </w:rPr>
        <w:t>LEAP</w:t>
      </w:r>
      <w:r w:rsidRPr="00D36064">
        <w:rPr>
          <w:rFonts w:ascii="Calibri" w:eastAsiaTheme="minorEastAsia" w:hAnsi="Calibri" w:cs="Calibri"/>
          <w:b/>
          <w:bCs/>
          <w:sz w:val="20"/>
          <w:szCs w:val="20"/>
          <w:lang w:val="en-CA"/>
        </w:rPr>
        <w:t>.</w:t>
      </w:r>
      <w:r w:rsidRPr="00C133C2">
        <w:rPr>
          <w:rFonts w:ascii="Calibri" w:eastAsiaTheme="minorEastAsia" w:hAnsi="Calibri" w:cs="Calibri"/>
          <w:b/>
          <w:bCs/>
          <w:sz w:val="20"/>
          <w:szCs w:val="20"/>
          <w:lang w:val="en-CA"/>
        </w:rPr>
        <w:t xml:space="preserve"> </w:t>
      </w:r>
      <w:bookmarkEnd w:id="0"/>
      <w:r w:rsidRPr="00C133C2">
        <w:rPr>
          <w:rFonts w:ascii="Calibri" w:eastAsiaTheme="minorEastAsia" w:hAnsi="Calibri" w:cs="Calibri"/>
          <w:b/>
          <w:bCs/>
          <w:sz w:val="20"/>
          <w:szCs w:val="20"/>
          <w:lang w:val="en-CA"/>
        </w:rPr>
        <w:tab/>
      </w:r>
    </w:p>
    <w:p w14:paraId="4C03192A" w14:textId="77777777" w:rsidR="00C133C2" w:rsidRPr="00C133C2" w:rsidRDefault="00C133C2" w:rsidP="00C133C2">
      <w:pPr>
        <w:spacing w:after="0" w:line="240" w:lineRule="auto"/>
        <w:rPr>
          <w:rFonts w:ascii="Calibri" w:eastAsiaTheme="minorEastAsia" w:hAnsi="Calibri" w:cs="Calibri"/>
          <w:sz w:val="20"/>
          <w:szCs w:val="20"/>
          <w:lang w:val="en-CA"/>
        </w:rPr>
      </w:pPr>
    </w:p>
    <w:p w14:paraId="2DE9500D" w14:textId="77777777" w:rsidR="00C133C2" w:rsidRPr="00C133C2" w:rsidRDefault="00C133C2" w:rsidP="00C133C2">
      <w:pPr>
        <w:widowControl w:val="0"/>
        <w:numPr>
          <w:ilvl w:val="0"/>
          <w:numId w:val="13"/>
        </w:numPr>
        <w:autoSpaceDE w:val="0"/>
        <w:autoSpaceDN w:val="0"/>
        <w:adjustRightInd w:val="0"/>
        <w:spacing w:after="0" w:line="240" w:lineRule="auto"/>
        <w:rPr>
          <w:rFonts w:ascii="Calibri" w:eastAsia="Times New Roman" w:hAnsi="Calibri" w:cs="Calibri"/>
          <w:b/>
          <w:bCs/>
          <w:color w:val="4472C4" w:themeColor="accent1"/>
          <w:lang w:val="en-GB" w:eastAsia="en-GB"/>
        </w:rPr>
      </w:pPr>
      <w:r w:rsidRPr="00C133C2">
        <w:rPr>
          <w:rFonts w:ascii="Calibri" w:eastAsia="Times New Roman" w:hAnsi="Calibri" w:cs="Calibri"/>
          <w:b/>
          <w:bCs/>
          <w:color w:val="4472C4" w:themeColor="accent1"/>
          <w:lang w:val="en-GB" w:eastAsia="en-GB"/>
        </w:rPr>
        <w:t>CFP letter for Responsible Parties</w:t>
      </w:r>
    </w:p>
    <w:p w14:paraId="6AB0DCDC" w14:textId="77777777" w:rsidR="00C133C2" w:rsidRPr="00C133C2" w:rsidRDefault="00C133C2" w:rsidP="00C133C2">
      <w:pPr>
        <w:spacing w:after="0" w:line="240" w:lineRule="auto"/>
        <w:rPr>
          <w:rFonts w:ascii="Calibri" w:eastAsiaTheme="minorEastAsia" w:hAnsi="Calibri" w:cs="Calibri"/>
          <w:sz w:val="20"/>
          <w:szCs w:val="20"/>
          <w:lang w:val="en-CA"/>
        </w:rPr>
      </w:pPr>
    </w:p>
    <w:p w14:paraId="57045998" w14:textId="2545CEDE" w:rsidR="00E40515" w:rsidRDefault="00C133C2" w:rsidP="006D2D95">
      <w:pPr>
        <w:spacing w:after="0" w:line="240" w:lineRule="auto"/>
        <w:jc w:val="both"/>
        <w:rPr>
          <w:rFonts w:ascii="Calibri" w:eastAsiaTheme="minorEastAsia" w:hAnsi="Calibri" w:cs="Calibri"/>
          <w:b/>
          <w:bCs/>
          <w:spacing w:val="-2"/>
          <w:sz w:val="20"/>
          <w:szCs w:val="20"/>
          <w:lang w:val="en-CA"/>
        </w:rPr>
      </w:pPr>
      <w:r w:rsidRPr="00C133C2">
        <w:rPr>
          <w:rFonts w:ascii="Calibri" w:eastAsiaTheme="minorEastAsia" w:hAnsi="Calibri" w:cs="Calibri"/>
          <w:spacing w:val="-2"/>
          <w:sz w:val="20"/>
          <w:szCs w:val="20"/>
          <w:lang w:val="en-CA"/>
        </w:rPr>
        <w:t>UN</w:t>
      </w:r>
      <w:r w:rsidR="0034638D">
        <w:rPr>
          <w:rFonts w:ascii="Calibri" w:eastAsiaTheme="minorEastAsia" w:hAnsi="Calibri" w:cs="Calibri"/>
          <w:spacing w:val="-2"/>
          <w:sz w:val="20"/>
          <w:szCs w:val="20"/>
          <w:lang w:val="en-CA"/>
        </w:rPr>
        <w:t xml:space="preserve"> </w:t>
      </w:r>
      <w:r w:rsidRPr="00C133C2">
        <w:rPr>
          <w:rFonts w:ascii="Calibri" w:eastAsiaTheme="minorEastAsia" w:hAnsi="Calibri" w:cs="Calibri"/>
          <w:spacing w:val="-2"/>
          <w:sz w:val="20"/>
          <w:szCs w:val="20"/>
          <w:lang w:val="en-CA"/>
        </w:rPr>
        <w:t xml:space="preserve">WOMEN plans to engage civil society organization (Women CSOs) </w:t>
      </w:r>
      <w:r w:rsidR="00527CCA" w:rsidRPr="00C133C2">
        <w:rPr>
          <w:rFonts w:ascii="Calibri" w:eastAsiaTheme="minorEastAsia" w:hAnsi="Calibri" w:cs="Calibri"/>
          <w:spacing w:val="-2"/>
          <w:sz w:val="20"/>
          <w:szCs w:val="20"/>
          <w:lang w:val="en-CA"/>
        </w:rPr>
        <w:t xml:space="preserve">in </w:t>
      </w:r>
      <w:r w:rsidR="00527CCA">
        <w:rPr>
          <w:rFonts w:ascii="Calibri" w:eastAsiaTheme="minorEastAsia" w:hAnsi="Calibri" w:cs="Calibri"/>
          <w:spacing w:val="-2"/>
          <w:sz w:val="20"/>
          <w:szCs w:val="20"/>
          <w:lang w:val="en-CA"/>
        </w:rPr>
        <w:t xml:space="preserve">Somalia and </w:t>
      </w:r>
      <w:r w:rsidRPr="00C133C2">
        <w:rPr>
          <w:rFonts w:ascii="Calibri" w:eastAsiaTheme="minorEastAsia" w:hAnsi="Calibri" w:cs="Calibri"/>
          <w:spacing w:val="-2"/>
          <w:sz w:val="20"/>
          <w:szCs w:val="20"/>
          <w:lang w:val="en-CA"/>
        </w:rPr>
        <w:t>Somaliland as defined in accordance with the</w:t>
      </w:r>
      <w:r w:rsidR="0034638D">
        <w:rPr>
          <w:rFonts w:ascii="Calibri" w:eastAsiaTheme="minorEastAsia" w:hAnsi="Calibri" w:cs="Calibri"/>
          <w:spacing w:val="-2"/>
          <w:sz w:val="20"/>
          <w:szCs w:val="20"/>
          <w:lang w:val="en-CA"/>
        </w:rPr>
        <w:t xml:space="preserve"> </w:t>
      </w:r>
      <w:r w:rsidR="002B3688">
        <w:rPr>
          <w:rFonts w:ascii="Calibri" w:eastAsiaTheme="minorEastAsia" w:hAnsi="Calibri" w:cs="Calibri"/>
          <w:spacing w:val="-2"/>
          <w:sz w:val="20"/>
          <w:szCs w:val="20"/>
          <w:lang w:val="en-CA"/>
        </w:rPr>
        <w:t xml:space="preserve">CFP </w:t>
      </w:r>
      <w:r w:rsidR="002B3688" w:rsidRPr="00C133C2">
        <w:rPr>
          <w:rFonts w:ascii="Calibri" w:eastAsiaTheme="minorEastAsia" w:hAnsi="Calibri" w:cs="Calibri"/>
          <w:spacing w:val="-2"/>
          <w:sz w:val="20"/>
          <w:szCs w:val="20"/>
          <w:lang w:val="en-CA"/>
        </w:rPr>
        <w:t>documents</w:t>
      </w:r>
      <w:r w:rsidRPr="00C133C2">
        <w:rPr>
          <w:rFonts w:ascii="Calibri" w:eastAsiaTheme="minorEastAsia" w:hAnsi="Calibri" w:cs="Calibri"/>
          <w:spacing w:val="-2"/>
          <w:sz w:val="20"/>
          <w:szCs w:val="20"/>
          <w:lang w:val="en-CA"/>
        </w:rPr>
        <w:t>. UN</w:t>
      </w:r>
      <w:r w:rsidR="0034638D">
        <w:rPr>
          <w:rFonts w:ascii="Calibri" w:eastAsiaTheme="minorEastAsia" w:hAnsi="Calibri" w:cs="Calibri"/>
          <w:spacing w:val="-2"/>
          <w:sz w:val="20"/>
          <w:szCs w:val="20"/>
          <w:lang w:val="en-CA"/>
        </w:rPr>
        <w:t xml:space="preserve"> </w:t>
      </w:r>
      <w:r w:rsidRPr="00C133C2">
        <w:rPr>
          <w:rFonts w:ascii="Calibri" w:eastAsiaTheme="minorEastAsia" w:hAnsi="Calibri" w:cs="Calibri"/>
          <w:spacing w:val="-2"/>
          <w:sz w:val="20"/>
          <w:szCs w:val="20"/>
          <w:lang w:val="en-CA"/>
        </w:rPr>
        <w:t xml:space="preserve">WOMEN now </w:t>
      </w:r>
      <w:r w:rsidR="00280EB8" w:rsidRPr="00C133C2">
        <w:rPr>
          <w:rFonts w:ascii="Calibri" w:eastAsiaTheme="minorEastAsia" w:hAnsi="Calibri" w:cs="Calibri"/>
          <w:spacing w:val="-2"/>
          <w:sz w:val="20"/>
          <w:szCs w:val="20"/>
          <w:lang w:val="en-CA"/>
        </w:rPr>
        <w:t>invite</w:t>
      </w:r>
      <w:r w:rsidRPr="00C133C2">
        <w:rPr>
          <w:rFonts w:ascii="Calibri" w:eastAsiaTheme="minorEastAsia" w:hAnsi="Calibri" w:cs="Calibri"/>
          <w:spacing w:val="-2"/>
          <w:sz w:val="20"/>
          <w:szCs w:val="20"/>
          <w:lang w:val="en-CA"/>
        </w:rPr>
        <w:t xml:space="preserve"> proposals from qualified Women </w:t>
      </w:r>
      <w:r w:rsidR="0034638D">
        <w:rPr>
          <w:rFonts w:ascii="Calibri" w:eastAsiaTheme="minorEastAsia" w:hAnsi="Calibri" w:cs="Calibri"/>
          <w:spacing w:val="-2"/>
          <w:sz w:val="20"/>
          <w:szCs w:val="20"/>
          <w:lang w:val="en-CA"/>
        </w:rPr>
        <w:t xml:space="preserve">civil society </w:t>
      </w:r>
      <w:r w:rsidRPr="00C133C2">
        <w:rPr>
          <w:rFonts w:ascii="Calibri" w:eastAsiaTheme="minorEastAsia" w:hAnsi="Calibri" w:cs="Calibri"/>
          <w:spacing w:val="-2"/>
          <w:sz w:val="20"/>
          <w:szCs w:val="20"/>
          <w:lang w:val="en-CA"/>
        </w:rPr>
        <w:t>organizations for providing the requirements as defined in the UN-WOMEN Terms of Reference</w:t>
      </w:r>
      <w:r w:rsidR="0034638D">
        <w:rPr>
          <w:rFonts w:ascii="Calibri" w:eastAsiaTheme="minorEastAsia" w:hAnsi="Calibri" w:cs="Calibri"/>
          <w:spacing w:val="-2"/>
          <w:sz w:val="20"/>
          <w:szCs w:val="20"/>
          <w:lang w:val="en-CA"/>
        </w:rPr>
        <w:t xml:space="preserve"> (ToR)</w:t>
      </w:r>
      <w:r w:rsidRPr="00C133C2">
        <w:rPr>
          <w:rFonts w:ascii="Calibri" w:eastAsiaTheme="minorEastAsia" w:hAnsi="Calibri" w:cs="Calibri"/>
          <w:spacing w:val="-2"/>
          <w:sz w:val="20"/>
          <w:szCs w:val="20"/>
          <w:lang w:val="en-CA"/>
        </w:rPr>
        <w:t>. Proposals must be received by UN</w:t>
      </w:r>
      <w:r w:rsidR="0034638D">
        <w:rPr>
          <w:rFonts w:ascii="Calibri" w:eastAsiaTheme="minorEastAsia" w:hAnsi="Calibri" w:cs="Calibri"/>
          <w:spacing w:val="-2"/>
          <w:sz w:val="20"/>
          <w:szCs w:val="20"/>
          <w:lang w:val="en-CA"/>
        </w:rPr>
        <w:t xml:space="preserve"> </w:t>
      </w:r>
      <w:r w:rsidRPr="00C133C2">
        <w:rPr>
          <w:rFonts w:ascii="Calibri" w:eastAsiaTheme="minorEastAsia" w:hAnsi="Calibri" w:cs="Calibri"/>
          <w:spacing w:val="-2"/>
          <w:sz w:val="20"/>
          <w:szCs w:val="20"/>
          <w:lang w:val="en-CA"/>
        </w:rPr>
        <w:t xml:space="preserve">WOMEN at the address specified not later than </w:t>
      </w:r>
      <w:r w:rsidR="00527CCA">
        <w:rPr>
          <w:rFonts w:ascii="Calibri" w:eastAsiaTheme="minorEastAsia" w:hAnsi="Calibri" w:cs="Calibri"/>
          <w:b/>
          <w:bCs/>
          <w:spacing w:val="-2"/>
          <w:sz w:val="20"/>
          <w:szCs w:val="20"/>
          <w:lang w:val="en-CA"/>
        </w:rPr>
        <w:t>5</w:t>
      </w:r>
      <w:r w:rsidRPr="00C133C2">
        <w:rPr>
          <w:rFonts w:ascii="Calibri" w:eastAsiaTheme="minorEastAsia" w:hAnsi="Calibri" w:cs="Calibri"/>
          <w:b/>
          <w:bCs/>
          <w:spacing w:val="-2"/>
          <w:sz w:val="20"/>
          <w:szCs w:val="20"/>
          <w:lang w:val="en-CA"/>
        </w:rPr>
        <w:t>:</w:t>
      </w:r>
      <w:r w:rsidR="00527CCA">
        <w:rPr>
          <w:rFonts w:ascii="Calibri" w:eastAsiaTheme="minorEastAsia" w:hAnsi="Calibri" w:cs="Calibri"/>
          <w:b/>
          <w:bCs/>
          <w:spacing w:val="-2"/>
          <w:sz w:val="20"/>
          <w:szCs w:val="20"/>
          <w:lang w:val="en-CA"/>
        </w:rPr>
        <w:t>00</w:t>
      </w:r>
      <w:r w:rsidRPr="00C133C2">
        <w:rPr>
          <w:rFonts w:ascii="Calibri" w:eastAsiaTheme="minorEastAsia" w:hAnsi="Calibri" w:cs="Calibri"/>
          <w:b/>
          <w:bCs/>
          <w:spacing w:val="-2"/>
          <w:sz w:val="20"/>
          <w:szCs w:val="20"/>
          <w:lang w:val="en-CA"/>
        </w:rPr>
        <w:t xml:space="preserve"> pm (Local time in Somalia) on </w:t>
      </w:r>
      <w:r w:rsidR="002B3688">
        <w:rPr>
          <w:rFonts w:ascii="Calibri" w:eastAsiaTheme="minorEastAsia" w:hAnsi="Calibri" w:cs="Calibri"/>
          <w:b/>
          <w:bCs/>
          <w:spacing w:val="-2"/>
          <w:sz w:val="20"/>
          <w:szCs w:val="20"/>
          <w:lang w:val="en-CA"/>
        </w:rPr>
        <w:t>8</w:t>
      </w:r>
      <w:r w:rsidR="009B0BB1">
        <w:rPr>
          <w:rFonts w:ascii="Calibri" w:eastAsiaTheme="minorEastAsia" w:hAnsi="Calibri" w:cs="Calibri"/>
          <w:b/>
          <w:bCs/>
          <w:spacing w:val="-2"/>
          <w:sz w:val="20"/>
          <w:szCs w:val="20"/>
          <w:lang w:val="en-CA"/>
        </w:rPr>
        <w:t xml:space="preserve"> </w:t>
      </w:r>
      <w:r w:rsidR="00527CCA">
        <w:rPr>
          <w:rFonts w:ascii="Calibri" w:eastAsiaTheme="minorEastAsia" w:hAnsi="Calibri" w:cs="Calibri"/>
          <w:b/>
          <w:bCs/>
          <w:spacing w:val="-2"/>
          <w:sz w:val="20"/>
          <w:szCs w:val="20"/>
          <w:lang w:val="en-CA"/>
        </w:rPr>
        <w:t>July 2021</w:t>
      </w:r>
      <w:r w:rsidRPr="00C133C2">
        <w:rPr>
          <w:rFonts w:ascii="Calibri" w:eastAsiaTheme="minorEastAsia" w:hAnsi="Calibri" w:cs="Calibri"/>
          <w:b/>
          <w:bCs/>
          <w:spacing w:val="-2"/>
          <w:sz w:val="20"/>
          <w:szCs w:val="20"/>
          <w:lang w:val="en-CA"/>
        </w:rPr>
        <w:t xml:space="preserve">.  Please note all timings are local in Somalia. </w:t>
      </w:r>
    </w:p>
    <w:p w14:paraId="548C08D9" w14:textId="4273294D" w:rsidR="00E40515" w:rsidRDefault="00C133C2" w:rsidP="006D2D95">
      <w:pPr>
        <w:spacing w:after="0" w:line="240" w:lineRule="auto"/>
        <w:jc w:val="both"/>
        <w:rPr>
          <w:rFonts w:ascii="Calibri" w:eastAsiaTheme="minorEastAsia" w:hAnsi="Calibri" w:cs="Calibri"/>
          <w:b/>
          <w:bCs/>
          <w:spacing w:val="-2"/>
          <w:sz w:val="20"/>
          <w:szCs w:val="20"/>
          <w:lang w:val="en-CA"/>
        </w:rPr>
      </w:pPr>
      <w:r w:rsidRPr="00C133C2">
        <w:rPr>
          <w:rFonts w:ascii="Calibri" w:eastAsiaTheme="minorEastAsia" w:hAnsi="Calibri" w:cs="Calibri"/>
          <w:b/>
          <w:bCs/>
          <w:spacing w:val="-2"/>
          <w:sz w:val="20"/>
          <w:szCs w:val="20"/>
          <w:lang w:val="en-CA"/>
        </w:rPr>
        <w:t xml:space="preserve"> </w:t>
      </w:r>
    </w:p>
    <w:p w14:paraId="1E15D178" w14:textId="0482F2B9" w:rsidR="00C133C2" w:rsidRPr="002B3688" w:rsidRDefault="00E40515" w:rsidP="002B3688">
      <w:pPr>
        <w:pStyle w:val="ListParagraph"/>
        <w:numPr>
          <w:ilvl w:val="0"/>
          <w:numId w:val="38"/>
        </w:numPr>
        <w:jc w:val="both"/>
        <w:rPr>
          <w:rFonts w:ascii="Calibri" w:hAnsi="Calibri" w:cs="Calibri"/>
          <w:b/>
          <w:bCs/>
          <w:spacing w:val="-2"/>
          <w:sz w:val="20"/>
          <w:szCs w:val="20"/>
          <w:lang w:val="en-CA"/>
        </w:rPr>
      </w:pPr>
      <w:r w:rsidRPr="002B3688">
        <w:rPr>
          <w:rFonts w:ascii="Calibri" w:hAnsi="Calibri" w:cs="Calibri"/>
          <w:b/>
          <w:bCs/>
          <w:spacing w:val="-2"/>
          <w:sz w:val="20"/>
          <w:szCs w:val="20"/>
          <w:lang w:val="en-CA"/>
        </w:rPr>
        <w:t xml:space="preserve">For Kismayo and Baidoa (one Women led CSO): </w:t>
      </w:r>
    </w:p>
    <w:p w14:paraId="45275E34" w14:textId="77777777" w:rsidR="00E40515" w:rsidRPr="00C133C2" w:rsidRDefault="00E40515" w:rsidP="006D2D95">
      <w:pPr>
        <w:spacing w:after="0" w:line="240" w:lineRule="auto"/>
        <w:jc w:val="both"/>
        <w:rPr>
          <w:rFonts w:ascii="Calibri" w:eastAsiaTheme="minorEastAsia" w:hAnsi="Calibri" w:cs="Calibri"/>
          <w:spacing w:val="-2"/>
          <w:sz w:val="20"/>
          <w:szCs w:val="20"/>
          <w:lang w:val="en-CA"/>
        </w:rPr>
      </w:pPr>
    </w:p>
    <w:p w14:paraId="738F8043" w14:textId="5EF94640" w:rsidR="00527CCA" w:rsidRDefault="00C133C2" w:rsidP="006D2D95">
      <w:pPr>
        <w:tabs>
          <w:tab w:val="center" w:pos="4320"/>
          <w:tab w:val="right" w:pos="8640"/>
        </w:tabs>
        <w:rPr>
          <w:rFonts w:ascii="Calibri" w:eastAsiaTheme="minorEastAsia" w:hAnsi="Calibri" w:cs="Calibri"/>
          <w:sz w:val="20"/>
          <w:szCs w:val="20"/>
          <w:lang w:val="en-CA"/>
        </w:rPr>
      </w:pPr>
      <w:r w:rsidRPr="00C133C2">
        <w:rPr>
          <w:rFonts w:ascii="Calibri" w:eastAsiaTheme="minorEastAsia" w:hAnsi="Calibri" w:cs="Calibri"/>
          <w:b/>
          <w:bCs/>
          <w:sz w:val="20"/>
          <w:szCs w:val="20"/>
          <w:lang w:val="en-CA"/>
        </w:rPr>
        <w:t>The budget range for this proposal should be</w:t>
      </w:r>
      <w:r w:rsidRPr="00C133C2">
        <w:rPr>
          <w:rFonts w:ascii="Calibri" w:eastAsiaTheme="minorEastAsia" w:hAnsi="Calibri" w:cs="Calibri"/>
          <w:sz w:val="20"/>
          <w:szCs w:val="20"/>
          <w:lang w:val="en-CA"/>
        </w:rPr>
        <w:t xml:space="preserve"> </w:t>
      </w:r>
      <w:r w:rsidR="0034638D">
        <w:rPr>
          <w:rFonts w:ascii="Calibri" w:eastAsiaTheme="minorEastAsia" w:hAnsi="Calibri" w:cs="Calibri"/>
          <w:sz w:val="20"/>
          <w:szCs w:val="20"/>
          <w:lang w:val="en-CA"/>
        </w:rPr>
        <w:t>$</w:t>
      </w:r>
      <w:r w:rsidR="00527CCA">
        <w:rPr>
          <w:rFonts w:ascii="Calibri" w:eastAsiaTheme="minorEastAsia" w:hAnsi="Calibri" w:cs="Calibri"/>
          <w:sz w:val="20"/>
          <w:szCs w:val="20"/>
          <w:lang w:val="en-CA"/>
        </w:rPr>
        <w:t>65</w:t>
      </w:r>
      <w:r w:rsidRPr="00C133C2">
        <w:rPr>
          <w:rFonts w:ascii="Calibri" w:eastAsiaTheme="minorEastAsia" w:hAnsi="Calibri" w:cs="Calibri"/>
          <w:sz w:val="20"/>
          <w:szCs w:val="20"/>
          <w:lang w:val="en-CA"/>
        </w:rPr>
        <w:t>,000-</w:t>
      </w:r>
      <w:r w:rsidR="0034638D">
        <w:rPr>
          <w:rFonts w:ascii="Calibri" w:eastAsiaTheme="minorEastAsia" w:hAnsi="Calibri" w:cs="Calibri"/>
          <w:sz w:val="20"/>
          <w:szCs w:val="20"/>
          <w:lang w:val="en-CA"/>
        </w:rPr>
        <w:t>$</w:t>
      </w:r>
      <w:r w:rsidR="00527CCA">
        <w:rPr>
          <w:rFonts w:ascii="Calibri" w:eastAsiaTheme="minorEastAsia" w:hAnsi="Calibri" w:cs="Calibri"/>
          <w:sz w:val="20"/>
          <w:szCs w:val="20"/>
          <w:lang w:val="en-CA"/>
        </w:rPr>
        <w:t>7</w:t>
      </w:r>
      <w:r w:rsidRPr="00C133C2">
        <w:rPr>
          <w:rFonts w:ascii="Calibri" w:eastAsiaTheme="minorEastAsia" w:hAnsi="Calibri" w:cs="Calibri"/>
          <w:sz w:val="20"/>
          <w:szCs w:val="20"/>
          <w:lang w:val="en-CA"/>
        </w:rPr>
        <w:t>0,000</w:t>
      </w:r>
      <w:r w:rsidR="00527CCA">
        <w:rPr>
          <w:rFonts w:ascii="Calibri" w:eastAsiaTheme="minorEastAsia" w:hAnsi="Calibri" w:cs="Calibri"/>
          <w:sz w:val="20"/>
          <w:szCs w:val="20"/>
          <w:lang w:val="en-CA"/>
        </w:rPr>
        <w:t xml:space="preserve"> under the </w:t>
      </w:r>
      <w:r w:rsidR="00527CCA" w:rsidRPr="00527CCA">
        <w:rPr>
          <w:rFonts w:ascii="Calibri" w:eastAsiaTheme="minorEastAsia" w:hAnsi="Calibri" w:cs="Calibri"/>
          <w:sz w:val="20"/>
          <w:szCs w:val="20"/>
          <w:lang w:val="en-CA"/>
        </w:rPr>
        <w:t>Women's Leadership, Empowerment, Access, and Protection (LEAP)</w:t>
      </w:r>
      <w:r w:rsidR="0034638D">
        <w:rPr>
          <w:rFonts w:ascii="Calibri" w:eastAsiaTheme="minorEastAsia" w:hAnsi="Calibri" w:cs="Calibri"/>
          <w:sz w:val="20"/>
          <w:szCs w:val="20"/>
          <w:lang w:val="en-CA"/>
        </w:rPr>
        <w:t xml:space="preserve"> project</w:t>
      </w:r>
      <w:r w:rsidR="00527CCA" w:rsidRPr="00527CCA">
        <w:rPr>
          <w:rFonts w:ascii="Calibri" w:eastAsiaTheme="minorEastAsia" w:hAnsi="Calibri" w:cs="Calibri"/>
          <w:sz w:val="20"/>
          <w:szCs w:val="20"/>
          <w:lang w:val="en-CA"/>
        </w:rPr>
        <w:t xml:space="preserve"> in Somalia</w:t>
      </w:r>
      <w:r w:rsidR="00527CCA">
        <w:rPr>
          <w:rFonts w:ascii="Calibri" w:eastAsiaTheme="minorEastAsia" w:hAnsi="Calibri" w:cs="Calibri"/>
          <w:sz w:val="20"/>
          <w:szCs w:val="20"/>
          <w:lang w:val="en-CA"/>
        </w:rPr>
        <w:t>.</w:t>
      </w:r>
    </w:p>
    <w:p w14:paraId="0A60E056" w14:textId="16294136" w:rsidR="00E40515" w:rsidRPr="002B3688" w:rsidRDefault="00E40515" w:rsidP="002B3688">
      <w:pPr>
        <w:pStyle w:val="ListParagraph"/>
        <w:numPr>
          <w:ilvl w:val="0"/>
          <w:numId w:val="38"/>
        </w:numPr>
        <w:jc w:val="both"/>
        <w:rPr>
          <w:rFonts w:ascii="Calibri" w:hAnsi="Calibri" w:cs="Calibri"/>
          <w:b/>
          <w:bCs/>
          <w:spacing w:val="-2"/>
          <w:sz w:val="20"/>
          <w:szCs w:val="20"/>
          <w:lang w:val="en-CA"/>
        </w:rPr>
      </w:pPr>
      <w:r w:rsidRPr="002B3688">
        <w:rPr>
          <w:rFonts w:ascii="Calibri" w:hAnsi="Calibri" w:cs="Calibri"/>
          <w:b/>
          <w:bCs/>
          <w:spacing w:val="-2"/>
          <w:sz w:val="20"/>
          <w:szCs w:val="20"/>
          <w:lang w:val="en-CA"/>
        </w:rPr>
        <w:t>For Somaliland (one Women led CSO):</w:t>
      </w:r>
    </w:p>
    <w:p w14:paraId="15F093F2" w14:textId="3E277283" w:rsidR="00E40515" w:rsidRPr="00E40515" w:rsidRDefault="00E40515" w:rsidP="00E40515">
      <w:pPr>
        <w:spacing w:after="0" w:line="240" w:lineRule="auto"/>
        <w:jc w:val="both"/>
        <w:rPr>
          <w:rFonts w:ascii="Calibri" w:eastAsiaTheme="minorEastAsia" w:hAnsi="Calibri" w:cs="Calibri"/>
          <w:spacing w:val="-2"/>
          <w:sz w:val="20"/>
          <w:szCs w:val="20"/>
          <w:lang w:val="en-CA"/>
        </w:rPr>
      </w:pPr>
      <w:r w:rsidRPr="00C133C2">
        <w:rPr>
          <w:rFonts w:ascii="Calibri" w:eastAsiaTheme="minorEastAsia" w:hAnsi="Calibri" w:cs="Calibri"/>
          <w:b/>
          <w:bCs/>
          <w:spacing w:val="-2"/>
          <w:sz w:val="20"/>
          <w:szCs w:val="20"/>
          <w:lang w:val="en-CA"/>
        </w:rPr>
        <w:t xml:space="preserve"> </w:t>
      </w:r>
    </w:p>
    <w:p w14:paraId="57F9ADBC" w14:textId="0B83B98A" w:rsidR="00C133C2" w:rsidRPr="0011106A" w:rsidRDefault="00527CCA" w:rsidP="0011106A">
      <w:pPr>
        <w:autoSpaceDE w:val="0"/>
        <w:autoSpaceDN w:val="0"/>
        <w:adjustRightInd w:val="0"/>
        <w:jc w:val="both"/>
        <w:rPr>
          <w:rFonts w:cs="Calibri"/>
          <w:color w:val="000000"/>
          <w:sz w:val="20"/>
          <w:szCs w:val="20"/>
        </w:rPr>
      </w:pPr>
      <w:r w:rsidRPr="00C133C2">
        <w:rPr>
          <w:rFonts w:ascii="Calibri" w:eastAsiaTheme="minorEastAsia" w:hAnsi="Calibri" w:cs="Calibri"/>
          <w:b/>
          <w:bCs/>
          <w:sz w:val="20"/>
          <w:szCs w:val="20"/>
          <w:lang w:val="en-CA"/>
        </w:rPr>
        <w:t>The budget range for this proposal should be</w:t>
      </w:r>
      <w:r w:rsidRPr="00C133C2">
        <w:rPr>
          <w:rFonts w:ascii="Calibri" w:eastAsiaTheme="minorEastAsia" w:hAnsi="Calibri" w:cs="Calibri"/>
          <w:sz w:val="20"/>
          <w:szCs w:val="20"/>
          <w:lang w:val="en-CA"/>
        </w:rPr>
        <w:t xml:space="preserve"> </w:t>
      </w:r>
      <w:r w:rsidR="0034638D">
        <w:rPr>
          <w:rFonts w:ascii="Calibri" w:eastAsiaTheme="minorEastAsia" w:hAnsi="Calibri" w:cs="Calibri"/>
          <w:sz w:val="20"/>
          <w:szCs w:val="20"/>
          <w:lang w:val="en-CA"/>
        </w:rPr>
        <w:t>$</w:t>
      </w:r>
      <w:r>
        <w:rPr>
          <w:rFonts w:ascii="Calibri" w:eastAsiaTheme="minorEastAsia" w:hAnsi="Calibri" w:cs="Calibri"/>
          <w:sz w:val="20"/>
          <w:szCs w:val="20"/>
          <w:lang w:val="en-CA"/>
        </w:rPr>
        <w:t>4</w:t>
      </w:r>
      <w:r w:rsidRPr="00C133C2">
        <w:rPr>
          <w:rFonts w:ascii="Calibri" w:eastAsiaTheme="minorEastAsia" w:hAnsi="Calibri" w:cs="Calibri"/>
          <w:sz w:val="20"/>
          <w:szCs w:val="20"/>
          <w:lang w:val="en-CA"/>
        </w:rPr>
        <w:t>0,000</w:t>
      </w:r>
      <w:r w:rsidR="00A232F3">
        <w:rPr>
          <w:rFonts w:ascii="Calibri" w:eastAsiaTheme="minorEastAsia" w:hAnsi="Calibri" w:cs="Calibri"/>
          <w:sz w:val="20"/>
          <w:szCs w:val="20"/>
          <w:lang w:val="en-CA"/>
        </w:rPr>
        <w:t xml:space="preserve"> (Maximum)</w:t>
      </w:r>
      <w:r>
        <w:rPr>
          <w:rFonts w:ascii="Calibri" w:eastAsiaTheme="minorEastAsia" w:hAnsi="Calibri" w:cs="Calibri"/>
          <w:sz w:val="20"/>
          <w:szCs w:val="20"/>
          <w:lang w:val="en-CA"/>
        </w:rPr>
        <w:t xml:space="preserve"> under </w:t>
      </w:r>
      <w:r w:rsidR="0011106A">
        <w:rPr>
          <w:rFonts w:ascii="Calibri" w:eastAsiaTheme="minorEastAsia" w:hAnsi="Calibri" w:cs="Calibri"/>
          <w:sz w:val="20"/>
          <w:szCs w:val="20"/>
          <w:lang w:val="en-CA"/>
        </w:rPr>
        <w:t>the Joint</w:t>
      </w:r>
      <w:r>
        <w:rPr>
          <w:rFonts w:cs="Calibri"/>
          <w:color w:val="000000"/>
          <w:sz w:val="20"/>
          <w:szCs w:val="20"/>
        </w:rPr>
        <w:t xml:space="preserve"> Rule of law Programme, Somaliland</w:t>
      </w:r>
      <w:r w:rsidR="000F46F6">
        <w:rPr>
          <w:rFonts w:cs="Calibri"/>
          <w:color w:val="000000"/>
          <w:sz w:val="20"/>
          <w:szCs w:val="20"/>
        </w:rPr>
        <w:t xml:space="preserve">-Law Value Grant. </w:t>
      </w:r>
      <w:r w:rsidR="0011106A">
        <w:rPr>
          <w:rFonts w:cs="Calibri"/>
          <w:color w:val="000000"/>
          <w:sz w:val="20"/>
          <w:szCs w:val="20"/>
        </w:rPr>
        <w:t xml:space="preserve"> </w:t>
      </w: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C133C2" w:rsidRPr="00C133C2" w14:paraId="32C168E9" w14:textId="77777777" w:rsidTr="00325639">
        <w:trPr>
          <w:trHeight w:val="446"/>
        </w:trPr>
        <w:tc>
          <w:tcPr>
            <w:tcW w:w="4950" w:type="dxa"/>
            <w:tcBorders>
              <w:right w:val="single" w:sz="4" w:space="0" w:color="auto"/>
            </w:tcBorders>
            <w:shd w:val="clear" w:color="auto" w:fill="D5DCE4"/>
          </w:tcPr>
          <w:p w14:paraId="208AF1F2" w14:textId="77777777" w:rsidR="00C133C2" w:rsidRPr="00C133C2" w:rsidRDefault="00C133C2" w:rsidP="00C133C2">
            <w:pPr>
              <w:tabs>
                <w:tab w:val="left" w:pos="-720"/>
                <w:tab w:val="left" w:pos="1440"/>
              </w:tabs>
              <w:suppressAutoHyphens/>
              <w:rPr>
                <w:rFonts w:cs="Calibri"/>
                <w:b/>
                <w:spacing w:val="-2"/>
                <w:lang w:val="en-CA"/>
              </w:rPr>
            </w:pPr>
            <w:r w:rsidRPr="00C133C2">
              <w:rPr>
                <w:rFonts w:cs="Calibri"/>
                <w:b/>
                <w:spacing w:val="-2"/>
                <w:lang w:val="en-CA"/>
              </w:rPr>
              <w:t xml:space="preserve">This UN-Women Call for Proposals consists of </w:t>
            </w:r>
            <w:r w:rsidRPr="00C133C2">
              <w:rPr>
                <w:rFonts w:cs="Calibri"/>
                <w:b/>
                <w:spacing w:val="-2"/>
                <w:u w:val="single"/>
                <w:lang w:val="en-CA"/>
              </w:rPr>
              <w:t xml:space="preserve">Two </w:t>
            </w:r>
            <w:r w:rsidRPr="00C133C2">
              <w:rPr>
                <w:rFonts w:cs="Calibri"/>
                <w:b/>
                <w:spacing w:val="-2"/>
                <w:lang w:val="en-CA"/>
              </w:rPr>
              <w:t>sections:</w:t>
            </w:r>
          </w:p>
        </w:tc>
        <w:tc>
          <w:tcPr>
            <w:tcW w:w="4500" w:type="dxa"/>
            <w:tcBorders>
              <w:left w:val="single" w:sz="4" w:space="0" w:color="auto"/>
            </w:tcBorders>
            <w:shd w:val="clear" w:color="auto" w:fill="D5DCE4"/>
          </w:tcPr>
          <w:p w14:paraId="0D7092EE" w14:textId="77777777" w:rsidR="00C133C2" w:rsidRPr="00C133C2" w:rsidRDefault="00C133C2" w:rsidP="00C133C2">
            <w:pPr>
              <w:tabs>
                <w:tab w:val="left" w:pos="-720"/>
                <w:tab w:val="left" w:pos="1440"/>
              </w:tabs>
              <w:suppressAutoHyphens/>
              <w:jc w:val="center"/>
              <w:rPr>
                <w:rFonts w:cs="Calibri"/>
                <w:b/>
                <w:spacing w:val="-2"/>
                <w:lang w:val="en-CA"/>
              </w:rPr>
            </w:pPr>
            <w:r w:rsidRPr="00C133C2">
              <w:rPr>
                <w:rFonts w:cs="Calibri"/>
                <w:b/>
                <w:spacing w:val="-2"/>
                <w:lang w:val="en-CA"/>
              </w:rPr>
              <w:t>Annexes to be completed by CSOs and returned with their proposal (mandatory)</w:t>
            </w:r>
          </w:p>
        </w:tc>
      </w:tr>
      <w:tr w:rsidR="00C133C2" w:rsidRPr="00C133C2" w14:paraId="02D7D5ED" w14:textId="77777777" w:rsidTr="00325639">
        <w:trPr>
          <w:trHeight w:val="230"/>
        </w:trPr>
        <w:tc>
          <w:tcPr>
            <w:tcW w:w="4950" w:type="dxa"/>
            <w:tcBorders>
              <w:right w:val="single" w:sz="4" w:space="0" w:color="auto"/>
            </w:tcBorders>
          </w:tcPr>
          <w:p w14:paraId="40E2922E" w14:textId="77777777" w:rsidR="00C133C2" w:rsidRPr="00C133C2" w:rsidRDefault="00C133C2" w:rsidP="00C133C2">
            <w:pPr>
              <w:widowControl w:val="0"/>
              <w:autoSpaceDE w:val="0"/>
              <w:autoSpaceDN w:val="0"/>
              <w:adjustRightInd w:val="0"/>
              <w:ind w:left="100"/>
              <w:rPr>
                <w:rFonts w:cs="Calibri"/>
                <w:b/>
                <w:bCs/>
                <w:highlight w:val="yellow"/>
                <w:lang w:val="en-CA"/>
              </w:rPr>
            </w:pPr>
            <w:r w:rsidRPr="00C133C2">
              <w:rPr>
                <w:rFonts w:cs="Calibri"/>
                <w:b/>
                <w:bCs/>
                <w:lang w:val="en-CA"/>
              </w:rPr>
              <w:t xml:space="preserve">Section 1 </w:t>
            </w:r>
          </w:p>
        </w:tc>
        <w:tc>
          <w:tcPr>
            <w:tcW w:w="4500" w:type="dxa"/>
            <w:tcBorders>
              <w:left w:val="single" w:sz="4" w:space="0" w:color="auto"/>
            </w:tcBorders>
          </w:tcPr>
          <w:p w14:paraId="4F0EB8E4"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B-1</w:t>
            </w:r>
            <w:r w:rsidRPr="00C133C2">
              <w:rPr>
                <w:rFonts w:cs="Calibri"/>
                <w:spacing w:val="-2"/>
                <w:lang w:val="en-CA"/>
              </w:rPr>
              <w:t xml:space="preserve"> Mandatory requirements/pre-qualification criteria</w:t>
            </w:r>
          </w:p>
        </w:tc>
      </w:tr>
      <w:tr w:rsidR="00C133C2" w:rsidRPr="00C133C2" w14:paraId="4D1238D2" w14:textId="77777777" w:rsidTr="00325639">
        <w:trPr>
          <w:trHeight w:val="907"/>
        </w:trPr>
        <w:tc>
          <w:tcPr>
            <w:tcW w:w="4950" w:type="dxa"/>
            <w:tcBorders>
              <w:right w:val="single" w:sz="4" w:space="0" w:color="auto"/>
            </w:tcBorders>
          </w:tcPr>
          <w:p w14:paraId="2D36A96F" w14:textId="77777777" w:rsidR="00C133C2" w:rsidRPr="00C133C2" w:rsidRDefault="00C133C2" w:rsidP="00C133C2">
            <w:pPr>
              <w:numPr>
                <w:ilvl w:val="0"/>
                <w:numId w:val="5"/>
              </w:numPr>
              <w:contextualSpacing/>
              <w:rPr>
                <w:rFonts w:cs="Calibri"/>
                <w:spacing w:val="-2"/>
                <w:lang w:val="en-CA"/>
              </w:rPr>
            </w:pPr>
            <w:r w:rsidRPr="00C133C2">
              <w:rPr>
                <w:rFonts w:cs="Calibri"/>
                <w:spacing w:val="-2"/>
                <w:lang w:val="en-CA"/>
              </w:rPr>
              <w:t>CFP letter for Responsible Parties</w:t>
            </w:r>
          </w:p>
          <w:p w14:paraId="250ED3FB" w14:textId="77777777" w:rsidR="00C133C2" w:rsidRPr="00C133C2" w:rsidRDefault="00C133C2" w:rsidP="00C133C2">
            <w:pPr>
              <w:numPr>
                <w:ilvl w:val="0"/>
                <w:numId w:val="5"/>
              </w:numPr>
              <w:contextualSpacing/>
              <w:rPr>
                <w:rFonts w:cs="Calibri"/>
                <w:spacing w:val="-2"/>
                <w:lang w:val="en-CA"/>
              </w:rPr>
            </w:pPr>
            <w:r w:rsidRPr="00C133C2">
              <w:rPr>
                <w:rFonts w:cs="Calibri"/>
                <w:spacing w:val="-2"/>
                <w:lang w:val="en-CA"/>
              </w:rPr>
              <w:t>Proposal data sheet for Responsible Parties</w:t>
            </w:r>
          </w:p>
          <w:p w14:paraId="44E707B2" w14:textId="77777777" w:rsidR="00C133C2" w:rsidRPr="00C133C2" w:rsidRDefault="00C133C2" w:rsidP="00C133C2">
            <w:pPr>
              <w:numPr>
                <w:ilvl w:val="0"/>
                <w:numId w:val="5"/>
              </w:numPr>
              <w:contextualSpacing/>
              <w:rPr>
                <w:rFonts w:cs="Calibri"/>
                <w:spacing w:val="-2"/>
                <w:lang w:val="en-CA"/>
              </w:rPr>
            </w:pPr>
            <w:r w:rsidRPr="00C133C2">
              <w:rPr>
                <w:rFonts w:cs="Calibri"/>
                <w:spacing w:val="-2"/>
                <w:lang w:val="en-CA"/>
              </w:rPr>
              <w:t>UN Women Terms of Reference</w:t>
            </w:r>
          </w:p>
          <w:p w14:paraId="6E1F0463" w14:textId="77777777" w:rsidR="00C133C2" w:rsidRPr="00C133C2" w:rsidRDefault="00C133C2" w:rsidP="00C133C2">
            <w:pPr>
              <w:tabs>
                <w:tab w:val="left" w:pos="-720"/>
                <w:tab w:val="left" w:pos="1440"/>
              </w:tabs>
              <w:suppressAutoHyphens/>
              <w:ind w:left="360"/>
              <w:rPr>
                <w:rFonts w:cs="Calibri"/>
                <w:spacing w:val="-2"/>
                <w:lang w:val="en-CA"/>
              </w:rPr>
            </w:pPr>
            <w:r w:rsidRPr="00C133C2">
              <w:rPr>
                <w:rFonts w:cs="Calibri"/>
                <w:b/>
                <w:spacing w:val="-2"/>
                <w:lang w:val="en-CA"/>
              </w:rPr>
              <w:t>Annex B-1</w:t>
            </w:r>
            <w:r w:rsidRPr="00C133C2">
              <w:rPr>
                <w:rFonts w:cs="Calibri"/>
                <w:spacing w:val="-2"/>
                <w:lang w:val="en-CA"/>
              </w:rPr>
              <w:t xml:space="preserve"> Mandatory requirements/pre-qualification criteria</w:t>
            </w:r>
          </w:p>
        </w:tc>
        <w:tc>
          <w:tcPr>
            <w:tcW w:w="4500" w:type="dxa"/>
            <w:tcBorders>
              <w:left w:val="single" w:sz="4" w:space="0" w:color="auto"/>
            </w:tcBorders>
          </w:tcPr>
          <w:p w14:paraId="36F84A2B"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B-2</w:t>
            </w:r>
            <w:r w:rsidRPr="00C133C2">
              <w:rPr>
                <w:rFonts w:cs="Calibri"/>
                <w:spacing w:val="-2"/>
                <w:lang w:val="en-CA"/>
              </w:rPr>
              <w:t xml:space="preserve"> Template for proposal submission</w:t>
            </w:r>
          </w:p>
          <w:p w14:paraId="6E42255E"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B-3</w:t>
            </w:r>
            <w:r w:rsidRPr="00C133C2">
              <w:rPr>
                <w:rFonts w:cs="Calibri"/>
                <w:spacing w:val="-2"/>
                <w:lang w:val="en-CA"/>
              </w:rPr>
              <w:t xml:space="preserve"> Format of resume for proposed staff</w:t>
            </w:r>
          </w:p>
          <w:p w14:paraId="7AA06781"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B-4</w:t>
            </w:r>
            <w:r w:rsidRPr="00C133C2">
              <w:rPr>
                <w:rFonts w:cs="Calibri"/>
                <w:spacing w:val="-2"/>
                <w:lang w:val="en-CA"/>
              </w:rPr>
              <w:t xml:space="preserve"> Capacity Assessment minimum Documents</w:t>
            </w:r>
          </w:p>
          <w:p w14:paraId="76AFB07A"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6D9AB0EB" w14:textId="77777777" w:rsidTr="00325639">
        <w:trPr>
          <w:trHeight w:val="215"/>
        </w:trPr>
        <w:tc>
          <w:tcPr>
            <w:tcW w:w="4950" w:type="dxa"/>
            <w:tcBorders>
              <w:right w:val="single" w:sz="4" w:space="0" w:color="auto"/>
            </w:tcBorders>
          </w:tcPr>
          <w:p w14:paraId="4F1ABDE9" w14:textId="77777777" w:rsidR="00C133C2" w:rsidRPr="00C133C2" w:rsidRDefault="00C133C2" w:rsidP="00C133C2">
            <w:pPr>
              <w:widowControl w:val="0"/>
              <w:autoSpaceDE w:val="0"/>
              <w:autoSpaceDN w:val="0"/>
              <w:adjustRightInd w:val="0"/>
              <w:ind w:left="100"/>
              <w:rPr>
                <w:rFonts w:cs="Calibri"/>
                <w:b/>
                <w:bCs/>
                <w:lang w:val="en-CA"/>
              </w:rPr>
            </w:pPr>
            <w:r w:rsidRPr="00C133C2">
              <w:rPr>
                <w:rFonts w:cs="Calibri"/>
                <w:b/>
                <w:bCs/>
                <w:lang w:val="en-CA"/>
              </w:rPr>
              <w:t>Section 2</w:t>
            </w:r>
          </w:p>
        </w:tc>
        <w:tc>
          <w:tcPr>
            <w:tcW w:w="4500" w:type="dxa"/>
            <w:tcBorders>
              <w:left w:val="single" w:sz="4" w:space="0" w:color="auto"/>
            </w:tcBorders>
          </w:tcPr>
          <w:p w14:paraId="4FF46384"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5ADEB0DB" w14:textId="77777777" w:rsidTr="00325639">
        <w:trPr>
          <w:trHeight w:val="230"/>
        </w:trPr>
        <w:tc>
          <w:tcPr>
            <w:tcW w:w="4950" w:type="dxa"/>
            <w:tcBorders>
              <w:right w:val="single" w:sz="4" w:space="0" w:color="auto"/>
            </w:tcBorders>
          </w:tcPr>
          <w:p w14:paraId="62820BC6" w14:textId="77777777" w:rsidR="00C133C2" w:rsidRPr="00C133C2" w:rsidRDefault="00C133C2" w:rsidP="00C133C2">
            <w:pPr>
              <w:widowControl w:val="0"/>
              <w:numPr>
                <w:ilvl w:val="0"/>
                <w:numId w:val="23"/>
              </w:numPr>
              <w:autoSpaceDE w:val="0"/>
              <w:autoSpaceDN w:val="0"/>
              <w:adjustRightInd w:val="0"/>
              <w:rPr>
                <w:rFonts w:cs="Calibri"/>
                <w:lang w:val="en-CA"/>
              </w:rPr>
            </w:pPr>
            <w:r w:rsidRPr="00C133C2">
              <w:rPr>
                <w:rFonts w:cs="Calibri"/>
                <w:lang w:val="en-CA"/>
              </w:rPr>
              <w:t>Instructions to CSOs</w:t>
            </w:r>
          </w:p>
        </w:tc>
        <w:tc>
          <w:tcPr>
            <w:tcW w:w="4500" w:type="dxa"/>
            <w:tcBorders>
              <w:left w:val="single" w:sz="4" w:space="0" w:color="auto"/>
            </w:tcBorders>
          </w:tcPr>
          <w:p w14:paraId="320A940E"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71A195CD" w14:textId="77777777" w:rsidTr="00325639">
        <w:trPr>
          <w:trHeight w:val="215"/>
        </w:trPr>
        <w:tc>
          <w:tcPr>
            <w:tcW w:w="4950" w:type="dxa"/>
            <w:tcBorders>
              <w:right w:val="single" w:sz="4" w:space="0" w:color="auto"/>
            </w:tcBorders>
          </w:tcPr>
          <w:p w14:paraId="2C339E3F"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 xml:space="preserve">         Annex B-2</w:t>
            </w:r>
            <w:r w:rsidRPr="00C133C2">
              <w:rPr>
                <w:rFonts w:cs="Calibri"/>
                <w:spacing w:val="-2"/>
                <w:lang w:val="en-CA"/>
              </w:rPr>
              <w:t xml:space="preserve"> Template for proposal submission</w:t>
            </w:r>
          </w:p>
        </w:tc>
        <w:tc>
          <w:tcPr>
            <w:tcW w:w="4500" w:type="dxa"/>
            <w:tcBorders>
              <w:left w:val="single" w:sz="4" w:space="0" w:color="auto"/>
            </w:tcBorders>
          </w:tcPr>
          <w:p w14:paraId="534AA4D0"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1B0CB256" w14:textId="77777777" w:rsidTr="00325639">
        <w:trPr>
          <w:trHeight w:val="676"/>
        </w:trPr>
        <w:tc>
          <w:tcPr>
            <w:tcW w:w="4950" w:type="dxa"/>
            <w:tcBorders>
              <w:right w:val="single" w:sz="4" w:space="0" w:color="auto"/>
            </w:tcBorders>
          </w:tcPr>
          <w:p w14:paraId="5EFCDC4C"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spacing w:val="-2"/>
                <w:lang w:val="en-CA"/>
              </w:rPr>
              <w:t xml:space="preserve">         </w:t>
            </w:r>
            <w:r w:rsidRPr="00C133C2">
              <w:rPr>
                <w:rFonts w:cs="Calibri"/>
                <w:b/>
                <w:spacing w:val="-2"/>
                <w:lang w:val="en-CA"/>
              </w:rPr>
              <w:t>Annex B-3</w:t>
            </w:r>
            <w:r w:rsidRPr="00C133C2">
              <w:rPr>
                <w:rFonts w:cs="Calibri"/>
                <w:spacing w:val="-2"/>
                <w:lang w:val="en-CA"/>
              </w:rPr>
              <w:t xml:space="preserve"> Format of resume for proposed staff</w:t>
            </w:r>
          </w:p>
          <w:p w14:paraId="259C2F25"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spacing w:val="-2"/>
                <w:lang w:val="en-CA"/>
              </w:rPr>
              <w:t xml:space="preserve">         </w:t>
            </w:r>
            <w:r w:rsidRPr="00C133C2">
              <w:rPr>
                <w:rFonts w:cs="Calibri"/>
                <w:b/>
                <w:spacing w:val="-2"/>
                <w:lang w:val="en-CA"/>
              </w:rPr>
              <w:t>Annex B-4</w:t>
            </w:r>
            <w:r w:rsidRPr="00C133C2">
              <w:rPr>
                <w:rFonts w:cs="Calibri"/>
                <w:spacing w:val="-2"/>
                <w:lang w:val="en-CA"/>
              </w:rPr>
              <w:t xml:space="preserve"> Capacity Assessment minimum Documents</w:t>
            </w:r>
          </w:p>
          <w:p w14:paraId="73C9689E"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spacing w:val="-2"/>
                <w:lang w:val="en-CA"/>
              </w:rPr>
              <w:t xml:space="preserve">         </w:t>
            </w:r>
          </w:p>
        </w:tc>
        <w:tc>
          <w:tcPr>
            <w:tcW w:w="4500" w:type="dxa"/>
            <w:tcBorders>
              <w:left w:val="single" w:sz="4" w:space="0" w:color="auto"/>
            </w:tcBorders>
          </w:tcPr>
          <w:p w14:paraId="10BF6EDC" w14:textId="77777777" w:rsidR="00C133C2" w:rsidRPr="00C133C2" w:rsidRDefault="00C133C2" w:rsidP="00C133C2">
            <w:pPr>
              <w:tabs>
                <w:tab w:val="left" w:pos="-720"/>
                <w:tab w:val="left" w:pos="1440"/>
              </w:tabs>
              <w:suppressAutoHyphens/>
              <w:rPr>
                <w:rFonts w:cs="Calibri"/>
                <w:spacing w:val="-2"/>
                <w:lang w:val="en-CA"/>
              </w:rPr>
            </w:pPr>
          </w:p>
        </w:tc>
      </w:tr>
    </w:tbl>
    <w:p w14:paraId="51223A80" w14:textId="008AA1D6" w:rsidR="00C133C2" w:rsidRPr="00C133C2" w:rsidRDefault="00C133C2" w:rsidP="006D2D95">
      <w:pPr>
        <w:tabs>
          <w:tab w:val="left" w:pos="-720"/>
          <w:tab w:val="left" w:pos="1440"/>
        </w:tabs>
        <w:suppressAutoHyphens/>
        <w:spacing w:after="0" w:line="240" w:lineRule="auto"/>
        <w:jc w:val="both"/>
        <w:rPr>
          <w:rFonts w:ascii="Calibri" w:eastAsiaTheme="minorEastAsia" w:hAnsi="Calibri" w:cs="Calibri"/>
          <w:b/>
          <w:bCs/>
          <w:sz w:val="20"/>
          <w:szCs w:val="20"/>
          <w:lang w:val="en-CA"/>
        </w:rPr>
      </w:pPr>
      <w:r w:rsidRPr="00C133C2">
        <w:rPr>
          <w:rFonts w:ascii="Calibri" w:eastAsiaTheme="minorEastAsia" w:hAnsi="Calibri" w:cs="Calibri"/>
          <w:spacing w:val="-2"/>
          <w:sz w:val="20"/>
          <w:szCs w:val="20"/>
          <w:lang w:val="en-CA"/>
        </w:rPr>
        <w:t xml:space="preserve">Interested CSOs may obtain further information by contacting this email address: </w:t>
      </w:r>
      <w:hyperlink r:id="rId10" w:history="1">
        <w:r w:rsidR="00840FB9" w:rsidRPr="007C7EF7">
          <w:rPr>
            <w:rStyle w:val="Hyperlink"/>
            <w:rFonts w:ascii="Calibri" w:eastAsiaTheme="minorEastAsia" w:hAnsi="Calibri"/>
            <w:sz w:val="24"/>
            <w:szCs w:val="24"/>
          </w:rPr>
          <w:t>somalia.cfp@unwomen.org</w:t>
        </w:r>
      </w:hyperlink>
      <w:r w:rsidR="00840FB9">
        <w:rPr>
          <w:rFonts w:ascii="Calibri" w:eastAsiaTheme="minorEastAsia" w:hAnsi="Calibri" w:cs="Times New Roman"/>
          <w:sz w:val="24"/>
          <w:szCs w:val="24"/>
        </w:rPr>
        <w:t xml:space="preserve"> </w:t>
      </w:r>
    </w:p>
    <w:p w14:paraId="292B0F40" w14:textId="77777777" w:rsidR="00C133C2" w:rsidRPr="00C133C2" w:rsidRDefault="00C133C2" w:rsidP="00C133C2">
      <w:pPr>
        <w:tabs>
          <w:tab w:val="center" w:pos="4320"/>
          <w:tab w:val="right" w:pos="8640"/>
        </w:tabs>
        <w:spacing w:after="0" w:line="240" w:lineRule="auto"/>
        <w:rPr>
          <w:rFonts w:ascii="Calibri" w:eastAsiaTheme="minorEastAsia" w:hAnsi="Calibri" w:cs="Calibri"/>
          <w:b/>
          <w:color w:val="4472C4" w:themeColor="accent1"/>
          <w:sz w:val="20"/>
          <w:szCs w:val="20"/>
          <w:lang w:val="en-GB" w:eastAsia="en-GB"/>
        </w:rPr>
      </w:pPr>
    </w:p>
    <w:p w14:paraId="73F4E06A" w14:textId="77777777" w:rsidR="00C133C2" w:rsidRPr="00C133C2" w:rsidRDefault="00C133C2" w:rsidP="00C133C2">
      <w:pPr>
        <w:widowControl w:val="0"/>
        <w:numPr>
          <w:ilvl w:val="0"/>
          <w:numId w:val="14"/>
        </w:numPr>
        <w:autoSpaceDE w:val="0"/>
        <w:autoSpaceDN w:val="0"/>
        <w:adjustRightInd w:val="0"/>
        <w:spacing w:after="0" w:line="240" w:lineRule="auto"/>
        <w:rPr>
          <w:rFonts w:ascii="Calibri" w:eastAsia="Times New Roman" w:hAnsi="Calibri" w:cs="Calibri"/>
          <w:b/>
          <w:bCs/>
          <w:color w:val="4472C4" w:themeColor="accent1"/>
          <w:lang w:val="en-GB" w:eastAsia="en-GB"/>
        </w:rPr>
      </w:pPr>
      <w:r w:rsidRPr="00C133C2">
        <w:rPr>
          <w:rFonts w:ascii="Calibri" w:eastAsia="Times New Roman" w:hAnsi="Calibri" w:cs="Calibri"/>
          <w:b/>
          <w:bCs/>
          <w:color w:val="4472C4" w:themeColor="accent1"/>
          <w:lang w:val="en-GB" w:eastAsia="en-GB"/>
        </w:rPr>
        <w:t>Proposal data sheet for Responsible Parties</w:t>
      </w:r>
    </w:p>
    <w:p w14:paraId="14523E5E" w14:textId="77777777" w:rsidR="00C133C2" w:rsidRPr="00C133C2" w:rsidRDefault="00C133C2" w:rsidP="00C133C2">
      <w:pPr>
        <w:tabs>
          <w:tab w:val="right" w:pos="2880"/>
          <w:tab w:val="left" w:pos="3690"/>
          <w:tab w:val="left" w:pos="5040"/>
        </w:tabs>
        <w:spacing w:after="0" w:line="240" w:lineRule="auto"/>
        <w:ind w:right="144"/>
        <w:outlineLvl w:val="0"/>
        <w:rPr>
          <w:rFonts w:ascii="Calibri" w:eastAsiaTheme="minorEastAsia" w:hAnsi="Calibri" w:cs="Calibri"/>
          <w:b/>
          <w:sz w:val="20"/>
          <w:szCs w:val="20"/>
        </w:rPr>
      </w:pPr>
      <w:r w:rsidRPr="00C133C2">
        <w:rPr>
          <w:rFonts w:ascii="Calibri" w:eastAsiaTheme="minorEastAsia" w:hAnsi="Calibri" w:cs="Calibri"/>
          <w:b/>
          <w:sz w:val="20"/>
          <w:szCs w:val="20"/>
        </w:rPr>
        <w:tab/>
      </w: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C133C2" w:rsidRPr="00C133C2" w14:paraId="32E4F749" w14:textId="77777777" w:rsidTr="0011106A">
        <w:trPr>
          <w:trHeight w:val="396"/>
        </w:trPr>
        <w:tc>
          <w:tcPr>
            <w:tcW w:w="4500" w:type="dxa"/>
          </w:tcPr>
          <w:p w14:paraId="322F595E" w14:textId="15D8B81A" w:rsidR="00C133C2" w:rsidRPr="0011106A" w:rsidRDefault="00C133C2" w:rsidP="0011106A">
            <w:pPr>
              <w:tabs>
                <w:tab w:val="center" w:pos="4320"/>
                <w:tab w:val="right" w:pos="8640"/>
              </w:tabs>
              <w:spacing w:after="160" w:line="259" w:lineRule="auto"/>
              <w:jc w:val="both"/>
              <w:rPr>
                <w:rFonts w:cs="Calibri"/>
              </w:rPr>
            </w:pPr>
            <w:r w:rsidRPr="00C133C2">
              <w:rPr>
                <w:rFonts w:cs="Calibri"/>
                <w:b/>
              </w:rPr>
              <w:t>Program</w:t>
            </w:r>
            <w:r w:rsidR="0011106A">
              <w:rPr>
                <w:rFonts w:cs="Calibri"/>
                <w:b/>
              </w:rPr>
              <w:t>s</w:t>
            </w:r>
            <w:r w:rsidRPr="00C133C2">
              <w:rPr>
                <w:rFonts w:cs="Calibri"/>
                <w:b/>
              </w:rPr>
              <w:t>/Project</w:t>
            </w:r>
            <w:r w:rsidR="0011106A">
              <w:rPr>
                <w:rFonts w:cs="Calibri"/>
                <w:b/>
              </w:rPr>
              <w:t>s</w:t>
            </w:r>
            <w:r w:rsidRPr="00C133C2">
              <w:rPr>
                <w:rFonts w:cs="Calibri"/>
                <w:b/>
              </w:rPr>
              <w:t xml:space="preserve">: </w:t>
            </w:r>
            <w:r w:rsidR="0011106A" w:rsidRPr="00527CCA">
              <w:rPr>
                <w:rFonts w:cs="Calibri"/>
                <w:lang w:val="en-CA"/>
              </w:rPr>
              <w:t xml:space="preserve">Women's Leadership, Empowerment, Access, and Protection (LEAP) in </w:t>
            </w:r>
            <w:r w:rsidR="0011106A" w:rsidRPr="00527CCA">
              <w:rPr>
                <w:rFonts w:cs="Calibri"/>
                <w:lang w:val="en-CA"/>
              </w:rPr>
              <w:lastRenderedPageBreak/>
              <w:t>Somalia</w:t>
            </w:r>
            <w:r w:rsidR="0011106A">
              <w:rPr>
                <w:rFonts w:cs="Calibri"/>
                <w:lang w:val="en-CA"/>
              </w:rPr>
              <w:t xml:space="preserve"> and </w:t>
            </w:r>
            <w:r w:rsidRPr="00C133C2">
              <w:rPr>
                <w:rFonts w:cs="Calibri"/>
                <w:bCs/>
              </w:rPr>
              <w:t xml:space="preserve">Joint Rule of law Programme for Somaliland </w:t>
            </w:r>
            <w:r w:rsidRPr="00C133C2">
              <w:rPr>
                <w:bCs/>
              </w:rPr>
              <w:t xml:space="preserve"> </w:t>
            </w:r>
          </w:p>
        </w:tc>
        <w:tc>
          <w:tcPr>
            <w:tcW w:w="4860" w:type="dxa"/>
            <w:gridSpan w:val="2"/>
            <w:shd w:val="clear" w:color="auto" w:fill="D5DCE4"/>
          </w:tcPr>
          <w:p w14:paraId="5D842DFC" w14:textId="7E8F9413" w:rsidR="0011106A" w:rsidRPr="0011106A" w:rsidRDefault="00C133C2" w:rsidP="0011106A">
            <w:pPr>
              <w:tabs>
                <w:tab w:val="right" w:pos="2880"/>
                <w:tab w:val="left" w:pos="3690"/>
                <w:tab w:val="left" w:pos="5040"/>
              </w:tabs>
              <w:ind w:right="144"/>
              <w:outlineLvl w:val="0"/>
              <w:rPr>
                <w:rFonts w:cs="Calibri"/>
                <w:b/>
              </w:rPr>
            </w:pPr>
            <w:r w:rsidRPr="00C133C2">
              <w:rPr>
                <w:rFonts w:cs="Calibri"/>
                <w:b/>
              </w:rPr>
              <w:lastRenderedPageBreak/>
              <w:t>Requests for clarifications due</w:t>
            </w:r>
            <w:r w:rsidR="0034638D">
              <w:rPr>
                <w:rFonts w:cs="Calibri"/>
                <w:b/>
              </w:rPr>
              <w:t xml:space="preserve"> </w:t>
            </w:r>
            <w:r w:rsidRPr="00C133C2">
              <w:rPr>
                <w:rFonts w:cs="Calibri"/>
                <w:b/>
              </w:rPr>
              <w:t>:</w:t>
            </w:r>
          </w:p>
        </w:tc>
      </w:tr>
      <w:tr w:rsidR="00C133C2" w:rsidRPr="00C133C2" w14:paraId="61CD62F3" w14:textId="77777777" w:rsidTr="00325639">
        <w:trPr>
          <w:trHeight w:val="360"/>
        </w:trPr>
        <w:tc>
          <w:tcPr>
            <w:tcW w:w="4500" w:type="dxa"/>
          </w:tcPr>
          <w:p w14:paraId="14EF8416" w14:textId="77777777" w:rsidR="00C133C2" w:rsidRPr="00C133C2" w:rsidRDefault="00C133C2" w:rsidP="00C133C2">
            <w:pPr>
              <w:tabs>
                <w:tab w:val="right" w:pos="2880"/>
                <w:tab w:val="left" w:pos="3690"/>
                <w:tab w:val="left" w:pos="5040"/>
              </w:tabs>
              <w:ind w:right="144"/>
              <w:outlineLvl w:val="0"/>
              <w:rPr>
                <w:rFonts w:cs="Calibri"/>
                <w:b/>
              </w:rPr>
            </w:pPr>
          </w:p>
        </w:tc>
        <w:tc>
          <w:tcPr>
            <w:tcW w:w="2430" w:type="dxa"/>
          </w:tcPr>
          <w:p w14:paraId="43AB0E4B" w14:textId="2FC17841"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Date: </w:t>
            </w:r>
            <w:r w:rsidR="002B3688">
              <w:rPr>
                <w:rFonts w:cs="Calibri"/>
                <w:b/>
              </w:rPr>
              <w:t xml:space="preserve">1 </w:t>
            </w:r>
            <w:r w:rsidR="009B0BB1">
              <w:rPr>
                <w:rFonts w:cs="Calibri"/>
                <w:b/>
              </w:rPr>
              <w:t>July 2021</w:t>
            </w:r>
            <w:r w:rsidR="0011106A">
              <w:rPr>
                <w:rFonts w:cs="Calibri"/>
                <w:b/>
              </w:rPr>
              <w:t xml:space="preserve"> </w:t>
            </w:r>
          </w:p>
        </w:tc>
        <w:tc>
          <w:tcPr>
            <w:tcW w:w="2430" w:type="dxa"/>
          </w:tcPr>
          <w:p w14:paraId="145025F8"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Time: 2:00pm Local time in Somalia </w:t>
            </w:r>
          </w:p>
        </w:tc>
      </w:tr>
      <w:tr w:rsidR="00C133C2" w:rsidRPr="00C133C2" w14:paraId="3FFD0B9B" w14:textId="77777777" w:rsidTr="00325639">
        <w:tc>
          <w:tcPr>
            <w:tcW w:w="4500" w:type="dxa"/>
          </w:tcPr>
          <w:p w14:paraId="1F59E589" w14:textId="7C4F53E3"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Program official’s name:  </w:t>
            </w:r>
            <w:r w:rsidR="006D2D95">
              <w:rPr>
                <w:rFonts w:cs="Calibri"/>
                <w:b/>
              </w:rPr>
              <w:t xml:space="preserve">Abdikadir Ahmed Noor </w:t>
            </w:r>
          </w:p>
        </w:tc>
        <w:tc>
          <w:tcPr>
            <w:tcW w:w="4860" w:type="dxa"/>
            <w:gridSpan w:val="2"/>
          </w:tcPr>
          <w:p w14:paraId="56C789C4"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(via e-mail)</w:t>
            </w:r>
          </w:p>
        </w:tc>
      </w:tr>
      <w:tr w:rsidR="00C133C2" w:rsidRPr="00C133C2" w14:paraId="789C7E83" w14:textId="77777777" w:rsidTr="00325639">
        <w:tc>
          <w:tcPr>
            <w:tcW w:w="4500" w:type="dxa"/>
          </w:tcPr>
          <w:p w14:paraId="69B30642" w14:textId="77777777" w:rsidR="00C133C2" w:rsidRPr="00C133C2" w:rsidRDefault="00C133C2" w:rsidP="00C133C2">
            <w:pPr>
              <w:tabs>
                <w:tab w:val="right" w:pos="2880"/>
                <w:tab w:val="left" w:pos="3690"/>
                <w:tab w:val="left" w:pos="5040"/>
              </w:tabs>
              <w:ind w:right="144"/>
              <w:outlineLvl w:val="0"/>
              <w:rPr>
                <w:rFonts w:cs="Calibri"/>
                <w:b/>
              </w:rPr>
            </w:pPr>
          </w:p>
        </w:tc>
        <w:tc>
          <w:tcPr>
            <w:tcW w:w="4860" w:type="dxa"/>
            <w:gridSpan w:val="2"/>
          </w:tcPr>
          <w:p w14:paraId="140400B9"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06ABAC65" w14:textId="77777777" w:rsidTr="00325639">
        <w:trPr>
          <w:trHeight w:val="324"/>
        </w:trPr>
        <w:tc>
          <w:tcPr>
            <w:tcW w:w="4500" w:type="dxa"/>
          </w:tcPr>
          <w:p w14:paraId="26AE6878" w14:textId="3422D7D2" w:rsidR="00C133C2" w:rsidRPr="00C133C2" w:rsidRDefault="00C133C2" w:rsidP="00C133C2">
            <w:pPr>
              <w:tabs>
                <w:tab w:val="right" w:pos="2880"/>
                <w:tab w:val="left" w:pos="3690"/>
                <w:tab w:val="left" w:pos="5040"/>
              </w:tabs>
              <w:ind w:right="144"/>
              <w:outlineLvl w:val="0"/>
            </w:pPr>
            <w:r w:rsidRPr="00C133C2">
              <w:rPr>
                <w:rFonts w:cs="Calibri"/>
                <w:b/>
              </w:rPr>
              <w:t>Email:</w:t>
            </w:r>
            <w:r w:rsidR="002A6808">
              <w:rPr>
                <w:rFonts w:cs="Calibri"/>
                <w:b/>
              </w:rPr>
              <w:t xml:space="preserve"> </w:t>
            </w:r>
            <w:hyperlink r:id="rId11" w:history="1">
              <w:r w:rsidR="006D2D95" w:rsidRPr="00F14BE7">
                <w:rPr>
                  <w:rStyle w:val="Hyperlink"/>
                  <w:rFonts w:cs="Calibri"/>
                  <w:b/>
                </w:rPr>
                <w:t>somalia.cfp@unwomen.org</w:t>
              </w:r>
            </w:hyperlink>
            <w:r w:rsidR="006D2D95">
              <w:rPr>
                <w:rFonts w:cs="Calibri"/>
                <w:b/>
              </w:rPr>
              <w:t xml:space="preserve"> </w:t>
            </w:r>
            <w:r w:rsidRPr="00C133C2">
              <w:rPr>
                <w:rFonts w:cs="Calibri"/>
                <w:b/>
              </w:rPr>
              <w:t xml:space="preserve"> </w:t>
            </w:r>
          </w:p>
          <w:p w14:paraId="0BEA8742" w14:textId="77777777" w:rsidR="00C133C2" w:rsidRPr="00C133C2" w:rsidRDefault="00C133C2" w:rsidP="00C133C2">
            <w:pPr>
              <w:tabs>
                <w:tab w:val="right" w:pos="2880"/>
                <w:tab w:val="left" w:pos="3690"/>
                <w:tab w:val="left" w:pos="5040"/>
              </w:tabs>
              <w:ind w:right="144"/>
              <w:outlineLvl w:val="0"/>
              <w:rPr>
                <w:rFonts w:cs="Calibri"/>
                <w:b/>
              </w:rPr>
            </w:pPr>
            <w:r w:rsidRPr="00C133C2">
              <w:t xml:space="preserve"> </w:t>
            </w:r>
          </w:p>
        </w:tc>
        <w:tc>
          <w:tcPr>
            <w:tcW w:w="4860" w:type="dxa"/>
            <w:gridSpan w:val="2"/>
            <w:shd w:val="clear" w:color="auto" w:fill="D5DCE4"/>
          </w:tcPr>
          <w:p w14:paraId="3F53A347" w14:textId="3713DCBA"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UN</w:t>
            </w:r>
            <w:r w:rsidR="0034638D">
              <w:rPr>
                <w:rFonts w:cs="Calibri"/>
                <w:b/>
              </w:rPr>
              <w:t xml:space="preserve"> </w:t>
            </w:r>
            <w:r w:rsidRPr="00C133C2">
              <w:rPr>
                <w:rFonts w:cs="Calibri"/>
                <w:b/>
              </w:rPr>
              <w:t xml:space="preserve">WOMEN clarifications to proponents due: </w:t>
            </w:r>
          </w:p>
        </w:tc>
      </w:tr>
      <w:tr w:rsidR="00C133C2" w:rsidRPr="00C133C2" w14:paraId="6453815E" w14:textId="77777777" w:rsidTr="00325639">
        <w:tc>
          <w:tcPr>
            <w:tcW w:w="4500" w:type="dxa"/>
          </w:tcPr>
          <w:p w14:paraId="03014AC1" w14:textId="78AB8F4C"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Issue date: </w:t>
            </w:r>
            <w:r w:rsidR="009B0BB1">
              <w:rPr>
                <w:rFonts w:cs="Calibri"/>
                <w:b/>
              </w:rPr>
              <w:t>20</w:t>
            </w:r>
            <w:r w:rsidR="006D2D95">
              <w:rPr>
                <w:rFonts w:cs="Calibri"/>
                <w:b/>
              </w:rPr>
              <w:t xml:space="preserve"> June </w:t>
            </w:r>
            <w:r w:rsidR="0011106A">
              <w:rPr>
                <w:rFonts w:cs="Calibri"/>
                <w:b/>
              </w:rPr>
              <w:t xml:space="preserve">2021 </w:t>
            </w:r>
          </w:p>
        </w:tc>
        <w:tc>
          <w:tcPr>
            <w:tcW w:w="2430" w:type="dxa"/>
          </w:tcPr>
          <w:p w14:paraId="639D7A18" w14:textId="7890A6FE"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Date: </w:t>
            </w:r>
            <w:r w:rsidR="002B3688">
              <w:rPr>
                <w:rFonts w:cs="Calibri"/>
                <w:b/>
              </w:rPr>
              <w:t>5</w:t>
            </w:r>
            <w:r w:rsidR="0034638D">
              <w:rPr>
                <w:rFonts w:cs="Calibri"/>
                <w:b/>
              </w:rPr>
              <w:t xml:space="preserve"> </w:t>
            </w:r>
            <w:r w:rsidR="0011106A">
              <w:rPr>
                <w:rFonts w:cs="Calibri"/>
                <w:b/>
              </w:rPr>
              <w:t xml:space="preserve">July 2021 </w:t>
            </w:r>
          </w:p>
        </w:tc>
        <w:tc>
          <w:tcPr>
            <w:tcW w:w="2430" w:type="dxa"/>
          </w:tcPr>
          <w:p w14:paraId="2B61DC77"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Time: 10:00am </w:t>
            </w:r>
          </w:p>
        </w:tc>
      </w:tr>
      <w:tr w:rsidR="00C133C2" w:rsidRPr="00C133C2" w14:paraId="598BDD8D" w14:textId="77777777" w:rsidTr="00325639">
        <w:tc>
          <w:tcPr>
            <w:tcW w:w="4500" w:type="dxa"/>
          </w:tcPr>
          <w:p w14:paraId="7296DF91" w14:textId="77777777" w:rsidR="00C133C2" w:rsidRPr="00C133C2" w:rsidRDefault="00C133C2" w:rsidP="00C133C2">
            <w:pPr>
              <w:tabs>
                <w:tab w:val="right" w:pos="2880"/>
                <w:tab w:val="left" w:pos="3690"/>
                <w:tab w:val="left" w:pos="5040"/>
              </w:tabs>
              <w:ind w:right="144"/>
              <w:outlineLvl w:val="0"/>
              <w:rPr>
                <w:rFonts w:cs="Calibri"/>
                <w:b/>
              </w:rPr>
            </w:pPr>
          </w:p>
        </w:tc>
        <w:tc>
          <w:tcPr>
            <w:tcW w:w="4860" w:type="dxa"/>
            <w:gridSpan w:val="2"/>
          </w:tcPr>
          <w:p w14:paraId="210BB783"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6C20F86E" w14:textId="77777777" w:rsidTr="00325639">
        <w:trPr>
          <w:trHeight w:val="279"/>
        </w:trPr>
        <w:tc>
          <w:tcPr>
            <w:tcW w:w="4500" w:type="dxa"/>
          </w:tcPr>
          <w:p w14:paraId="65BF5691" w14:textId="77777777" w:rsidR="00C133C2" w:rsidRPr="00C133C2" w:rsidRDefault="00C133C2" w:rsidP="00C133C2">
            <w:pPr>
              <w:tabs>
                <w:tab w:val="right" w:pos="2880"/>
                <w:tab w:val="left" w:pos="3690"/>
                <w:tab w:val="left" w:pos="5040"/>
              </w:tabs>
              <w:ind w:right="144"/>
              <w:outlineLvl w:val="0"/>
              <w:rPr>
                <w:rFonts w:cs="Calibri"/>
                <w:b/>
              </w:rPr>
            </w:pPr>
          </w:p>
        </w:tc>
        <w:tc>
          <w:tcPr>
            <w:tcW w:w="4860" w:type="dxa"/>
            <w:gridSpan w:val="2"/>
            <w:shd w:val="clear" w:color="auto" w:fill="D5DCE4"/>
          </w:tcPr>
          <w:p w14:paraId="7868EB8A"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Proposal due:</w:t>
            </w:r>
          </w:p>
        </w:tc>
      </w:tr>
      <w:tr w:rsidR="00C133C2" w:rsidRPr="00C133C2" w14:paraId="4E697DD9" w14:textId="77777777" w:rsidTr="00325639">
        <w:tc>
          <w:tcPr>
            <w:tcW w:w="4500" w:type="dxa"/>
          </w:tcPr>
          <w:p w14:paraId="47E771FF" w14:textId="77777777" w:rsidR="00C133C2" w:rsidRPr="00C133C2" w:rsidRDefault="00C133C2" w:rsidP="00C133C2">
            <w:pPr>
              <w:tabs>
                <w:tab w:val="right" w:pos="2880"/>
                <w:tab w:val="left" w:pos="3690"/>
                <w:tab w:val="left" w:pos="5040"/>
              </w:tabs>
              <w:ind w:right="144"/>
              <w:outlineLvl w:val="0"/>
              <w:rPr>
                <w:rFonts w:cs="Calibri"/>
                <w:b/>
              </w:rPr>
            </w:pPr>
          </w:p>
        </w:tc>
        <w:tc>
          <w:tcPr>
            <w:tcW w:w="2430" w:type="dxa"/>
          </w:tcPr>
          <w:p w14:paraId="150D1BFB" w14:textId="5E436A9E"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Date: </w:t>
            </w:r>
            <w:r w:rsidR="002B3688">
              <w:rPr>
                <w:rFonts w:cs="Calibri"/>
                <w:b/>
              </w:rPr>
              <w:t xml:space="preserve">8 </w:t>
            </w:r>
            <w:r w:rsidR="0011106A">
              <w:rPr>
                <w:rFonts w:cs="Calibri"/>
                <w:b/>
              </w:rPr>
              <w:t xml:space="preserve">July 2021 </w:t>
            </w:r>
            <w:r w:rsidR="008563BE" w:rsidRPr="00C133C2">
              <w:rPr>
                <w:rFonts w:cs="Calibri"/>
                <w:b/>
              </w:rPr>
              <w:t xml:space="preserve"> </w:t>
            </w:r>
          </w:p>
        </w:tc>
        <w:tc>
          <w:tcPr>
            <w:tcW w:w="2430" w:type="dxa"/>
          </w:tcPr>
          <w:p w14:paraId="32F72594" w14:textId="4263CEED"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Time: </w:t>
            </w:r>
            <w:r w:rsidR="0011106A">
              <w:rPr>
                <w:rFonts w:cs="Calibri"/>
                <w:b/>
              </w:rPr>
              <w:t>5</w:t>
            </w:r>
            <w:r w:rsidRPr="00C133C2">
              <w:rPr>
                <w:rFonts w:cs="Calibri"/>
                <w:b/>
              </w:rPr>
              <w:t>:</w:t>
            </w:r>
            <w:r w:rsidR="0011106A">
              <w:rPr>
                <w:rFonts w:cs="Calibri"/>
                <w:b/>
              </w:rPr>
              <w:t>00</w:t>
            </w:r>
            <w:r w:rsidRPr="00C133C2">
              <w:rPr>
                <w:rFonts w:cs="Calibri"/>
                <w:b/>
              </w:rPr>
              <w:t xml:space="preserve">pm </w:t>
            </w:r>
          </w:p>
        </w:tc>
      </w:tr>
      <w:tr w:rsidR="00C133C2" w:rsidRPr="00C133C2" w14:paraId="57149CD2" w14:textId="77777777" w:rsidTr="00325639">
        <w:tc>
          <w:tcPr>
            <w:tcW w:w="4500" w:type="dxa"/>
          </w:tcPr>
          <w:p w14:paraId="400DDAEE" w14:textId="77777777" w:rsidR="00C133C2" w:rsidRPr="00C133C2" w:rsidRDefault="00C133C2" w:rsidP="00C133C2">
            <w:pPr>
              <w:tabs>
                <w:tab w:val="right" w:pos="2880"/>
                <w:tab w:val="left" w:pos="3690"/>
                <w:tab w:val="left" w:pos="5040"/>
              </w:tabs>
              <w:ind w:right="144"/>
              <w:outlineLvl w:val="0"/>
              <w:rPr>
                <w:rFonts w:cs="Calibri"/>
                <w:b/>
              </w:rPr>
            </w:pPr>
          </w:p>
        </w:tc>
        <w:tc>
          <w:tcPr>
            <w:tcW w:w="4860" w:type="dxa"/>
            <w:gridSpan w:val="2"/>
          </w:tcPr>
          <w:p w14:paraId="6E94A1EB"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(via e-mail)</w:t>
            </w:r>
          </w:p>
        </w:tc>
      </w:tr>
      <w:tr w:rsidR="00C133C2" w:rsidRPr="00C133C2" w14:paraId="25ADEA7E" w14:textId="77777777" w:rsidTr="00325639">
        <w:trPr>
          <w:trHeight w:val="234"/>
        </w:trPr>
        <w:tc>
          <w:tcPr>
            <w:tcW w:w="4500" w:type="dxa"/>
          </w:tcPr>
          <w:p w14:paraId="4CD10638" w14:textId="77777777" w:rsidR="00C133C2" w:rsidRPr="00C133C2" w:rsidRDefault="00C133C2" w:rsidP="00C133C2">
            <w:pPr>
              <w:tabs>
                <w:tab w:val="right" w:pos="2880"/>
                <w:tab w:val="left" w:pos="3690"/>
                <w:tab w:val="left" w:pos="5040"/>
              </w:tabs>
              <w:ind w:right="144"/>
              <w:outlineLvl w:val="0"/>
              <w:rPr>
                <w:rFonts w:cs="Calibri"/>
                <w:b/>
              </w:rPr>
            </w:pPr>
          </w:p>
        </w:tc>
        <w:tc>
          <w:tcPr>
            <w:tcW w:w="2430" w:type="dxa"/>
            <w:shd w:val="clear" w:color="auto" w:fill="D5DCE4"/>
          </w:tcPr>
          <w:p w14:paraId="09E87BB2"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Planned award date: </w:t>
            </w:r>
          </w:p>
          <w:p w14:paraId="36DE1DFA" w14:textId="5B5E0B42" w:rsidR="00C133C2" w:rsidRPr="00C133C2" w:rsidRDefault="005D078A" w:rsidP="00C133C2">
            <w:pPr>
              <w:tabs>
                <w:tab w:val="right" w:pos="2880"/>
                <w:tab w:val="left" w:pos="3690"/>
                <w:tab w:val="left" w:pos="5040"/>
              </w:tabs>
              <w:ind w:right="144"/>
              <w:outlineLvl w:val="0"/>
              <w:rPr>
                <w:rFonts w:cs="Calibri"/>
                <w:b/>
              </w:rPr>
            </w:pPr>
            <w:r>
              <w:rPr>
                <w:rFonts w:cs="Calibri"/>
                <w:b/>
              </w:rPr>
              <w:t xml:space="preserve">July </w:t>
            </w:r>
            <w:r w:rsidR="0011106A">
              <w:rPr>
                <w:rFonts w:cs="Calibri"/>
                <w:b/>
              </w:rPr>
              <w:t xml:space="preserve">2021 </w:t>
            </w:r>
          </w:p>
        </w:tc>
        <w:tc>
          <w:tcPr>
            <w:tcW w:w="2430" w:type="dxa"/>
            <w:shd w:val="clear" w:color="auto" w:fill="FFFFFF"/>
          </w:tcPr>
          <w:p w14:paraId="0230D026"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72015DC6" w14:textId="77777777" w:rsidTr="00325639">
        <w:trPr>
          <w:trHeight w:val="369"/>
        </w:trPr>
        <w:tc>
          <w:tcPr>
            <w:tcW w:w="4500" w:type="dxa"/>
            <w:shd w:val="clear" w:color="auto" w:fill="FFFFFF"/>
          </w:tcPr>
          <w:p w14:paraId="1C09AF75" w14:textId="77777777" w:rsidR="00C133C2" w:rsidRPr="00C133C2" w:rsidRDefault="00C133C2" w:rsidP="00C133C2">
            <w:pPr>
              <w:tabs>
                <w:tab w:val="right" w:pos="2880"/>
                <w:tab w:val="left" w:pos="3690"/>
                <w:tab w:val="left" w:pos="5040"/>
              </w:tabs>
              <w:ind w:right="144"/>
              <w:outlineLvl w:val="0"/>
              <w:rPr>
                <w:rFonts w:cs="Calibri"/>
                <w:b/>
              </w:rPr>
            </w:pPr>
          </w:p>
        </w:tc>
        <w:tc>
          <w:tcPr>
            <w:tcW w:w="2430" w:type="dxa"/>
            <w:shd w:val="clear" w:color="auto" w:fill="FFFFFF"/>
          </w:tcPr>
          <w:p w14:paraId="3A9CD127" w14:textId="77777777" w:rsidR="00C133C2" w:rsidRPr="00C133C2" w:rsidRDefault="00C133C2" w:rsidP="00C133C2">
            <w:pPr>
              <w:tabs>
                <w:tab w:val="right" w:pos="2880"/>
                <w:tab w:val="left" w:pos="3690"/>
                <w:tab w:val="left" w:pos="5040"/>
              </w:tabs>
              <w:ind w:right="144"/>
              <w:outlineLvl w:val="0"/>
              <w:rPr>
                <w:rFonts w:cs="Calibri"/>
                <w:b/>
              </w:rPr>
            </w:pPr>
          </w:p>
        </w:tc>
        <w:tc>
          <w:tcPr>
            <w:tcW w:w="2430" w:type="dxa"/>
            <w:shd w:val="clear" w:color="auto" w:fill="FFFFFF"/>
          </w:tcPr>
          <w:p w14:paraId="2D10A11B"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39565D21" w14:textId="77777777" w:rsidTr="00325639">
        <w:tc>
          <w:tcPr>
            <w:tcW w:w="4500" w:type="dxa"/>
          </w:tcPr>
          <w:p w14:paraId="39777462" w14:textId="77777777" w:rsidR="00C133C2" w:rsidRPr="00C133C2" w:rsidRDefault="00C133C2" w:rsidP="00C133C2">
            <w:pPr>
              <w:tabs>
                <w:tab w:val="right" w:pos="2880"/>
                <w:tab w:val="left" w:pos="3690"/>
                <w:tab w:val="left" w:pos="5040"/>
              </w:tabs>
              <w:ind w:right="144"/>
              <w:outlineLvl w:val="0"/>
              <w:rPr>
                <w:rFonts w:cs="Calibri"/>
                <w:b/>
              </w:rPr>
            </w:pPr>
          </w:p>
        </w:tc>
        <w:tc>
          <w:tcPr>
            <w:tcW w:w="4860" w:type="dxa"/>
            <w:gridSpan w:val="2"/>
            <w:shd w:val="clear" w:color="auto" w:fill="D5DCE4"/>
          </w:tcPr>
          <w:p w14:paraId="36B8AC64"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Planned contract start-date / delivery date (on or before): </w:t>
            </w:r>
          </w:p>
          <w:p w14:paraId="65BA5B88" w14:textId="67D7BC08" w:rsidR="00C133C2" w:rsidRPr="00C133C2" w:rsidRDefault="006D2D95" w:rsidP="00C133C2">
            <w:pPr>
              <w:tabs>
                <w:tab w:val="right" w:pos="2880"/>
                <w:tab w:val="left" w:pos="3690"/>
                <w:tab w:val="left" w:pos="5040"/>
              </w:tabs>
              <w:ind w:right="144"/>
              <w:outlineLvl w:val="0"/>
              <w:rPr>
                <w:rFonts w:cs="Calibri"/>
                <w:b/>
              </w:rPr>
            </w:pPr>
            <w:r>
              <w:rPr>
                <w:rFonts w:cs="Calibri"/>
                <w:b/>
              </w:rPr>
              <w:t xml:space="preserve">August 2021 </w:t>
            </w:r>
          </w:p>
        </w:tc>
      </w:tr>
    </w:tbl>
    <w:p w14:paraId="413F83F8"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3CB697C9" w14:textId="77777777" w:rsidR="00C133C2" w:rsidRPr="00C133C2" w:rsidRDefault="00C133C2" w:rsidP="00C133C2">
      <w:pPr>
        <w:widowControl w:val="0"/>
        <w:numPr>
          <w:ilvl w:val="0"/>
          <w:numId w:val="6"/>
        </w:numPr>
        <w:autoSpaceDE w:val="0"/>
        <w:autoSpaceDN w:val="0"/>
        <w:adjustRightInd w:val="0"/>
        <w:spacing w:after="0" w:line="240" w:lineRule="auto"/>
        <w:contextualSpacing/>
        <w:rPr>
          <w:rFonts w:ascii="Calibri" w:eastAsiaTheme="minorEastAsia" w:hAnsi="Calibri" w:cs="Calibri"/>
          <w:color w:val="0070C0"/>
          <w:spacing w:val="-3"/>
          <w:sz w:val="18"/>
          <w:szCs w:val="18"/>
          <w:lang w:val="en-CA"/>
        </w:rPr>
      </w:pPr>
      <w:r w:rsidRPr="00C133C2">
        <w:rPr>
          <w:rFonts w:ascii="Calibri" w:eastAsiaTheme="minorEastAsia" w:hAnsi="Calibri" w:cs="Calibri"/>
          <w:b/>
          <w:color w:val="0070C0"/>
          <w:sz w:val="18"/>
          <w:szCs w:val="18"/>
          <w:lang w:val="en-GB" w:eastAsia="en-GB"/>
        </w:rPr>
        <w:t>UN Women Terms of Reference</w:t>
      </w:r>
    </w:p>
    <w:tbl>
      <w:tblPr>
        <w:tblStyle w:val="TableGrid4"/>
        <w:tblW w:w="6231" w:type="pct"/>
        <w:tblInd w:w="-1242" w:type="dxa"/>
        <w:tblLook w:val="04A0" w:firstRow="1" w:lastRow="0" w:firstColumn="1" w:lastColumn="0" w:noHBand="0" w:noVBand="1"/>
      </w:tblPr>
      <w:tblGrid>
        <w:gridCol w:w="11058"/>
      </w:tblGrid>
      <w:tr w:rsidR="00C133C2" w:rsidRPr="00C133C2" w14:paraId="2E3D355B" w14:textId="77777777" w:rsidTr="00325639">
        <w:tc>
          <w:tcPr>
            <w:tcW w:w="5000" w:type="pct"/>
          </w:tcPr>
          <w:p w14:paraId="43E9D9EE" w14:textId="77777777" w:rsidR="00C133C2" w:rsidRPr="00C133C2" w:rsidRDefault="00C133C2" w:rsidP="00C133C2">
            <w:pPr>
              <w:widowControl w:val="0"/>
              <w:numPr>
                <w:ilvl w:val="0"/>
                <w:numId w:val="11"/>
              </w:numPr>
              <w:autoSpaceDE w:val="0"/>
              <w:autoSpaceDN w:val="0"/>
              <w:adjustRightInd w:val="0"/>
              <w:rPr>
                <w:rFonts w:cs="Calibri"/>
                <w:sz w:val="24"/>
                <w:szCs w:val="24"/>
                <w:lang w:val="en-GB" w:eastAsia="en-GB"/>
              </w:rPr>
            </w:pPr>
            <w:r w:rsidRPr="00C133C2">
              <w:rPr>
                <w:rFonts w:cs="Calibri"/>
                <w:sz w:val="24"/>
                <w:szCs w:val="24"/>
                <w:lang w:val="en-GB" w:eastAsia="en-GB"/>
              </w:rPr>
              <w:t xml:space="preserve">Introduction </w:t>
            </w:r>
          </w:p>
          <w:p w14:paraId="7D5A461D" w14:textId="77777777" w:rsidR="00C133C2" w:rsidRPr="00C133C2" w:rsidRDefault="00C133C2" w:rsidP="00C133C2">
            <w:pPr>
              <w:widowControl w:val="0"/>
              <w:autoSpaceDE w:val="0"/>
              <w:autoSpaceDN w:val="0"/>
              <w:adjustRightInd w:val="0"/>
              <w:ind w:left="100"/>
              <w:rPr>
                <w:rFonts w:cs="Calibri"/>
                <w:lang w:val="en-GB" w:eastAsia="en-GB"/>
              </w:rPr>
            </w:pPr>
            <w:r w:rsidRPr="00C133C2">
              <w:rPr>
                <w:rFonts w:cs="Calibri"/>
                <w:lang w:val="en-GB" w:eastAsia="en-GB"/>
              </w:rPr>
              <w:t xml:space="preserve">Incrementally </w:t>
            </w:r>
          </w:p>
          <w:p w14:paraId="0B40D1C1" w14:textId="77777777" w:rsidR="00C133C2" w:rsidRPr="00C133C2" w:rsidRDefault="00C133C2" w:rsidP="00C133C2">
            <w:pPr>
              <w:widowControl w:val="0"/>
              <w:autoSpaceDE w:val="0"/>
              <w:autoSpaceDN w:val="0"/>
              <w:adjustRightInd w:val="0"/>
              <w:ind w:left="100"/>
              <w:rPr>
                <w:rFonts w:cs="Calibri"/>
                <w:b/>
                <w:lang w:val="en-GB" w:eastAsia="en-GB"/>
              </w:rPr>
            </w:pPr>
            <w:r w:rsidRPr="00C133C2">
              <w:rPr>
                <w:rFonts w:cs="Calibri"/>
                <w:b/>
                <w:lang w:val="en-GB" w:eastAsia="en-GB"/>
              </w:rPr>
              <w:t>Background/Context for required services/results</w:t>
            </w:r>
          </w:p>
          <w:p w14:paraId="50BB9F78" w14:textId="04259C16" w:rsidR="00C133C2" w:rsidRPr="00D0126C" w:rsidRDefault="00C133C2" w:rsidP="00C133C2">
            <w:pPr>
              <w:tabs>
                <w:tab w:val="center" w:pos="4320"/>
                <w:tab w:val="right" w:pos="8640"/>
              </w:tabs>
              <w:jc w:val="both"/>
              <w:rPr>
                <w:rFonts w:cs="Calibri"/>
                <w:color w:val="000000"/>
                <w:sz w:val="20"/>
                <w:szCs w:val="20"/>
              </w:rPr>
            </w:pPr>
          </w:p>
          <w:p w14:paraId="31E19E48" w14:textId="41E2D757" w:rsidR="00527CCA" w:rsidRPr="00D0126C" w:rsidRDefault="00527CCA" w:rsidP="00C133C2">
            <w:pPr>
              <w:tabs>
                <w:tab w:val="center" w:pos="4320"/>
                <w:tab w:val="right" w:pos="8640"/>
              </w:tabs>
              <w:jc w:val="both"/>
              <w:rPr>
                <w:rFonts w:cs="Calibri"/>
                <w:b/>
                <w:bCs/>
                <w:color w:val="000000"/>
                <w:sz w:val="20"/>
                <w:szCs w:val="20"/>
                <w:u w:val="single"/>
              </w:rPr>
            </w:pPr>
            <w:r w:rsidRPr="00D0126C">
              <w:rPr>
                <w:rFonts w:cs="Calibri"/>
                <w:b/>
                <w:bCs/>
                <w:color w:val="000000"/>
                <w:sz w:val="20"/>
                <w:szCs w:val="20"/>
                <w:u w:val="single"/>
              </w:rPr>
              <w:t>Women's Leadership, Empowerment, Access, and Protection (LEAP)</w:t>
            </w:r>
            <w:r w:rsidR="005D078A">
              <w:rPr>
                <w:rFonts w:cs="Calibri"/>
                <w:b/>
                <w:bCs/>
                <w:color w:val="000000"/>
                <w:sz w:val="20"/>
                <w:szCs w:val="20"/>
                <w:u w:val="single"/>
              </w:rPr>
              <w:t xml:space="preserve"> Program</w:t>
            </w:r>
            <w:r w:rsidR="00D64EAC">
              <w:rPr>
                <w:rFonts w:cs="Calibri"/>
                <w:b/>
                <w:bCs/>
                <w:color w:val="000000"/>
                <w:sz w:val="20"/>
                <w:szCs w:val="20"/>
                <w:u w:val="single"/>
              </w:rPr>
              <w:t xml:space="preserve"> </w:t>
            </w:r>
            <w:r w:rsidRPr="00D0126C">
              <w:rPr>
                <w:rFonts w:cs="Calibri"/>
                <w:b/>
                <w:bCs/>
                <w:color w:val="000000"/>
                <w:sz w:val="20"/>
                <w:szCs w:val="20"/>
                <w:u w:val="single"/>
              </w:rPr>
              <w:t>in Somalia</w:t>
            </w:r>
            <w:r w:rsidR="00D0126C" w:rsidRPr="00D0126C">
              <w:rPr>
                <w:rFonts w:cs="Calibri"/>
                <w:b/>
                <w:bCs/>
                <w:color w:val="000000"/>
                <w:sz w:val="20"/>
                <w:szCs w:val="20"/>
                <w:u w:val="single"/>
              </w:rPr>
              <w:t>.</w:t>
            </w:r>
          </w:p>
          <w:p w14:paraId="47B8A662" w14:textId="77777777" w:rsidR="00527CCA" w:rsidRDefault="00527CCA" w:rsidP="00C133C2">
            <w:pPr>
              <w:tabs>
                <w:tab w:val="center" w:pos="4320"/>
                <w:tab w:val="right" w:pos="8640"/>
              </w:tabs>
              <w:jc w:val="both"/>
              <w:rPr>
                <w:rFonts w:cs="Calibri"/>
                <w:color w:val="000000"/>
                <w:spacing w:val="-3"/>
                <w:sz w:val="18"/>
                <w:szCs w:val="18"/>
                <w:lang w:val="en-GB" w:eastAsia="en-GB"/>
              </w:rPr>
            </w:pPr>
          </w:p>
          <w:p w14:paraId="5A65B81D" w14:textId="4FD8861E" w:rsidR="00D0126C" w:rsidRDefault="00D0126C" w:rsidP="006D2D95">
            <w:pPr>
              <w:spacing w:after="100" w:afterAutospacing="1"/>
              <w:jc w:val="both"/>
              <w:rPr>
                <w:rFonts w:cs="Calibri"/>
                <w:color w:val="000000"/>
                <w:sz w:val="20"/>
                <w:szCs w:val="20"/>
              </w:rPr>
            </w:pPr>
            <w:r w:rsidRPr="00D0126C">
              <w:rPr>
                <w:rFonts w:cs="Calibri"/>
                <w:color w:val="000000"/>
                <w:sz w:val="20"/>
                <w:szCs w:val="20"/>
              </w:rPr>
              <w:t xml:space="preserve">UN Women, grounded in the vision of equality enshrined in the Charter of the United Nations, works for the elimination of discrimination against women and girls; the economic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w:t>
            </w:r>
          </w:p>
          <w:p w14:paraId="0B18FF74" w14:textId="06CC87C6" w:rsidR="00D0126C" w:rsidRDefault="00D0126C" w:rsidP="0075180A">
            <w:pPr>
              <w:spacing w:line="254" w:lineRule="auto"/>
              <w:jc w:val="both"/>
              <w:rPr>
                <w:rFonts w:cs="Calibri"/>
                <w:color w:val="000000"/>
                <w:sz w:val="20"/>
                <w:szCs w:val="20"/>
              </w:rPr>
            </w:pPr>
            <w:r w:rsidRPr="00D0126C">
              <w:rPr>
                <w:rFonts w:cs="Calibri"/>
                <w:color w:val="000000"/>
                <w:sz w:val="20"/>
                <w:szCs w:val="20"/>
              </w:rPr>
              <w:t>The heightened incidents of Sexual and Gender Based Violence (SGBV) including female genital mutilation (FGM) and child marriage with limited access to essential services highlights the need for a multi-sectoral response to effectively deal with the discrimination and gender-based violence resulting from the economic and social stress coupled with restricted movement and social isolation imposed during COVID-19. Despite legislative, policy and political commitments, limited progress had been noted in eradicating these harmful practices, which hinder women’s participation in education, social and economic opportunities. UN Women through its research and program interventions have found that policies and legislation alone may not help achieve the full eradication of child marriage and FGM. For progress to be made, innovative approaches are needed through technology and best practices from South-South learning within and outside of the country. Accordingly, UN Women will engage clan elders and religious leaders in addressing patriarchy, traditional and cultural practices in many communities, drive social norms that condone violence against women and girls and prevent participation of women in economic life.</w:t>
            </w:r>
          </w:p>
          <w:p w14:paraId="6F81745E" w14:textId="77777777" w:rsidR="00D0126C" w:rsidRPr="00D0126C" w:rsidRDefault="00D0126C" w:rsidP="00D0126C">
            <w:pPr>
              <w:spacing w:line="254" w:lineRule="auto"/>
              <w:jc w:val="both"/>
              <w:rPr>
                <w:rFonts w:cs="Calibri"/>
                <w:color w:val="000000"/>
                <w:sz w:val="20"/>
                <w:szCs w:val="20"/>
              </w:rPr>
            </w:pPr>
          </w:p>
          <w:p w14:paraId="409E11AD" w14:textId="590CC44E" w:rsidR="00D0126C" w:rsidRPr="00D0126C" w:rsidRDefault="00D0126C" w:rsidP="006D2D95">
            <w:pPr>
              <w:spacing w:after="100" w:afterAutospacing="1"/>
              <w:jc w:val="both"/>
              <w:rPr>
                <w:rFonts w:cs="Calibri"/>
                <w:color w:val="000000"/>
                <w:sz w:val="20"/>
                <w:szCs w:val="20"/>
              </w:rPr>
            </w:pPr>
            <w:r w:rsidRPr="00D0126C">
              <w:rPr>
                <w:rFonts w:cs="Calibri"/>
                <w:color w:val="000000"/>
                <w:sz w:val="20"/>
                <w:szCs w:val="20"/>
              </w:rPr>
              <w:t>Humanitarian needs in Somalia are largely driven by displacement</w:t>
            </w:r>
            <w:r w:rsidRPr="00D0126C">
              <w:rPr>
                <w:rFonts w:cs="Calibri"/>
                <w:color w:val="000000"/>
                <w:sz w:val="20"/>
                <w:szCs w:val="20"/>
              </w:rPr>
              <w:footnoteReference w:id="1"/>
            </w:r>
            <w:r w:rsidRPr="00D0126C">
              <w:rPr>
                <w:rFonts w:cs="Calibri"/>
                <w:color w:val="000000"/>
                <w:sz w:val="20"/>
                <w:szCs w:val="20"/>
              </w:rPr>
              <w:t xml:space="preserve"> with 2.6 million people internally displaced, and drought listed as the main reason for 22% of displacement. In the past two decades, the frequency and duration of dry spells has increased, with unfavourable Gu (prolonged droughts) and Deyr rains (short rains) resulting in more intense and prolonged droughts. Moreover, the mass scale-up of humanitarian assistance throughout 2017 prevented famine, both the displacement and the destruction of livelihoods that stemmed from the crisis have had wide-ranging effects that are still felt today.</w:t>
            </w:r>
          </w:p>
          <w:p w14:paraId="0B552294" w14:textId="048F4D85" w:rsidR="00D0126C" w:rsidRDefault="00D0126C" w:rsidP="0075180A">
            <w:pPr>
              <w:spacing w:line="254" w:lineRule="auto"/>
              <w:jc w:val="both"/>
              <w:rPr>
                <w:rFonts w:eastAsia="Calibri" w:cs="Calibri"/>
                <w:sz w:val="20"/>
                <w:szCs w:val="20"/>
              </w:rPr>
            </w:pPr>
            <w:r w:rsidRPr="00D0126C">
              <w:rPr>
                <w:rFonts w:cs="Calibri"/>
                <w:color w:val="000000"/>
                <w:sz w:val="20"/>
                <w:szCs w:val="20"/>
              </w:rPr>
              <w:t xml:space="preserve">In Somalia, protracted conflicts and insecurities, violence, cyclical climatic shocks (drought and floods), locust invasion, political instability, socioeconomic </w:t>
            </w:r>
            <w:proofErr w:type="gramStart"/>
            <w:r w:rsidRPr="00D0126C">
              <w:rPr>
                <w:rFonts w:cs="Calibri"/>
                <w:color w:val="000000"/>
                <w:sz w:val="20"/>
                <w:szCs w:val="20"/>
              </w:rPr>
              <w:t>vulnerability</w:t>
            </w:r>
            <w:proofErr w:type="gramEnd"/>
            <w:r w:rsidRPr="00D0126C">
              <w:rPr>
                <w:rFonts w:cs="Calibri"/>
                <w:color w:val="000000"/>
                <w:sz w:val="20"/>
                <w:szCs w:val="20"/>
              </w:rPr>
              <w:t xml:space="preserve"> and the prevailing COVID-19 continue to fuel the humanitarian crisis and negatively impact </w:t>
            </w:r>
            <w:r w:rsidRPr="00D0126C">
              <w:rPr>
                <w:rFonts w:cs="Calibri"/>
                <w:color w:val="000000"/>
                <w:sz w:val="20"/>
                <w:szCs w:val="20"/>
              </w:rPr>
              <w:lastRenderedPageBreak/>
              <w:t>livelihoods, particularly for women and girls. GBV Information Management System (IMS) 2020 data reported an increase of over 61%</w:t>
            </w:r>
            <w:r w:rsidRPr="00D0126C">
              <w:rPr>
                <w:rFonts w:cs="Calibri"/>
                <w:color w:val="000000"/>
                <w:sz w:val="20"/>
                <w:szCs w:val="20"/>
              </w:rPr>
              <w:footnoteReference w:id="2"/>
            </w:r>
            <w:r w:rsidRPr="00D0126C">
              <w:rPr>
                <w:rFonts w:cs="Calibri"/>
                <w:color w:val="000000"/>
                <w:sz w:val="20"/>
                <w:szCs w:val="20"/>
              </w:rPr>
              <w:t xml:space="preserve"> in GBV during COVID-19.  In Somalia, the LEAP project funded by the Government of Japan provides an opportunity for the internally displaced persons (IDPs) particularly, women and girls and their communities to mitigate the impact of multiple crises on their livelihoods, exposure to gender-based violence, and their decision-making capacities in Jubaland and the Southwest States leveraging on ongoing initiatives by other development partners</w:t>
            </w:r>
            <w:r w:rsidRPr="00D0126C">
              <w:rPr>
                <w:rFonts w:eastAsia="Calibri" w:cs="Calibri"/>
                <w:sz w:val="20"/>
                <w:szCs w:val="20"/>
              </w:rPr>
              <w:t xml:space="preserve">.  </w:t>
            </w:r>
          </w:p>
          <w:p w14:paraId="6841E1A4" w14:textId="77777777" w:rsidR="00D0126C" w:rsidRPr="00D0126C" w:rsidRDefault="00D0126C" w:rsidP="00D0126C">
            <w:pPr>
              <w:spacing w:line="256" w:lineRule="auto"/>
              <w:jc w:val="both"/>
              <w:rPr>
                <w:rFonts w:eastAsia="Calibri" w:cs="Calibri"/>
                <w:sz w:val="20"/>
                <w:szCs w:val="20"/>
              </w:rPr>
            </w:pPr>
          </w:p>
          <w:p w14:paraId="3F8C8B51" w14:textId="5A7C5B80" w:rsidR="00D0126C" w:rsidRDefault="00D0126C" w:rsidP="0075180A">
            <w:pPr>
              <w:spacing w:line="256" w:lineRule="auto"/>
              <w:jc w:val="both"/>
              <w:rPr>
                <w:rFonts w:eastAsia="Calibri" w:cs="Calibri"/>
                <w:sz w:val="20"/>
                <w:szCs w:val="20"/>
              </w:rPr>
            </w:pPr>
            <w:r w:rsidRPr="00D0126C">
              <w:rPr>
                <w:rFonts w:cstheme="minorHAnsi"/>
                <w:sz w:val="24"/>
                <w:szCs w:val="24"/>
                <w:lang w:val="en-IE"/>
              </w:rPr>
              <w:t xml:space="preserve"> </w:t>
            </w:r>
            <w:r w:rsidRPr="00D0126C">
              <w:rPr>
                <w:rFonts w:eastAsia="Calibri" w:cs="Calibri"/>
                <w:sz w:val="20"/>
                <w:szCs w:val="20"/>
              </w:rPr>
              <w:t>Most of the Somalis dependent on livestock agriculture and forestry climate change is also a major concern that drives humanitarian need in the country with a huge impact on women’s livelihoods. Women and girls are consistently more vulnerable to drought as it places a triple burden on them to survive, to care for their families, and to evade sexual violence. Evidence shows that food insecurity and poverty increase the prevalence of gender-based violence (GBV), like (i) Harmful Gender Norms and Gender stereotypes often used to justify violence against women; (ii) Hunger leads to increased gender-based violence and (iii) War and conflict</w:t>
            </w:r>
            <w:r w:rsidRPr="00D0126C">
              <w:rPr>
                <w:rFonts w:eastAsia="Calibri" w:cs="Calibri"/>
                <w:sz w:val="20"/>
                <w:szCs w:val="20"/>
              </w:rPr>
              <w:footnoteReference w:id="3"/>
            </w:r>
            <w:r w:rsidRPr="00D0126C">
              <w:rPr>
                <w:rFonts w:eastAsia="Calibri" w:cs="Calibri"/>
                <w:sz w:val="20"/>
                <w:szCs w:val="20"/>
              </w:rPr>
              <w:t>. For example, women travelling greater distances on insecure routes to collect water and firewood due to droughts, increase their exposure to GBV. In turn, droughts’ impacts on infrastructure and resources also affect the availability and quality of GBV services, putting a further strain on survivors of GBV.  Th</w:t>
            </w:r>
            <w:r>
              <w:rPr>
                <w:rFonts w:eastAsia="Calibri" w:cs="Calibri"/>
                <w:sz w:val="20"/>
                <w:szCs w:val="20"/>
              </w:rPr>
              <w:t xml:space="preserve">e </w:t>
            </w:r>
            <w:r w:rsidRPr="00D0126C">
              <w:rPr>
                <w:rFonts w:eastAsia="Calibri" w:cs="Calibri"/>
                <w:sz w:val="20"/>
                <w:szCs w:val="20"/>
              </w:rPr>
              <w:t xml:space="preserve">project would address the severe impact of COVID-19 on women’s livelihoods, improve their protection against GBV and enhance their decision-making capacities. COVID-19 has exacerbated existing challenges by severely impacting the livelihoods of women and further restricting their ability to guide and participate in decision-making processes. Furthermore, there are cases of ongoing struggles over limited resources and access to aid, often leading to tensions between host communities and IDPs because host communities are also affected by protracted conflict, drought, and deteriorating livelihoods. It will also engage traditional leaders as key decision-makers in addressing negative social norms to prevent sexual and gender-based violence (SGBV) and remove structural barriers for engaging women with disabilities and marginalized in agriculture and livelihood opportunities. The project will geographically focus on the districts of Kismayo (Jubaland) and Baidoa (Southwest) that are particularly affected.  </w:t>
            </w:r>
          </w:p>
          <w:p w14:paraId="0DAB9D72" w14:textId="77777777" w:rsidR="00D0126C" w:rsidRPr="00D0126C" w:rsidRDefault="00D0126C" w:rsidP="00D0126C">
            <w:pPr>
              <w:spacing w:line="256" w:lineRule="auto"/>
              <w:jc w:val="both"/>
              <w:rPr>
                <w:rFonts w:eastAsia="Calibri" w:cs="Calibri"/>
                <w:sz w:val="20"/>
                <w:szCs w:val="20"/>
              </w:rPr>
            </w:pPr>
          </w:p>
          <w:p w14:paraId="11BAF957" w14:textId="10A3563E" w:rsidR="00527CCA" w:rsidRPr="00C133C2" w:rsidRDefault="00D0126C" w:rsidP="00C133C2">
            <w:pPr>
              <w:tabs>
                <w:tab w:val="center" w:pos="4320"/>
                <w:tab w:val="right" w:pos="8640"/>
              </w:tabs>
              <w:jc w:val="both"/>
              <w:rPr>
                <w:rFonts w:cs="Calibri"/>
                <w:color w:val="000000"/>
                <w:spacing w:val="-3"/>
                <w:sz w:val="18"/>
                <w:szCs w:val="18"/>
                <w:lang w:val="en-GB" w:eastAsia="en-GB"/>
              </w:rPr>
            </w:pPr>
            <w:r>
              <w:rPr>
                <w:rFonts w:eastAsia="Calibri" w:cs="Calibri"/>
                <w:sz w:val="20"/>
                <w:szCs w:val="20"/>
              </w:rPr>
              <w:t>Also, the w</w:t>
            </w:r>
            <w:r w:rsidRPr="00D0126C">
              <w:rPr>
                <w:rFonts w:eastAsia="Calibri" w:cs="Calibri"/>
                <w:sz w:val="20"/>
                <w:szCs w:val="20"/>
              </w:rPr>
              <w:t xml:space="preserve">omen's </w:t>
            </w:r>
            <w:r>
              <w:rPr>
                <w:rFonts w:eastAsia="Calibri" w:cs="Calibri"/>
                <w:sz w:val="20"/>
                <w:szCs w:val="20"/>
              </w:rPr>
              <w:t>l</w:t>
            </w:r>
            <w:r w:rsidRPr="00D0126C">
              <w:rPr>
                <w:rFonts w:eastAsia="Calibri" w:cs="Calibri"/>
                <w:sz w:val="20"/>
                <w:szCs w:val="20"/>
              </w:rPr>
              <w:t xml:space="preserve">eadership, </w:t>
            </w:r>
            <w:r>
              <w:rPr>
                <w:rFonts w:eastAsia="Calibri" w:cs="Calibri"/>
                <w:sz w:val="20"/>
                <w:szCs w:val="20"/>
              </w:rPr>
              <w:t>e</w:t>
            </w:r>
            <w:r w:rsidRPr="00D0126C">
              <w:rPr>
                <w:rFonts w:eastAsia="Calibri" w:cs="Calibri"/>
                <w:sz w:val="20"/>
                <w:szCs w:val="20"/>
              </w:rPr>
              <w:t xml:space="preserve">mpowerment, </w:t>
            </w:r>
            <w:r>
              <w:rPr>
                <w:rFonts w:eastAsia="Calibri" w:cs="Calibri"/>
                <w:sz w:val="20"/>
                <w:szCs w:val="20"/>
              </w:rPr>
              <w:t>a</w:t>
            </w:r>
            <w:r w:rsidRPr="00D0126C">
              <w:rPr>
                <w:rFonts w:eastAsia="Calibri" w:cs="Calibri"/>
                <w:sz w:val="20"/>
                <w:szCs w:val="20"/>
              </w:rPr>
              <w:t xml:space="preserve">ccess, and </w:t>
            </w:r>
            <w:r>
              <w:rPr>
                <w:rFonts w:eastAsia="Calibri" w:cs="Calibri"/>
                <w:sz w:val="20"/>
                <w:szCs w:val="20"/>
              </w:rPr>
              <w:t>p</w:t>
            </w:r>
            <w:r w:rsidRPr="00D0126C">
              <w:rPr>
                <w:rFonts w:eastAsia="Calibri" w:cs="Calibri"/>
                <w:sz w:val="20"/>
                <w:szCs w:val="20"/>
              </w:rPr>
              <w:t xml:space="preserve">rotection project </w:t>
            </w:r>
            <w:r w:rsidR="00280EB8" w:rsidRPr="00D0126C">
              <w:rPr>
                <w:rFonts w:eastAsia="Calibri" w:cs="Calibri"/>
                <w:sz w:val="20"/>
                <w:szCs w:val="20"/>
              </w:rPr>
              <w:t>seek</w:t>
            </w:r>
            <w:r w:rsidRPr="00D0126C">
              <w:rPr>
                <w:rFonts w:eastAsia="Calibri" w:cs="Calibri"/>
                <w:sz w:val="20"/>
                <w:szCs w:val="20"/>
              </w:rPr>
              <w:t xml:space="preserve"> to promote gender responsive stabilization and recovery of conflict affected displaced women and men in Kismayo (Jubaland) and Baidoa (Southwest). The project will directly benefit a total of 3,440 women (mainly IDPs and women at risk in host communities) in Kismayo (Jubaland) and Baidoa (Southwest) in sustaining their livelihoods and resilience. Inclusive of the above target beneficiaries, 1,000 women will benefit directly from the establishment of 10 Village Savings and Loan Associations (VSLAs) and 3,000 people (50% women, 30% men, 20% youths, 10% women with disabilities and other marginalized groups) will indirectly benefit through media outreach and community dialogue. The project will also help generate evidence through a study that would assess existing business opportunities for women in Jubaland and Southwest States.</w:t>
            </w:r>
            <w:r w:rsidRPr="00D051C4">
              <w:rPr>
                <w:rFonts w:cstheme="minorHAnsi"/>
                <w:sz w:val="24"/>
                <w:szCs w:val="24"/>
              </w:rPr>
              <w:t xml:space="preserve"> </w:t>
            </w:r>
            <w:r w:rsidRPr="00D0126C">
              <w:rPr>
                <w:rFonts w:eastAsia="Calibri" w:cs="Calibri"/>
                <w:sz w:val="20"/>
                <w:szCs w:val="20"/>
              </w:rPr>
              <w:t>Through this project the capacity of women on supply chain and business development will be enhanced</w:t>
            </w:r>
            <w:r w:rsidRPr="00D051C4">
              <w:rPr>
                <w:rFonts w:eastAsia="Calibri" w:cstheme="minorHAnsi"/>
                <w:sz w:val="24"/>
                <w:szCs w:val="24"/>
              </w:rPr>
              <w:t xml:space="preserve">.   </w:t>
            </w:r>
          </w:p>
          <w:p w14:paraId="7A0B79A0" w14:textId="77777777" w:rsidR="00527CCA" w:rsidRDefault="00527CCA" w:rsidP="00C133C2">
            <w:pPr>
              <w:autoSpaceDE w:val="0"/>
              <w:autoSpaceDN w:val="0"/>
              <w:adjustRightInd w:val="0"/>
              <w:jc w:val="both"/>
              <w:rPr>
                <w:rFonts w:cs="Calibri"/>
                <w:color w:val="000000"/>
                <w:sz w:val="20"/>
                <w:szCs w:val="20"/>
              </w:rPr>
            </w:pPr>
          </w:p>
          <w:p w14:paraId="06490349" w14:textId="153CB7EE" w:rsidR="00527CCA" w:rsidRDefault="00E03880" w:rsidP="00C133C2">
            <w:pPr>
              <w:autoSpaceDE w:val="0"/>
              <w:autoSpaceDN w:val="0"/>
              <w:adjustRightInd w:val="0"/>
              <w:jc w:val="both"/>
              <w:rPr>
                <w:rFonts w:cs="Calibri"/>
                <w:b/>
                <w:bCs/>
                <w:color w:val="000000"/>
                <w:sz w:val="20"/>
                <w:szCs w:val="20"/>
                <w:u w:val="single"/>
              </w:rPr>
            </w:pPr>
            <w:r>
              <w:rPr>
                <w:rFonts w:cs="Calibri"/>
                <w:b/>
                <w:bCs/>
                <w:color w:val="000000"/>
                <w:sz w:val="20"/>
                <w:szCs w:val="20"/>
                <w:u w:val="single"/>
              </w:rPr>
              <w:t xml:space="preserve">Under the </w:t>
            </w:r>
            <w:r w:rsidR="00527CCA" w:rsidRPr="00D0126C">
              <w:rPr>
                <w:rFonts w:cs="Calibri"/>
                <w:b/>
                <w:bCs/>
                <w:color w:val="000000"/>
                <w:sz w:val="20"/>
                <w:szCs w:val="20"/>
                <w:u w:val="single"/>
              </w:rPr>
              <w:t>Joint Rule of law Programme, Somaliland</w:t>
            </w:r>
          </w:p>
          <w:p w14:paraId="30A25762" w14:textId="77777777" w:rsidR="00D0126C" w:rsidRPr="00D0126C" w:rsidRDefault="00D0126C" w:rsidP="00C133C2">
            <w:pPr>
              <w:autoSpaceDE w:val="0"/>
              <w:autoSpaceDN w:val="0"/>
              <w:adjustRightInd w:val="0"/>
              <w:jc w:val="both"/>
              <w:rPr>
                <w:rFonts w:cs="Calibri"/>
                <w:b/>
                <w:bCs/>
                <w:color w:val="000000"/>
                <w:sz w:val="20"/>
                <w:szCs w:val="20"/>
                <w:u w:val="single"/>
              </w:rPr>
            </w:pPr>
          </w:p>
          <w:p w14:paraId="48E1ADF0" w14:textId="1F9AA391" w:rsidR="00C133C2" w:rsidRDefault="00325639" w:rsidP="00C133C2">
            <w:pPr>
              <w:autoSpaceDE w:val="0"/>
              <w:autoSpaceDN w:val="0"/>
              <w:adjustRightInd w:val="0"/>
              <w:jc w:val="both"/>
              <w:rPr>
                <w:rFonts w:cs="Calibri"/>
                <w:color w:val="000000"/>
                <w:sz w:val="20"/>
                <w:szCs w:val="20"/>
              </w:rPr>
            </w:pPr>
            <w:r>
              <w:rPr>
                <w:rFonts w:cs="Calibri"/>
                <w:color w:val="000000"/>
                <w:sz w:val="20"/>
                <w:szCs w:val="20"/>
              </w:rPr>
              <w:t xml:space="preserve">One of the key priority areas of UN Women Somalia program is to support the government and other institutions in strengthening </w:t>
            </w:r>
            <w:r>
              <w:t xml:space="preserve">the rule of law and access to justice for women. </w:t>
            </w:r>
            <w:r w:rsidR="00C133C2" w:rsidRPr="00C133C2">
              <w:rPr>
                <w:rFonts w:cs="Calibri"/>
                <w:color w:val="000000"/>
                <w:sz w:val="20"/>
                <w:szCs w:val="20"/>
              </w:rPr>
              <w:t xml:space="preserve">The UN Joint Rule of law Programme for </w:t>
            </w:r>
            <w:r w:rsidR="00280EB8" w:rsidRPr="00C133C2">
              <w:rPr>
                <w:rFonts w:cs="Calibri"/>
                <w:color w:val="000000"/>
                <w:sz w:val="20"/>
                <w:szCs w:val="20"/>
              </w:rPr>
              <w:t>Somaliland builds</w:t>
            </w:r>
            <w:r w:rsidR="00C133C2" w:rsidRPr="00C133C2">
              <w:rPr>
                <w:rFonts w:cs="Calibri"/>
                <w:color w:val="000000"/>
                <w:sz w:val="20"/>
                <w:szCs w:val="20"/>
              </w:rPr>
              <w:t xml:space="preserve"> on </w:t>
            </w:r>
            <w:r>
              <w:rPr>
                <w:rFonts w:cs="Calibri"/>
                <w:color w:val="000000"/>
                <w:sz w:val="20"/>
                <w:szCs w:val="20"/>
              </w:rPr>
              <w:t xml:space="preserve">the lessons </w:t>
            </w:r>
            <w:r w:rsidR="00280EB8">
              <w:rPr>
                <w:rFonts w:cs="Calibri"/>
                <w:color w:val="000000"/>
                <w:sz w:val="20"/>
                <w:szCs w:val="20"/>
              </w:rPr>
              <w:t xml:space="preserve">learnt </w:t>
            </w:r>
            <w:r w:rsidR="00280EB8" w:rsidRPr="00C133C2">
              <w:rPr>
                <w:rFonts w:cs="Calibri"/>
                <w:color w:val="000000"/>
                <w:sz w:val="20"/>
                <w:szCs w:val="20"/>
              </w:rPr>
              <w:t>from</w:t>
            </w:r>
            <w:r w:rsidR="00C133C2" w:rsidRPr="00C133C2">
              <w:rPr>
                <w:rFonts w:cs="Calibri"/>
                <w:color w:val="000000"/>
                <w:sz w:val="20"/>
                <w:szCs w:val="20"/>
              </w:rPr>
              <w:t xml:space="preserve"> the Phase I Joint Rule of Law Programme (2015-2018) that focused mainly on supporting the Government of Somaliland to improve </w:t>
            </w:r>
            <w:r w:rsidR="00280EB8">
              <w:rPr>
                <w:rFonts w:cs="Calibri"/>
                <w:color w:val="000000"/>
                <w:sz w:val="20"/>
                <w:szCs w:val="20"/>
              </w:rPr>
              <w:t xml:space="preserve">the </w:t>
            </w:r>
            <w:r w:rsidR="00280EB8" w:rsidRPr="00C133C2">
              <w:rPr>
                <w:rFonts w:cs="Calibri"/>
                <w:color w:val="000000"/>
                <w:sz w:val="20"/>
                <w:szCs w:val="20"/>
              </w:rPr>
              <w:t>rule</w:t>
            </w:r>
            <w:r w:rsidR="00C133C2" w:rsidRPr="00C133C2">
              <w:rPr>
                <w:rFonts w:cs="Calibri"/>
                <w:color w:val="000000"/>
                <w:sz w:val="20"/>
                <w:szCs w:val="20"/>
              </w:rPr>
              <w:t xml:space="preserve"> of law services in Hargeisa and select population centres. </w:t>
            </w:r>
            <w:r>
              <w:rPr>
                <w:rFonts w:cs="Calibri"/>
                <w:color w:val="000000"/>
                <w:sz w:val="20"/>
                <w:szCs w:val="20"/>
              </w:rPr>
              <w:t xml:space="preserve">The phase 1 of program, which integrated support </w:t>
            </w:r>
            <w:r w:rsidR="00280EB8">
              <w:rPr>
                <w:rFonts w:cs="Calibri"/>
                <w:color w:val="000000"/>
                <w:sz w:val="20"/>
                <w:szCs w:val="20"/>
              </w:rPr>
              <w:t xml:space="preserve">to </w:t>
            </w:r>
            <w:r w:rsidR="00280EB8" w:rsidRPr="00C133C2">
              <w:rPr>
                <w:rFonts w:cs="Calibri"/>
                <w:color w:val="000000"/>
                <w:sz w:val="20"/>
                <w:szCs w:val="20"/>
              </w:rPr>
              <w:t>mobile</w:t>
            </w:r>
            <w:r w:rsidR="00C133C2" w:rsidRPr="00C133C2">
              <w:rPr>
                <w:rFonts w:cs="Calibri"/>
                <w:color w:val="000000"/>
                <w:sz w:val="20"/>
                <w:szCs w:val="20"/>
              </w:rPr>
              <w:t xml:space="preserve"> courts, legal aid, law scholarships, prison</w:t>
            </w:r>
            <w:r>
              <w:rPr>
                <w:rFonts w:cs="Calibri"/>
                <w:color w:val="000000"/>
                <w:sz w:val="20"/>
                <w:szCs w:val="20"/>
              </w:rPr>
              <w:t xml:space="preserve"> </w:t>
            </w:r>
            <w:r w:rsidR="00C133C2" w:rsidRPr="00C133C2">
              <w:rPr>
                <w:rFonts w:cs="Calibri"/>
                <w:color w:val="000000"/>
                <w:sz w:val="20"/>
                <w:szCs w:val="20"/>
              </w:rPr>
              <w:t xml:space="preserve">and courts </w:t>
            </w:r>
            <w:r>
              <w:rPr>
                <w:rFonts w:cs="Calibri"/>
                <w:color w:val="000000"/>
                <w:sz w:val="20"/>
                <w:szCs w:val="20"/>
              </w:rPr>
              <w:t>has</w:t>
            </w:r>
            <w:r w:rsidR="00C133C2" w:rsidRPr="00C133C2">
              <w:rPr>
                <w:rFonts w:cs="Calibri"/>
                <w:color w:val="000000"/>
                <w:sz w:val="20"/>
                <w:szCs w:val="20"/>
              </w:rPr>
              <w:t xml:space="preserve"> </w:t>
            </w:r>
            <w:r w:rsidR="00364515">
              <w:rPr>
                <w:rFonts w:cs="Calibri"/>
                <w:color w:val="000000"/>
                <w:sz w:val="20"/>
                <w:szCs w:val="20"/>
              </w:rPr>
              <w:t xml:space="preserve">contributed to </w:t>
            </w:r>
            <w:r w:rsidR="00C133C2" w:rsidRPr="00C133C2">
              <w:rPr>
                <w:rFonts w:cs="Calibri"/>
                <w:color w:val="000000"/>
                <w:sz w:val="20"/>
                <w:szCs w:val="20"/>
              </w:rPr>
              <w:t xml:space="preserve">expanded legal profession, </w:t>
            </w:r>
            <w:r w:rsidR="00364515">
              <w:rPr>
                <w:rFonts w:cs="Calibri"/>
                <w:color w:val="000000"/>
                <w:sz w:val="20"/>
                <w:szCs w:val="20"/>
              </w:rPr>
              <w:t>increased</w:t>
            </w:r>
            <w:r w:rsidR="00364515" w:rsidRPr="00C133C2">
              <w:rPr>
                <w:rFonts w:cs="Calibri"/>
                <w:color w:val="000000"/>
                <w:sz w:val="20"/>
                <w:szCs w:val="20"/>
              </w:rPr>
              <w:t xml:space="preserve"> </w:t>
            </w:r>
            <w:r w:rsidR="00C133C2" w:rsidRPr="00C133C2">
              <w:rPr>
                <w:rFonts w:cs="Calibri"/>
                <w:color w:val="000000"/>
                <w:sz w:val="20"/>
                <w:szCs w:val="20"/>
              </w:rPr>
              <w:t xml:space="preserve">access to the formal legal system </w:t>
            </w:r>
            <w:r w:rsidR="00364515">
              <w:rPr>
                <w:rFonts w:cs="Calibri"/>
                <w:color w:val="000000"/>
                <w:sz w:val="20"/>
                <w:szCs w:val="20"/>
              </w:rPr>
              <w:t xml:space="preserve">thereby </w:t>
            </w:r>
            <w:r w:rsidR="00C133C2" w:rsidRPr="00C133C2">
              <w:rPr>
                <w:rFonts w:cs="Calibri"/>
                <w:color w:val="000000"/>
                <w:sz w:val="20"/>
                <w:szCs w:val="20"/>
              </w:rPr>
              <w:t xml:space="preserve">strengthened public confidence in </w:t>
            </w:r>
            <w:r w:rsidR="00364515">
              <w:rPr>
                <w:rFonts w:cs="Calibri"/>
                <w:color w:val="000000"/>
                <w:sz w:val="20"/>
                <w:szCs w:val="20"/>
              </w:rPr>
              <w:t>the system</w:t>
            </w:r>
            <w:r w:rsidR="00C133C2" w:rsidRPr="00C133C2">
              <w:rPr>
                <w:rFonts w:cs="Calibri"/>
                <w:color w:val="000000"/>
                <w:sz w:val="20"/>
                <w:szCs w:val="20"/>
              </w:rPr>
              <w:t xml:space="preserve">, mainly in the urban areas. This programme seeks to extend the focus to the ‘difficult to reach’ rural </w:t>
            </w:r>
            <w:r w:rsidR="00280EB8" w:rsidRPr="00C133C2">
              <w:rPr>
                <w:rFonts w:cs="Calibri"/>
                <w:color w:val="000000"/>
                <w:sz w:val="20"/>
                <w:szCs w:val="20"/>
              </w:rPr>
              <w:t>areas to</w:t>
            </w:r>
            <w:r w:rsidR="00C133C2" w:rsidRPr="00C133C2">
              <w:rPr>
                <w:rFonts w:cs="Calibri"/>
                <w:color w:val="000000"/>
                <w:sz w:val="20"/>
                <w:szCs w:val="20"/>
              </w:rPr>
              <w:t xml:space="preserve"> promote access to justice and enhance the </w:t>
            </w:r>
            <w:r w:rsidR="00364515">
              <w:rPr>
                <w:rFonts w:cs="Calibri"/>
                <w:color w:val="000000"/>
                <w:sz w:val="20"/>
                <w:szCs w:val="20"/>
              </w:rPr>
              <w:t xml:space="preserve">protection of </w:t>
            </w:r>
            <w:r w:rsidR="00C133C2" w:rsidRPr="00C133C2">
              <w:rPr>
                <w:rFonts w:cs="Calibri"/>
                <w:color w:val="000000"/>
                <w:sz w:val="20"/>
                <w:szCs w:val="20"/>
              </w:rPr>
              <w:t xml:space="preserve">rights of women and girls. </w:t>
            </w:r>
            <w:r w:rsidR="00364515">
              <w:rPr>
                <w:rFonts w:cs="Calibri"/>
                <w:color w:val="000000"/>
                <w:sz w:val="20"/>
                <w:szCs w:val="20"/>
              </w:rPr>
              <w:t>T</w:t>
            </w:r>
            <w:r w:rsidR="00C133C2" w:rsidRPr="00C133C2">
              <w:rPr>
                <w:rFonts w:cs="Calibri"/>
                <w:color w:val="000000"/>
                <w:sz w:val="20"/>
                <w:szCs w:val="20"/>
              </w:rPr>
              <w:t xml:space="preserve">he programme will </w:t>
            </w:r>
            <w:r w:rsidR="00364515">
              <w:rPr>
                <w:rFonts w:cs="Calibri"/>
                <w:color w:val="000000"/>
                <w:sz w:val="20"/>
                <w:szCs w:val="20"/>
              </w:rPr>
              <w:t xml:space="preserve">build on the existing and ongoing initiatives </w:t>
            </w:r>
            <w:r w:rsidR="00280EB8">
              <w:rPr>
                <w:rFonts w:cs="Calibri"/>
                <w:color w:val="000000"/>
                <w:sz w:val="20"/>
                <w:szCs w:val="20"/>
              </w:rPr>
              <w:t xml:space="preserve">will </w:t>
            </w:r>
            <w:r w:rsidR="00280EB8" w:rsidRPr="00C133C2">
              <w:rPr>
                <w:rFonts w:cs="Calibri"/>
                <w:color w:val="000000"/>
                <w:sz w:val="20"/>
                <w:szCs w:val="20"/>
              </w:rPr>
              <w:t>incrementally support</w:t>
            </w:r>
            <w:r w:rsidR="00C133C2" w:rsidRPr="00C133C2">
              <w:rPr>
                <w:rFonts w:cs="Calibri"/>
                <w:color w:val="000000"/>
                <w:sz w:val="20"/>
                <w:szCs w:val="20"/>
              </w:rPr>
              <w:t xml:space="preserve"> the Government of Somaliland to develop and pilot new national models for the delivery of </w:t>
            </w:r>
            <w:r w:rsidR="00364515">
              <w:rPr>
                <w:rFonts w:cs="Calibri"/>
                <w:color w:val="000000"/>
                <w:sz w:val="20"/>
                <w:szCs w:val="20"/>
              </w:rPr>
              <w:t xml:space="preserve">quality legal aid and justice </w:t>
            </w:r>
            <w:r w:rsidR="008B1A35">
              <w:rPr>
                <w:rFonts w:cs="Calibri"/>
                <w:color w:val="000000"/>
                <w:sz w:val="20"/>
                <w:szCs w:val="20"/>
              </w:rPr>
              <w:t>services to</w:t>
            </w:r>
            <w:r w:rsidR="00364515">
              <w:rPr>
                <w:rFonts w:cs="Calibri"/>
                <w:color w:val="000000"/>
                <w:sz w:val="20"/>
                <w:szCs w:val="20"/>
              </w:rPr>
              <w:t xml:space="preserve"> make the access to justice for all </w:t>
            </w:r>
            <w:r w:rsidR="008B1A35">
              <w:rPr>
                <w:rFonts w:cs="Calibri"/>
                <w:color w:val="000000"/>
                <w:sz w:val="20"/>
                <w:szCs w:val="20"/>
              </w:rPr>
              <w:t xml:space="preserve">specifically </w:t>
            </w:r>
            <w:r w:rsidR="008B1A35" w:rsidRPr="00C133C2">
              <w:rPr>
                <w:rFonts w:cs="Calibri"/>
                <w:color w:val="000000"/>
                <w:sz w:val="20"/>
                <w:szCs w:val="20"/>
              </w:rPr>
              <w:t>for</w:t>
            </w:r>
            <w:r w:rsidR="00C133C2" w:rsidRPr="00C133C2">
              <w:rPr>
                <w:rFonts w:cs="Calibri"/>
                <w:color w:val="000000"/>
                <w:sz w:val="20"/>
                <w:szCs w:val="20"/>
              </w:rPr>
              <w:t xml:space="preserve"> </w:t>
            </w:r>
            <w:r w:rsidR="008B1A35" w:rsidRPr="00C133C2">
              <w:rPr>
                <w:rFonts w:cs="Calibri"/>
                <w:color w:val="000000"/>
                <w:sz w:val="20"/>
                <w:szCs w:val="20"/>
              </w:rPr>
              <w:t>hard-to-reach</w:t>
            </w:r>
            <w:r w:rsidR="00C133C2" w:rsidRPr="00C133C2">
              <w:rPr>
                <w:rFonts w:cs="Calibri"/>
                <w:color w:val="000000"/>
                <w:sz w:val="20"/>
                <w:szCs w:val="20"/>
              </w:rPr>
              <w:t xml:space="preserve"> pullulation in the regions which can be sustained across the whole of the jurisdiction </w:t>
            </w:r>
            <w:r w:rsidR="00364515">
              <w:rPr>
                <w:rFonts w:cs="Calibri"/>
                <w:color w:val="000000"/>
                <w:sz w:val="20"/>
                <w:szCs w:val="20"/>
              </w:rPr>
              <w:t xml:space="preserve">through a </w:t>
            </w:r>
            <w:proofErr w:type="gramStart"/>
            <w:r w:rsidR="00C133C2" w:rsidRPr="00C133C2">
              <w:rPr>
                <w:rFonts w:cs="Calibri"/>
                <w:color w:val="000000"/>
                <w:sz w:val="20"/>
                <w:szCs w:val="20"/>
              </w:rPr>
              <w:t>bottom up</w:t>
            </w:r>
            <w:proofErr w:type="gramEnd"/>
            <w:r w:rsidR="00C133C2" w:rsidRPr="00C133C2">
              <w:rPr>
                <w:rFonts w:cs="Calibri"/>
                <w:color w:val="000000"/>
                <w:sz w:val="20"/>
                <w:szCs w:val="20"/>
              </w:rPr>
              <w:t xml:space="preserve"> approach.  This proposed new approach will put people at the centre of justice and security systems that serves their needs and is close to them, seek much closer working </w:t>
            </w:r>
            <w:r w:rsidR="00EF44FE">
              <w:rPr>
                <w:rFonts w:cs="Calibri"/>
                <w:color w:val="000000"/>
                <w:sz w:val="20"/>
                <w:szCs w:val="20"/>
              </w:rPr>
              <w:t xml:space="preserve">relations </w:t>
            </w:r>
            <w:r w:rsidR="00C133C2" w:rsidRPr="00C133C2">
              <w:rPr>
                <w:rFonts w:cs="Calibri"/>
                <w:color w:val="000000"/>
                <w:sz w:val="20"/>
                <w:szCs w:val="20"/>
              </w:rPr>
              <w:t xml:space="preserve">between formal and traditional justice and policing services and it will expand </w:t>
            </w:r>
            <w:r w:rsidR="00EF44FE">
              <w:rPr>
                <w:rFonts w:cs="Calibri"/>
                <w:color w:val="000000"/>
                <w:sz w:val="20"/>
                <w:szCs w:val="20"/>
              </w:rPr>
              <w:t xml:space="preserve">coordination with the </w:t>
            </w:r>
            <w:r w:rsidR="00C133C2" w:rsidRPr="00C133C2">
              <w:rPr>
                <w:rFonts w:cs="Calibri"/>
                <w:color w:val="000000"/>
                <w:sz w:val="20"/>
                <w:szCs w:val="20"/>
              </w:rPr>
              <w:t>civil society organization specifically women</w:t>
            </w:r>
            <w:r w:rsidR="00EF44FE">
              <w:rPr>
                <w:rFonts w:cs="Calibri"/>
                <w:color w:val="000000"/>
                <w:sz w:val="20"/>
                <w:szCs w:val="20"/>
              </w:rPr>
              <w:t>’s</w:t>
            </w:r>
            <w:r w:rsidR="00C133C2" w:rsidRPr="00C133C2">
              <w:rPr>
                <w:rFonts w:cs="Calibri"/>
                <w:color w:val="000000"/>
                <w:sz w:val="20"/>
                <w:szCs w:val="20"/>
              </w:rPr>
              <w:t xml:space="preserve"> organizations, engage local communities in </w:t>
            </w:r>
            <w:r w:rsidR="00EF44FE">
              <w:rPr>
                <w:rFonts w:cs="Calibri"/>
                <w:color w:val="000000"/>
                <w:sz w:val="20"/>
                <w:szCs w:val="20"/>
              </w:rPr>
              <w:t>leveraging on</w:t>
            </w:r>
            <w:r w:rsidR="00C133C2" w:rsidRPr="00C133C2">
              <w:rPr>
                <w:rFonts w:cs="Calibri"/>
                <w:color w:val="000000"/>
                <w:sz w:val="20"/>
                <w:szCs w:val="20"/>
              </w:rPr>
              <w:t xml:space="preserve"> accountability through participation and social audits, </w:t>
            </w:r>
            <w:proofErr w:type="gramStart"/>
            <w:r w:rsidR="00C133C2" w:rsidRPr="00C133C2">
              <w:rPr>
                <w:rFonts w:cs="Calibri"/>
                <w:color w:val="000000"/>
                <w:sz w:val="20"/>
                <w:szCs w:val="20"/>
              </w:rPr>
              <w:t>responsiveness</w:t>
            </w:r>
            <w:proofErr w:type="gramEnd"/>
            <w:r w:rsidR="00C133C2" w:rsidRPr="00C133C2">
              <w:rPr>
                <w:rFonts w:cs="Calibri"/>
                <w:color w:val="000000"/>
                <w:sz w:val="20"/>
                <w:szCs w:val="20"/>
              </w:rPr>
              <w:t xml:space="preserve"> and respect for basic rights at all levels. The key element is the engagement of the local communities </w:t>
            </w:r>
            <w:r w:rsidR="00EF44FE">
              <w:rPr>
                <w:rFonts w:cs="Calibri"/>
                <w:color w:val="000000"/>
                <w:sz w:val="20"/>
                <w:szCs w:val="20"/>
              </w:rPr>
              <w:t xml:space="preserve">through </w:t>
            </w:r>
            <w:r w:rsidR="0017300A">
              <w:rPr>
                <w:rFonts w:cs="Calibri"/>
                <w:color w:val="000000"/>
                <w:sz w:val="20"/>
                <w:szCs w:val="20"/>
              </w:rPr>
              <w:t xml:space="preserve">constructive </w:t>
            </w:r>
            <w:r w:rsidR="0017300A" w:rsidRPr="00C133C2">
              <w:rPr>
                <w:rFonts w:cs="Calibri"/>
                <w:color w:val="000000"/>
                <w:sz w:val="20"/>
                <w:szCs w:val="20"/>
              </w:rPr>
              <w:t>partnership</w:t>
            </w:r>
            <w:r w:rsidR="00C133C2" w:rsidRPr="00C133C2">
              <w:rPr>
                <w:rFonts w:cs="Calibri"/>
                <w:color w:val="000000"/>
                <w:sz w:val="20"/>
                <w:szCs w:val="20"/>
              </w:rPr>
              <w:t xml:space="preserve"> and dialogue. Combining elements of ‘top down’ and ‘bottom up’ approaches, the programme will synergise with ongoing decentralization efforts including the higher judiciary </w:t>
            </w:r>
            <w:r w:rsidR="00EF44FE">
              <w:rPr>
                <w:rFonts w:cs="Calibri"/>
                <w:color w:val="000000"/>
                <w:sz w:val="20"/>
                <w:szCs w:val="20"/>
              </w:rPr>
              <w:t xml:space="preserve">initiatives for empowering </w:t>
            </w:r>
            <w:r w:rsidR="00EF44FE" w:rsidRPr="00C133C2">
              <w:rPr>
                <w:rFonts w:cs="Calibri"/>
                <w:color w:val="000000"/>
                <w:sz w:val="20"/>
                <w:szCs w:val="20"/>
              </w:rPr>
              <w:t xml:space="preserve">Regional Appeal Courts and Attorney General’s </w:t>
            </w:r>
            <w:r w:rsidR="00280EB8" w:rsidRPr="00C133C2">
              <w:rPr>
                <w:rFonts w:cs="Calibri"/>
                <w:color w:val="000000"/>
                <w:sz w:val="20"/>
                <w:szCs w:val="20"/>
              </w:rPr>
              <w:t>Office</w:t>
            </w:r>
            <w:r w:rsidR="00280EB8" w:rsidRPr="00C133C2" w:rsidDel="00EF44FE">
              <w:rPr>
                <w:rFonts w:cs="Calibri"/>
                <w:color w:val="000000"/>
                <w:sz w:val="20"/>
                <w:szCs w:val="20"/>
              </w:rPr>
              <w:t xml:space="preserve"> </w:t>
            </w:r>
            <w:r w:rsidR="00280EB8" w:rsidRPr="00C133C2">
              <w:rPr>
                <w:rFonts w:cs="Calibri"/>
                <w:color w:val="000000"/>
                <w:sz w:val="20"/>
                <w:szCs w:val="20"/>
              </w:rPr>
              <w:t>with</w:t>
            </w:r>
            <w:r w:rsidR="00EF44FE">
              <w:rPr>
                <w:rFonts w:cs="Calibri"/>
                <w:color w:val="000000"/>
                <w:sz w:val="20"/>
                <w:szCs w:val="20"/>
              </w:rPr>
              <w:t xml:space="preserve"> appropriate </w:t>
            </w:r>
            <w:r w:rsidR="00C133C2" w:rsidRPr="00C133C2">
              <w:rPr>
                <w:rFonts w:cs="Calibri"/>
                <w:color w:val="000000"/>
                <w:sz w:val="20"/>
                <w:szCs w:val="20"/>
              </w:rPr>
              <w:t xml:space="preserve">administrative and financial powers; and the Ministry of </w:t>
            </w:r>
            <w:r w:rsidR="00280EB8" w:rsidRPr="00C133C2">
              <w:rPr>
                <w:rFonts w:cs="Calibri"/>
                <w:color w:val="000000"/>
                <w:sz w:val="20"/>
                <w:szCs w:val="20"/>
              </w:rPr>
              <w:t>Interior efforts</w:t>
            </w:r>
            <w:r w:rsidR="00C133C2" w:rsidRPr="00C133C2">
              <w:rPr>
                <w:rFonts w:cs="Calibri"/>
                <w:color w:val="000000"/>
                <w:sz w:val="20"/>
                <w:szCs w:val="20"/>
              </w:rPr>
              <w:t xml:space="preserve"> to provide accountable, basic rights-respecting civilian policing services to selected communities. In sum, the five outputs will support and enable the Government to: </w:t>
            </w:r>
          </w:p>
          <w:p w14:paraId="69BDB49B" w14:textId="77777777" w:rsidR="00EF44FE" w:rsidRPr="00C133C2" w:rsidRDefault="00EF44FE" w:rsidP="00C133C2">
            <w:pPr>
              <w:autoSpaceDE w:val="0"/>
              <w:autoSpaceDN w:val="0"/>
              <w:adjustRightInd w:val="0"/>
              <w:jc w:val="both"/>
              <w:rPr>
                <w:rFonts w:cs="Calibri"/>
                <w:color w:val="000000"/>
                <w:sz w:val="20"/>
                <w:szCs w:val="20"/>
              </w:rPr>
            </w:pPr>
          </w:p>
          <w:p w14:paraId="14DAA6E2" w14:textId="7E556E39" w:rsidR="00C133C2" w:rsidRPr="00C133C2" w:rsidRDefault="00C133C2" w:rsidP="006D2D95">
            <w:pPr>
              <w:widowControl w:val="0"/>
              <w:numPr>
                <w:ilvl w:val="0"/>
                <w:numId w:val="27"/>
              </w:numPr>
              <w:autoSpaceDE w:val="0"/>
              <w:autoSpaceDN w:val="0"/>
              <w:adjustRightInd w:val="0"/>
              <w:jc w:val="both"/>
              <w:rPr>
                <w:rFonts w:cs="Calibri"/>
                <w:color w:val="000000"/>
                <w:sz w:val="20"/>
                <w:szCs w:val="20"/>
              </w:rPr>
            </w:pPr>
            <w:r w:rsidRPr="00C133C2">
              <w:rPr>
                <w:rFonts w:cs="Calibri"/>
                <w:color w:val="000000"/>
                <w:sz w:val="20"/>
                <w:szCs w:val="20"/>
              </w:rPr>
              <w:t xml:space="preserve">Improve quality as well as </w:t>
            </w:r>
            <w:r w:rsidR="00EF44FE">
              <w:rPr>
                <w:rFonts w:cs="Calibri"/>
                <w:color w:val="000000"/>
                <w:sz w:val="20"/>
                <w:szCs w:val="20"/>
              </w:rPr>
              <w:t xml:space="preserve">scaling up </w:t>
            </w:r>
            <w:r w:rsidRPr="00C133C2">
              <w:rPr>
                <w:rFonts w:cs="Calibri"/>
                <w:color w:val="000000"/>
                <w:sz w:val="20"/>
                <w:szCs w:val="20"/>
              </w:rPr>
              <w:t xml:space="preserve">of basic rights respecting justice and policing services (including traditional as well as </w:t>
            </w:r>
            <w:r w:rsidRPr="00C133C2">
              <w:rPr>
                <w:rFonts w:cs="Calibri"/>
                <w:color w:val="000000"/>
                <w:sz w:val="20"/>
                <w:szCs w:val="20"/>
              </w:rPr>
              <w:lastRenderedPageBreak/>
              <w:t xml:space="preserve">formal arrangements). </w:t>
            </w:r>
          </w:p>
          <w:p w14:paraId="2340E5A6" w14:textId="213A66DD" w:rsidR="00C133C2" w:rsidRPr="00C133C2" w:rsidRDefault="00C133C2" w:rsidP="006D2D95">
            <w:pPr>
              <w:widowControl w:val="0"/>
              <w:numPr>
                <w:ilvl w:val="0"/>
                <w:numId w:val="27"/>
              </w:numPr>
              <w:autoSpaceDE w:val="0"/>
              <w:autoSpaceDN w:val="0"/>
              <w:adjustRightInd w:val="0"/>
              <w:jc w:val="both"/>
              <w:rPr>
                <w:rFonts w:cs="Calibri"/>
                <w:color w:val="000000"/>
                <w:sz w:val="20"/>
                <w:szCs w:val="20"/>
              </w:rPr>
            </w:pPr>
            <w:r w:rsidRPr="00C133C2">
              <w:rPr>
                <w:rFonts w:cs="Calibri"/>
                <w:color w:val="000000"/>
                <w:sz w:val="20"/>
                <w:szCs w:val="20"/>
              </w:rPr>
              <w:t>Enhance public space for partnership and accountability of justice institution</w:t>
            </w:r>
            <w:r w:rsidR="00EF44FE">
              <w:rPr>
                <w:rFonts w:cs="Calibri"/>
                <w:color w:val="000000"/>
                <w:sz w:val="20"/>
                <w:szCs w:val="20"/>
              </w:rPr>
              <w:t>s</w:t>
            </w:r>
            <w:r w:rsidRPr="00C133C2">
              <w:rPr>
                <w:rFonts w:cs="Calibri"/>
                <w:color w:val="000000"/>
                <w:sz w:val="20"/>
                <w:szCs w:val="20"/>
              </w:rPr>
              <w:t xml:space="preserve">. </w:t>
            </w:r>
          </w:p>
          <w:p w14:paraId="3F8ABF2B" w14:textId="77777777" w:rsidR="00EF44FE" w:rsidRDefault="00C133C2" w:rsidP="006D2D95">
            <w:pPr>
              <w:widowControl w:val="0"/>
              <w:numPr>
                <w:ilvl w:val="0"/>
                <w:numId w:val="27"/>
              </w:numPr>
              <w:autoSpaceDE w:val="0"/>
              <w:autoSpaceDN w:val="0"/>
              <w:adjustRightInd w:val="0"/>
              <w:jc w:val="both"/>
              <w:rPr>
                <w:rFonts w:cs="Calibri"/>
                <w:color w:val="000000"/>
                <w:sz w:val="20"/>
                <w:szCs w:val="20"/>
              </w:rPr>
            </w:pPr>
            <w:r w:rsidRPr="00C133C2">
              <w:rPr>
                <w:rFonts w:cs="Calibri"/>
                <w:color w:val="000000"/>
                <w:sz w:val="20"/>
                <w:szCs w:val="20"/>
              </w:rPr>
              <w:t>Develop and pilot parole and probation services to help the management of scarce corrections facilities;</w:t>
            </w:r>
            <w:r w:rsidR="00EF44FE">
              <w:rPr>
                <w:rFonts w:cs="Calibri"/>
                <w:color w:val="000000"/>
                <w:sz w:val="20"/>
                <w:szCs w:val="20"/>
              </w:rPr>
              <w:t xml:space="preserve"> and</w:t>
            </w:r>
          </w:p>
          <w:p w14:paraId="0BB6D7F7" w14:textId="2E728555" w:rsidR="00C133C2" w:rsidRPr="00C133C2" w:rsidRDefault="00EF44FE" w:rsidP="00C133C2">
            <w:pPr>
              <w:widowControl w:val="0"/>
              <w:numPr>
                <w:ilvl w:val="0"/>
                <w:numId w:val="27"/>
              </w:numPr>
              <w:autoSpaceDE w:val="0"/>
              <w:autoSpaceDN w:val="0"/>
              <w:adjustRightInd w:val="0"/>
              <w:rPr>
                <w:rFonts w:cs="Calibri"/>
                <w:color w:val="000000"/>
                <w:sz w:val="20"/>
                <w:szCs w:val="20"/>
              </w:rPr>
            </w:pPr>
            <w:r>
              <w:rPr>
                <w:rFonts w:cs="Calibri"/>
                <w:color w:val="000000"/>
                <w:sz w:val="20"/>
                <w:szCs w:val="20"/>
              </w:rPr>
              <w:t>E</w:t>
            </w:r>
            <w:r w:rsidR="00C133C2" w:rsidRPr="00C133C2">
              <w:rPr>
                <w:rFonts w:cs="Calibri"/>
                <w:color w:val="000000"/>
                <w:sz w:val="20"/>
                <w:szCs w:val="20"/>
              </w:rPr>
              <w:t xml:space="preserve">nhance security sector governance. </w:t>
            </w:r>
          </w:p>
          <w:p w14:paraId="0087DD3A" w14:textId="7A71D4D5" w:rsidR="00C133C2" w:rsidRDefault="00C133C2" w:rsidP="006D2D95">
            <w:pPr>
              <w:widowControl w:val="0"/>
              <w:numPr>
                <w:ilvl w:val="0"/>
                <w:numId w:val="27"/>
              </w:numPr>
              <w:autoSpaceDE w:val="0"/>
              <w:autoSpaceDN w:val="0"/>
              <w:adjustRightInd w:val="0"/>
              <w:jc w:val="both"/>
              <w:rPr>
                <w:rFonts w:cs="Calibri"/>
                <w:color w:val="000000"/>
                <w:sz w:val="20"/>
                <w:szCs w:val="20"/>
              </w:rPr>
            </w:pPr>
            <w:r w:rsidRPr="00C133C2">
              <w:rPr>
                <w:rFonts w:cs="Calibri"/>
                <w:color w:val="000000"/>
                <w:sz w:val="20"/>
                <w:szCs w:val="20"/>
              </w:rPr>
              <w:t xml:space="preserve">And generally, to adopt an increasingly holistic and coordinated approach to the rule of law and security sector that is at the heart of sustainable development, just, tolerant, equitable, </w:t>
            </w:r>
            <w:proofErr w:type="gramStart"/>
            <w:r w:rsidRPr="00C133C2">
              <w:rPr>
                <w:rFonts w:cs="Calibri"/>
                <w:color w:val="000000"/>
                <w:sz w:val="20"/>
                <w:szCs w:val="20"/>
              </w:rPr>
              <w:t>open</w:t>
            </w:r>
            <w:proofErr w:type="gramEnd"/>
            <w:r w:rsidRPr="00C133C2">
              <w:rPr>
                <w:rFonts w:cs="Calibri"/>
                <w:color w:val="000000"/>
                <w:sz w:val="20"/>
                <w:szCs w:val="20"/>
              </w:rPr>
              <w:t xml:space="preserve"> and socially inclusive society. </w:t>
            </w:r>
          </w:p>
          <w:p w14:paraId="1F32FE8A" w14:textId="77777777" w:rsidR="00EF44FE" w:rsidRPr="00C133C2" w:rsidRDefault="00EF44FE" w:rsidP="006F1131">
            <w:pPr>
              <w:widowControl w:val="0"/>
              <w:autoSpaceDE w:val="0"/>
              <w:autoSpaceDN w:val="0"/>
              <w:adjustRightInd w:val="0"/>
              <w:ind w:left="820"/>
              <w:rPr>
                <w:rFonts w:cs="Calibri"/>
                <w:color w:val="000000"/>
                <w:sz w:val="20"/>
                <w:szCs w:val="20"/>
              </w:rPr>
            </w:pPr>
          </w:p>
          <w:p w14:paraId="773E99E9" w14:textId="0A81A9BA" w:rsidR="00C133C2" w:rsidRPr="00C133C2" w:rsidRDefault="00C133C2" w:rsidP="0075180A">
            <w:pPr>
              <w:autoSpaceDE w:val="0"/>
              <w:autoSpaceDN w:val="0"/>
              <w:adjustRightInd w:val="0"/>
              <w:jc w:val="both"/>
              <w:rPr>
                <w:rFonts w:cs="Calibri"/>
                <w:color w:val="000000"/>
                <w:sz w:val="20"/>
                <w:szCs w:val="20"/>
              </w:rPr>
            </w:pPr>
            <w:r w:rsidRPr="00C133C2">
              <w:rPr>
                <w:rFonts w:cs="Calibri"/>
                <w:color w:val="000000"/>
                <w:sz w:val="20"/>
                <w:szCs w:val="20"/>
              </w:rPr>
              <w:t xml:space="preserve">The </w:t>
            </w:r>
            <w:r w:rsidR="00EF44FE">
              <w:rPr>
                <w:rFonts w:cs="Calibri"/>
                <w:color w:val="000000"/>
                <w:sz w:val="20"/>
                <w:szCs w:val="20"/>
              </w:rPr>
              <w:t xml:space="preserve">Joint </w:t>
            </w:r>
            <w:r w:rsidRPr="00C133C2">
              <w:rPr>
                <w:rFonts w:cs="Calibri"/>
                <w:color w:val="000000"/>
                <w:sz w:val="20"/>
                <w:szCs w:val="20"/>
              </w:rPr>
              <w:t>Programme</w:t>
            </w:r>
            <w:r w:rsidR="00EF44FE">
              <w:rPr>
                <w:rFonts w:cs="Calibri"/>
                <w:color w:val="000000"/>
                <w:sz w:val="20"/>
                <w:szCs w:val="20"/>
              </w:rPr>
              <w:t xml:space="preserve">, </w:t>
            </w:r>
            <w:r w:rsidR="006F1131">
              <w:rPr>
                <w:rFonts w:cs="Calibri"/>
                <w:color w:val="000000"/>
                <w:sz w:val="20"/>
                <w:szCs w:val="20"/>
              </w:rPr>
              <w:t>which</w:t>
            </w:r>
            <w:r w:rsidR="006F1131" w:rsidRPr="00C133C2">
              <w:rPr>
                <w:rFonts w:cs="Calibri"/>
                <w:color w:val="000000"/>
                <w:sz w:val="20"/>
                <w:szCs w:val="20"/>
              </w:rPr>
              <w:t xml:space="preserve"> consist</w:t>
            </w:r>
            <w:r w:rsidRPr="00C133C2">
              <w:rPr>
                <w:rFonts w:cs="Calibri"/>
                <w:color w:val="000000"/>
                <w:sz w:val="20"/>
                <w:szCs w:val="20"/>
              </w:rPr>
              <w:t xml:space="preserve"> of UNSOM (non executing entity), UNDP, UN</w:t>
            </w:r>
            <w:r w:rsidR="00EF44FE">
              <w:rPr>
                <w:rFonts w:cs="Calibri"/>
                <w:color w:val="000000"/>
                <w:sz w:val="20"/>
                <w:szCs w:val="20"/>
              </w:rPr>
              <w:t xml:space="preserve"> </w:t>
            </w:r>
            <w:r w:rsidRPr="00C133C2">
              <w:rPr>
                <w:rFonts w:cs="Calibri"/>
                <w:color w:val="000000"/>
                <w:sz w:val="20"/>
                <w:szCs w:val="20"/>
              </w:rPr>
              <w:t xml:space="preserve">WOMEN and UNODC </w:t>
            </w:r>
            <w:r w:rsidR="00EF44FE">
              <w:rPr>
                <w:rFonts w:cs="Calibri"/>
                <w:color w:val="000000"/>
                <w:sz w:val="20"/>
                <w:szCs w:val="20"/>
              </w:rPr>
              <w:t xml:space="preserve">brings together the </w:t>
            </w:r>
            <w:r w:rsidR="0034301B">
              <w:rPr>
                <w:rFonts w:cs="Calibri"/>
                <w:color w:val="000000"/>
                <w:sz w:val="20"/>
                <w:szCs w:val="20"/>
              </w:rPr>
              <w:t xml:space="preserve">expertise and builds synergy in support of the </w:t>
            </w:r>
            <w:r w:rsidR="00A97E81">
              <w:rPr>
                <w:rFonts w:cs="Calibri"/>
                <w:color w:val="000000"/>
                <w:sz w:val="20"/>
                <w:szCs w:val="20"/>
              </w:rPr>
              <w:t>program</w:t>
            </w:r>
            <w:r w:rsidRPr="00C133C2">
              <w:rPr>
                <w:rFonts w:cs="Calibri"/>
                <w:color w:val="000000"/>
                <w:sz w:val="20"/>
                <w:szCs w:val="20"/>
              </w:rPr>
              <w:t>. The program is critical in the context of</w:t>
            </w:r>
            <w:r w:rsidR="0034301B">
              <w:rPr>
                <w:rFonts w:cs="Calibri"/>
                <w:color w:val="000000"/>
                <w:sz w:val="20"/>
                <w:szCs w:val="20"/>
              </w:rPr>
              <w:t xml:space="preserve"> National Development Plan-</w:t>
            </w:r>
            <w:r w:rsidR="006D2D95">
              <w:rPr>
                <w:rFonts w:cs="Calibri"/>
                <w:color w:val="000000"/>
                <w:sz w:val="20"/>
                <w:szCs w:val="20"/>
              </w:rPr>
              <w:t>II</w:t>
            </w:r>
            <w:r w:rsidR="008B1A35">
              <w:rPr>
                <w:rFonts w:cs="Calibri"/>
                <w:color w:val="000000"/>
                <w:sz w:val="20"/>
                <w:szCs w:val="20"/>
              </w:rPr>
              <w:t xml:space="preserve"> </w:t>
            </w:r>
            <w:r w:rsidR="006D2D95">
              <w:rPr>
                <w:rFonts w:cs="Calibri"/>
                <w:color w:val="000000"/>
                <w:sz w:val="20"/>
                <w:szCs w:val="20"/>
              </w:rPr>
              <w:t>(</w:t>
            </w:r>
            <w:r w:rsidR="006D2D95" w:rsidRPr="00C133C2">
              <w:rPr>
                <w:rFonts w:cs="Calibri"/>
                <w:color w:val="000000"/>
                <w:sz w:val="20"/>
                <w:szCs w:val="20"/>
              </w:rPr>
              <w:t>NDPII</w:t>
            </w:r>
            <w:r w:rsidR="0034301B">
              <w:rPr>
                <w:rFonts w:cs="Calibri"/>
                <w:color w:val="000000"/>
                <w:sz w:val="20"/>
                <w:szCs w:val="20"/>
              </w:rPr>
              <w:t>)</w:t>
            </w:r>
            <w:r w:rsidRPr="00C133C2">
              <w:rPr>
                <w:rFonts w:cs="Calibri"/>
                <w:color w:val="000000"/>
                <w:sz w:val="20"/>
                <w:szCs w:val="20"/>
              </w:rPr>
              <w:t xml:space="preserve"> and the 2030 Agenda for Sustainable Development Goals for impactful change, effective and fit for purpose institutions, inclusive and just policy formulations. The current challenges facing security, justice and human rights in Somaliland are set out in the Government of Somaliland’s National Development Plan II 2017-</w:t>
            </w:r>
            <w:r w:rsidR="006D2D95" w:rsidRPr="00C133C2">
              <w:rPr>
                <w:rFonts w:cs="Calibri"/>
                <w:color w:val="000000"/>
                <w:sz w:val="20"/>
                <w:szCs w:val="20"/>
              </w:rPr>
              <w:t>2021</w:t>
            </w:r>
            <w:r w:rsidR="006D2D95">
              <w:rPr>
                <w:rFonts w:cs="Calibri"/>
                <w:color w:val="000000"/>
                <w:sz w:val="20"/>
                <w:szCs w:val="20"/>
              </w:rPr>
              <w:t>,</w:t>
            </w:r>
            <w:r w:rsidR="006D2D95" w:rsidRPr="00C133C2">
              <w:rPr>
                <w:rFonts w:cs="Calibri"/>
                <w:color w:val="000000"/>
                <w:sz w:val="20"/>
                <w:szCs w:val="20"/>
              </w:rPr>
              <w:t xml:space="preserve"> as</w:t>
            </w:r>
            <w:r w:rsidRPr="00C133C2">
              <w:rPr>
                <w:rFonts w:cs="Calibri"/>
                <w:color w:val="000000"/>
                <w:sz w:val="20"/>
                <w:szCs w:val="20"/>
              </w:rPr>
              <w:t xml:space="preserve"> well as various baseline studies</w:t>
            </w:r>
            <w:r w:rsidR="006F1131">
              <w:rPr>
                <w:rFonts w:cs="Calibri"/>
                <w:color w:val="000000"/>
                <w:sz w:val="20"/>
                <w:szCs w:val="20"/>
              </w:rPr>
              <w:t xml:space="preserve"> </w:t>
            </w:r>
            <w:r w:rsidR="006D2D95">
              <w:rPr>
                <w:rFonts w:cs="Calibri"/>
                <w:color w:val="000000"/>
                <w:sz w:val="20"/>
                <w:szCs w:val="20"/>
              </w:rPr>
              <w:t xml:space="preserve">and </w:t>
            </w:r>
            <w:r w:rsidR="00280EB8" w:rsidRPr="00C133C2">
              <w:rPr>
                <w:rFonts w:cs="Calibri"/>
                <w:color w:val="000000"/>
                <w:sz w:val="20"/>
                <w:szCs w:val="20"/>
              </w:rPr>
              <w:t>in</w:t>
            </w:r>
            <w:r w:rsidRPr="00C133C2">
              <w:rPr>
                <w:rFonts w:cs="Calibri"/>
                <w:color w:val="000000"/>
                <w:sz w:val="20"/>
                <w:szCs w:val="20"/>
              </w:rPr>
              <w:t xml:space="preserve"> sum, access to responsive, rights-respecting and confidence inspiring policing, justice and correction services remains a significant challenge across the jurisdiction, especially for women in the rural areas. </w:t>
            </w:r>
            <w:r w:rsidR="0034301B">
              <w:rPr>
                <w:rFonts w:cs="Calibri"/>
                <w:color w:val="000000"/>
                <w:sz w:val="20"/>
                <w:szCs w:val="20"/>
              </w:rPr>
              <w:t xml:space="preserve">To overcome the challenges the </w:t>
            </w:r>
            <w:r w:rsidRPr="00C133C2">
              <w:rPr>
                <w:rFonts w:cs="Calibri"/>
                <w:color w:val="000000"/>
                <w:sz w:val="20"/>
                <w:szCs w:val="20"/>
              </w:rPr>
              <w:t>Rule of law is recognized as a priority in the national development plan (NDP II) and is declared by the President to be one of his top three national priorities.</w:t>
            </w:r>
          </w:p>
          <w:p w14:paraId="37A3876B" w14:textId="77777777" w:rsidR="00C133C2" w:rsidRPr="00C133C2" w:rsidRDefault="00C133C2" w:rsidP="00C133C2">
            <w:pPr>
              <w:autoSpaceDE w:val="0"/>
              <w:autoSpaceDN w:val="0"/>
              <w:adjustRightInd w:val="0"/>
              <w:jc w:val="both"/>
              <w:rPr>
                <w:rFonts w:cs="Calibri"/>
                <w:color w:val="000000"/>
                <w:sz w:val="20"/>
                <w:szCs w:val="20"/>
              </w:rPr>
            </w:pPr>
          </w:p>
          <w:p w14:paraId="178ED7FC" w14:textId="6630E649" w:rsidR="00C133C2" w:rsidRDefault="00C133C2" w:rsidP="006D2D95">
            <w:pPr>
              <w:autoSpaceDE w:val="0"/>
              <w:autoSpaceDN w:val="0"/>
              <w:adjustRightInd w:val="0"/>
              <w:jc w:val="both"/>
              <w:rPr>
                <w:rFonts w:cs="Calibri"/>
                <w:color w:val="000000"/>
                <w:sz w:val="20"/>
                <w:szCs w:val="20"/>
              </w:rPr>
            </w:pPr>
            <w:r w:rsidRPr="00C133C2">
              <w:rPr>
                <w:rFonts w:cs="Calibri"/>
                <w:color w:val="000000"/>
                <w:sz w:val="20"/>
                <w:szCs w:val="20"/>
              </w:rPr>
              <w:t xml:space="preserve">Moreover, State provision of policing and justice services is </w:t>
            </w:r>
            <w:r w:rsidR="0034301B">
              <w:rPr>
                <w:rFonts w:cs="Calibri"/>
                <w:color w:val="000000"/>
                <w:sz w:val="20"/>
                <w:szCs w:val="20"/>
              </w:rPr>
              <w:t>reportedly</w:t>
            </w:r>
            <w:r w:rsidR="0034301B" w:rsidRPr="00C133C2">
              <w:rPr>
                <w:rFonts w:cs="Calibri"/>
                <w:color w:val="000000"/>
                <w:sz w:val="20"/>
                <w:szCs w:val="20"/>
              </w:rPr>
              <w:t xml:space="preserve"> </w:t>
            </w:r>
            <w:r w:rsidRPr="00C133C2">
              <w:rPr>
                <w:rFonts w:cs="Calibri"/>
                <w:color w:val="000000"/>
                <w:sz w:val="20"/>
                <w:szCs w:val="20"/>
              </w:rPr>
              <w:t xml:space="preserve">weak </w:t>
            </w:r>
            <w:r w:rsidR="0034301B">
              <w:rPr>
                <w:rFonts w:cs="Calibri"/>
                <w:color w:val="000000"/>
                <w:sz w:val="20"/>
                <w:szCs w:val="20"/>
              </w:rPr>
              <w:t>in some of the rural</w:t>
            </w:r>
            <w:r w:rsidRPr="00C133C2">
              <w:rPr>
                <w:rFonts w:cs="Calibri"/>
                <w:color w:val="000000"/>
                <w:sz w:val="20"/>
                <w:szCs w:val="20"/>
              </w:rPr>
              <w:t xml:space="preserve"> population centers. </w:t>
            </w:r>
            <w:r w:rsidR="0034301B">
              <w:rPr>
                <w:rFonts w:cs="Calibri"/>
                <w:color w:val="000000"/>
                <w:sz w:val="20"/>
                <w:szCs w:val="20"/>
              </w:rPr>
              <w:t>P</w:t>
            </w:r>
            <w:r w:rsidRPr="00C133C2">
              <w:rPr>
                <w:rFonts w:cs="Calibri"/>
                <w:color w:val="000000"/>
                <w:sz w:val="20"/>
                <w:szCs w:val="20"/>
              </w:rPr>
              <w:t xml:space="preserve">eople rely mostly upon informal, traditional arrangements, resulting mainly from </w:t>
            </w:r>
            <w:r w:rsidR="006F1131">
              <w:rPr>
                <w:rFonts w:cs="Calibri"/>
                <w:color w:val="000000"/>
                <w:sz w:val="20"/>
                <w:szCs w:val="20"/>
              </w:rPr>
              <w:t xml:space="preserve">historic </w:t>
            </w:r>
            <w:r w:rsidR="006F1131" w:rsidRPr="00C133C2">
              <w:rPr>
                <w:rFonts w:cs="Calibri"/>
                <w:color w:val="000000"/>
                <w:sz w:val="20"/>
                <w:szCs w:val="20"/>
              </w:rPr>
              <w:t>problem</w:t>
            </w:r>
            <w:r w:rsidRPr="00C133C2">
              <w:rPr>
                <w:rFonts w:cs="Calibri"/>
                <w:color w:val="000000"/>
                <w:sz w:val="20"/>
                <w:szCs w:val="20"/>
              </w:rPr>
              <w:t xml:space="preserve">-solving by the elders responsible for the security of their rural villages and pastoral area. Such approaches </w:t>
            </w:r>
            <w:r w:rsidR="0034301B">
              <w:rPr>
                <w:rFonts w:cs="Calibri"/>
                <w:color w:val="000000"/>
                <w:sz w:val="20"/>
                <w:szCs w:val="20"/>
              </w:rPr>
              <w:t xml:space="preserve">often </w:t>
            </w:r>
            <w:r w:rsidRPr="00C133C2">
              <w:rPr>
                <w:rFonts w:cs="Calibri"/>
                <w:color w:val="000000"/>
                <w:sz w:val="20"/>
                <w:szCs w:val="20"/>
              </w:rPr>
              <w:t xml:space="preserve">tend to focus on family and clan relationships rather than the rights and responsibilities of individuals and tend to vary from region to region. Procedures and outcomes can fall well short of basic standards, especially </w:t>
            </w:r>
            <w:proofErr w:type="gramStart"/>
            <w:r w:rsidRPr="00C133C2">
              <w:rPr>
                <w:rFonts w:cs="Calibri"/>
                <w:color w:val="000000"/>
                <w:sz w:val="20"/>
                <w:szCs w:val="20"/>
              </w:rPr>
              <w:t>with regard to</w:t>
            </w:r>
            <w:proofErr w:type="gramEnd"/>
            <w:r w:rsidRPr="00C133C2">
              <w:rPr>
                <w:rFonts w:cs="Calibri"/>
                <w:color w:val="000000"/>
                <w:sz w:val="20"/>
                <w:szCs w:val="20"/>
              </w:rPr>
              <w:t xml:space="preserve"> the rights of disadvantaged and vulnerable people, notably women, girls and those from minority clans or outside clan groupings. </w:t>
            </w:r>
          </w:p>
          <w:p w14:paraId="255BA46C" w14:textId="77777777" w:rsidR="0034301B" w:rsidRPr="00C133C2" w:rsidRDefault="0034301B" w:rsidP="00C133C2">
            <w:pPr>
              <w:autoSpaceDE w:val="0"/>
              <w:autoSpaceDN w:val="0"/>
              <w:adjustRightInd w:val="0"/>
              <w:rPr>
                <w:rFonts w:cs="Calibri"/>
                <w:color w:val="000000"/>
                <w:sz w:val="20"/>
                <w:szCs w:val="20"/>
              </w:rPr>
            </w:pPr>
          </w:p>
          <w:p w14:paraId="5E00964B" w14:textId="17156C44" w:rsidR="00C133C2" w:rsidRPr="00C133C2" w:rsidRDefault="00C133C2" w:rsidP="006D2D95">
            <w:pPr>
              <w:jc w:val="both"/>
              <w:rPr>
                <w:rFonts w:cs="Calibri"/>
                <w:color w:val="000000"/>
                <w:sz w:val="20"/>
                <w:szCs w:val="20"/>
              </w:rPr>
            </w:pPr>
            <w:r w:rsidRPr="00C133C2">
              <w:rPr>
                <w:rFonts w:cs="Calibri"/>
                <w:color w:val="000000"/>
                <w:sz w:val="20"/>
                <w:szCs w:val="20"/>
              </w:rPr>
              <w:t xml:space="preserve">Regarding women, third-party monitoring reports from the Joint Rule of Law Programme and the 2016 Rule of Law Baseline Survey indicate high levels of gender inequality across the region. Cases of SGBV are widespread and committed with impunity. They are under-reported, as survivors fear stigmatization and greater abuse. Some aspects of traditional dispute resolution can entail serious violations of the basic rights of women and girls therefore the program will </w:t>
            </w:r>
            <w:r w:rsidR="00AF6850">
              <w:rPr>
                <w:rFonts w:cs="Calibri"/>
                <w:color w:val="000000"/>
                <w:sz w:val="20"/>
                <w:szCs w:val="20"/>
              </w:rPr>
              <w:t>seek to</w:t>
            </w:r>
            <w:r w:rsidR="00AF6850" w:rsidRPr="00C133C2">
              <w:rPr>
                <w:rFonts w:cs="Calibri"/>
                <w:color w:val="000000"/>
                <w:sz w:val="20"/>
                <w:szCs w:val="20"/>
              </w:rPr>
              <w:t xml:space="preserve"> </w:t>
            </w:r>
            <w:r w:rsidRPr="00C133C2">
              <w:rPr>
                <w:rFonts w:cs="Calibri"/>
                <w:color w:val="000000"/>
                <w:sz w:val="20"/>
                <w:szCs w:val="20"/>
              </w:rPr>
              <w:t>promote and enhance right to access to justice and due process and right to information and right to participate in public affairs.</w:t>
            </w:r>
          </w:p>
          <w:p w14:paraId="57929A7B" w14:textId="77777777" w:rsidR="00C133C2" w:rsidRPr="00C133C2" w:rsidRDefault="00C133C2" w:rsidP="00C133C2">
            <w:pPr>
              <w:autoSpaceDE w:val="0"/>
              <w:autoSpaceDN w:val="0"/>
              <w:adjustRightInd w:val="0"/>
              <w:rPr>
                <w:rFonts w:cs="Calibri"/>
                <w:color w:val="000000"/>
                <w:sz w:val="20"/>
                <w:szCs w:val="20"/>
              </w:rPr>
            </w:pPr>
          </w:p>
        </w:tc>
      </w:tr>
      <w:tr w:rsidR="00C133C2" w:rsidRPr="00C133C2" w14:paraId="70048353" w14:textId="77777777" w:rsidTr="00325639">
        <w:tc>
          <w:tcPr>
            <w:tcW w:w="5000" w:type="pct"/>
          </w:tcPr>
          <w:p w14:paraId="7D34A146" w14:textId="77777777" w:rsidR="00C133C2" w:rsidRPr="00C133C2" w:rsidRDefault="00C133C2" w:rsidP="00C133C2">
            <w:pPr>
              <w:widowControl w:val="0"/>
              <w:numPr>
                <w:ilvl w:val="0"/>
                <w:numId w:val="10"/>
              </w:numPr>
              <w:autoSpaceDE w:val="0"/>
              <w:autoSpaceDN w:val="0"/>
              <w:adjustRightInd w:val="0"/>
              <w:rPr>
                <w:rFonts w:cs="Calibri"/>
                <w:b/>
                <w:bCs/>
                <w:lang w:val="en-GB" w:eastAsia="en-GB"/>
              </w:rPr>
            </w:pPr>
            <w:r w:rsidRPr="00C133C2">
              <w:rPr>
                <w:rFonts w:cs="Calibri"/>
                <w:b/>
                <w:bCs/>
                <w:lang w:val="en-GB" w:eastAsia="en-GB"/>
              </w:rPr>
              <w:lastRenderedPageBreak/>
              <w:t xml:space="preserve">Description of required services/results </w:t>
            </w:r>
          </w:p>
          <w:p w14:paraId="472E3A86" w14:textId="77777777" w:rsidR="00D55F01" w:rsidRDefault="00D55F01" w:rsidP="00C133C2">
            <w:pPr>
              <w:jc w:val="both"/>
              <w:rPr>
                <w:rFonts w:cs="Calibri"/>
                <w:b/>
                <w:color w:val="000000"/>
                <w:spacing w:val="-3"/>
                <w:sz w:val="18"/>
                <w:szCs w:val="18"/>
              </w:rPr>
            </w:pPr>
          </w:p>
          <w:p w14:paraId="74B1BC2F" w14:textId="050D5C4C" w:rsidR="00D0126C" w:rsidRDefault="00D55F01" w:rsidP="0075180A">
            <w:pPr>
              <w:jc w:val="both"/>
              <w:rPr>
                <w:rFonts w:cs="Calibri"/>
                <w:color w:val="000000"/>
                <w:sz w:val="20"/>
                <w:szCs w:val="20"/>
              </w:rPr>
            </w:pPr>
            <w:r w:rsidRPr="007C1B46">
              <w:rPr>
                <w:rFonts w:cs="Calibri"/>
                <w:color w:val="000000"/>
                <w:sz w:val="20"/>
                <w:szCs w:val="20"/>
              </w:rPr>
              <w:t>The project supports the capacity of women on agriculture production, savings, supply chain and business development</w:t>
            </w:r>
            <w:r w:rsidR="0070456E">
              <w:rPr>
                <w:rFonts w:cs="Calibri"/>
                <w:color w:val="000000"/>
                <w:sz w:val="20"/>
                <w:szCs w:val="20"/>
              </w:rPr>
              <w:t>, which</w:t>
            </w:r>
            <w:r w:rsidRPr="007C1B46">
              <w:rPr>
                <w:rFonts w:cs="Calibri"/>
                <w:color w:val="000000"/>
                <w:sz w:val="20"/>
                <w:szCs w:val="20"/>
              </w:rPr>
              <w:t xml:space="preserve"> will be enhanced </w:t>
            </w:r>
            <w:r w:rsidR="0070456E">
              <w:rPr>
                <w:rFonts w:cs="Calibri"/>
                <w:color w:val="000000"/>
                <w:sz w:val="20"/>
                <w:szCs w:val="20"/>
              </w:rPr>
              <w:t xml:space="preserve">through intervention outlined in </w:t>
            </w:r>
            <w:r w:rsidRPr="007C1B46">
              <w:rPr>
                <w:rFonts w:cs="Calibri"/>
                <w:color w:val="000000"/>
                <w:sz w:val="20"/>
                <w:szCs w:val="20"/>
              </w:rPr>
              <w:t>the call for proposal</w:t>
            </w:r>
            <w:r w:rsidR="0070456E">
              <w:rPr>
                <w:rFonts w:cs="Calibri"/>
                <w:color w:val="000000"/>
                <w:sz w:val="20"/>
                <w:szCs w:val="20"/>
              </w:rPr>
              <w:t>.  T</w:t>
            </w:r>
            <w:r w:rsidRPr="007C1B46">
              <w:rPr>
                <w:rFonts w:cs="Calibri"/>
                <w:color w:val="000000"/>
                <w:sz w:val="20"/>
                <w:szCs w:val="20"/>
              </w:rPr>
              <w:t xml:space="preserve">he project will support </w:t>
            </w:r>
            <w:r w:rsidR="0070456E">
              <w:rPr>
                <w:rFonts w:cs="Calibri"/>
                <w:color w:val="000000"/>
                <w:sz w:val="20"/>
                <w:szCs w:val="20"/>
              </w:rPr>
              <w:t>in adopting</w:t>
            </w:r>
            <w:r w:rsidRPr="007C1B46">
              <w:rPr>
                <w:rFonts w:cs="Calibri"/>
                <w:color w:val="000000"/>
                <w:sz w:val="20"/>
                <w:szCs w:val="20"/>
              </w:rPr>
              <w:t xml:space="preserve"> a multi-pronged approach in addressing GBV and strengthening the resilience of women in crises affected communities in Somalia. It will help strengthen “multi-sectoral responses” to provide quality information and access to GBV services by various stakeholders specifically in the areas of health, psychosocial support, law enforcement (police, </w:t>
            </w:r>
            <w:proofErr w:type="gramStart"/>
            <w:r w:rsidRPr="007C1B46">
              <w:rPr>
                <w:rFonts w:cs="Calibri"/>
                <w:color w:val="000000"/>
                <w:sz w:val="20"/>
                <w:szCs w:val="20"/>
              </w:rPr>
              <w:t>prosecutors</w:t>
            </w:r>
            <w:proofErr w:type="gramEnd"/>
            <w:r w:rsidRPr="007C1B46">
              <w:rPr>
                <w:rFonts w:cs="Calibri"/>
                <w:color w:val="000000"/>
                <w:sz w:val="20"/>
                <w:szCs w:val="20"/>
              </w:rPr>
              <w:t xml:space="preserve"> and justice departments) and social services including shelter and livelihoods support.</w:t>
            </w:r>
          </w:p>
          <w:p w14:paraId="42E3F49F" w14:textId="77777777" w:rsidR="007C1B46" w:rsidRPr="007C1B46" w:rsidRDefault="007C1B46" w:rsidP="00C133C2">
            <w:pPr>
              <w:jc w:val="both"/>
              <w:rPr>
                <w:rFonts w:cs="Calibri"/>
                <w:color w:val="000000"/>
                <w:sz w:val="20"/>
                <w:szCs w:val="20"/>
              </w:rPr>
            </w:pPr>
          </w:p>
          <w:p w14:paraId="79FDD90E" w14:textId="6C9A9092" w:rsidR="007C1B46" w:rsidRPr="00C133C2" w:rsidRDefault="007C1B46" w:rsidP="007C1B46">
            <w:pPr>
              <w:jc w:val="both"/>
              <w:rPr>
                <w:rFonts w:cs="Calibri"/>
                <w:color w:val="000000"/>
                <w:sz w:val="20"/>
                <w:szCs w:val="20"/>
              </w:rPr>
            </w:pPr>
            <w:r w:rsidRPr="00C133C2">
              <w:rPr>
                <w:rFonts w:cs="Calibri"/>
                <w:color w:val="000000"/>
                <w:sz w:val="20"/>
                <w:szCs w:val="20"/>
              </w:rPr>
              <w:t xml:space="preserve">The programme supports the women in their drive for </w:t>
            </w:r>
            <w:r>
              <w:rPr>
                <w:rFonts w:cs="Calibri"/>
                <w:color w:val="000000"/>
                <w:sz w:val="20"/>
                <w:szCs w:val="20"/>
              </w:rPr>
              <w:t xml:space="preserve">realization of </w:t>
            </w:r>
            <w:r w:rsidRPr="00C133C2">
              <w:rPr>
                <w:rFonts w:cs="Calibri"/>
                <w:color w:val="000000"/>
                <w:sz w:val="20"/>
                <w:szCs w:val="20"/>
              </w:rPr>
              <w:t xml:space="preserve">rights as citizens. The </w:t>
            </w:r>
            <w:r>
              <w:rPr>
                <w:rFonts w:cs="Calibri"/>
                <w:color w:val="000000"/>
                <w:sz w:val="20"/>
                <w:szCs w:val="20"/>
              </w:rPr>
              <w:t>Civil Society Organizations (</w:t>
            </w:r>
            <w:r w:rsidRPr="00C133C2">
              <w:rPr>
                <w:rFonts w:cs="Calibri"/>
                <w:color w:val="000000"/>
                <w:sz w:val="20"/>
                <w:szCs w:val="20"/>
              </w:rPr>
              <w:t>CSOs</w:t>
            </w:r>
            <w:r>
              <w:rPr>
                <w:rFonts w:cs="Calibri"/>
                <w:color w:val="000000"/>
                <w:sz w:val="20"/>
                <w:szCs w:val="20"/>
              </w:rPr>
              <w:t>)</w:t>
            </w:r>
            <w:r w:rsidRPr="00C133C2">
              <w:rPr>
                <w:rFonts w:cs="Calibri"/>
                <w:color w:val="000000"/>
                <w:sz w:val="20"/>
                <w:szCs w:val="20"/>
              </w:rPr>
              <w:t xml:space="preserve">, </w:t>
            </w:r>
            <w:proofErr w:type="gramStart"/>
            <w:r w:rsidRPr="00C133C2">
              <w:rPr>
                <w:rFonts w:cs="Calibri"/>
                <w:color w:val="000000"/>
                <w:sz w:val="20"/>
                <w:szCs w:val="20"/>
              </w:rPr>
              <w:t>in particular women's</w:t>
            </w:r>
            <w:proofErr w:type="gramEnd"/>
            <w:r w:rsidRPr="00C133C2">
              <w:rPr>
                <w:rFonts w:cs="Calibri"/>
                <w:color w:val="000000"/>
                <w:sz w:val="20"/>
                <w:szCs w:val="20"/>
              </w:rPr>
              <w:t xml:space="preserve"> organizations, play a crucial role in the promotion of women's rights</w:t>
            </w:r>
            <w:r>
              <w:rPr>
                <w:rFonts w:cs="Calibri"/>
                <w:color w:val="000000"/>
                <w:sz w:val="20"/>
                <w:szCs w:val="20"/>
              </w:rPr>
              <w:t>,</w:t>
            </w:r>
            <w:r w:rsidRPr="00C133C2">
              <w:rPr>
                <w:rFonts w:cs="Calibri"/>
                <w:color w:val="000000"/>
                <w:sz w:val="20"/>
                <w:szCs w:val="20"/>
              </w:rPr>
              <w:t xml:space="preserve"> gender equality and</w:t>
            </w:r>
            <w:r>
              <w:rPr>
                <w:rFonts w:cs="Calibri"/>
                <w:color w:val="000000"/>
                <w:sz w:val="20"/>
                <w:szCs w:val="20"/>
              </w:rPr>
              <w:t xml:space="preserve"> specifically,</w:t>
            </w:r>
            <w:r w:rsidRPr="00C133C2">
              <w:rPr>
                <w:rFonts w:cs="Calibri"/>
                <w:color w:val="000000"/>
                <w:sz w:val="20"/>
                <w:szCs w:val="20"/>
              </w:rPr>
              <w:t xml:space="preserve"> women</w:t>
            </w:r>
            <w:r>
              <w:rPr>
                <w:rFonts w:cs="Calibri"/>
                <w:color w:val="000000"/>
                <w:sz w:val="20"/>
                <w:szCs w:val="20"/>
              </w:rPr>
              <w:t xml:space="preserve"> rights and their protections</w:t>
            </w:r>
            <w:r w:rsidRPr="00C133C2">
              <w:rPr>
                <w:rFonts w:cs="Calibri"/>
                <w:color w:val="000000"/>
                <w:sz w:val="20"/>
                <w:szCs w:val="20"/>
              </w:rPr>
              <w:t xml:space="preserve">, </w:t>
            </w:r>
            <w:r>
              <w:rPr>
                <w:rFonts w:cs="Calibri"/>
                <w:color w:val="000000"/>
                <w:sz w:val="20"/>
                <w:szCs w:val="20"/>
              </w:rPr>
              <w:t xml:space="preserve">which </w:t>
            </w:r>
            <w:r w:rsidRPr="00C133C2">
              <w:rPr>
                <w:rFonts w:cs="Calibri"/>
                <w:color w:val="000000"/>
                <w:sz w:val="20"/>
                <w:szCs w:val="20"/>
              </w:rPr>
              <w:t xml:space="preserve">are key for the provision of services that are essential in the establishment of coordinated mechanisms to adequately respond </w:t>
            </w:r>
            <w:r>
              <w:rPr>
                <w:rFonts w:cs="Calibri"/>
                <w:color w:val="000000"/>
                <w:sz w:val="20"/>
                <w:szCs w:val="20"/>
              </w:rPr>
              <w:t xml:space="preserve">to </w:t>
            </w:r>
            <w:r w:rsidRPr="00C133C2">
              <w:rPr>
                <w:rFonts w:cs="Calibri"/>
                <w:color w:val="000000"/>
                <w:sz w:val="20"/>
                <w:szCs w:val="20"/>
              </w:rPr>
              <w:t xml:space="preserve">the </w:t>
            </w:r>
            <w:r w:rsidR="00280EB8" w:rsidRPr="00C133C2">
              <w:rPr>
                <w:rFonts w:cs="Calibri"/>
                <w:color w:val="000000"/>
                <w:sz w:val="20"/>
                <w:szCs w:val="20"/>
              </w:rPr>
              <w:t>need’s</w:t>
            </w:r>
            <w:r w:rsidRPr="00C133C2">
              <w:rPr>
                <w:rFonts w:cs="Calibri"/>
                <w:color w:val="000000"/>
                <w:sz w:val="20"/>
                <w:szCs w:val="20"/>
              </w:rPr>
              <w:t xml:space="preserve"> </w:t>
            </w:r>
            <w:r>
              <w:rPr>
                <w:rFonts w:cs="Calibri"/>
                <w:color w:val="000000"/>
                <w:sz w:val="20"/>
                <w:szCs w:val="20"/>
              </w:rPr>
              <w:t xml:space="preserve">women survivors of violence. </w:t>
            </w:r>
            <w:r w:rsidRPr="00C133C2">
              <w:rPr>
                <w:rFonts w:cs="Calibri"/>
                <w:color w:val="000000"/>
                <w:sz w:val="20"/>
                <w:szCs w:val="20"/>
              </w:rPr>
              <w:t>Additionally, women's organizations are instrumental - in terms of their networks, outreach, and innovation - to facilitate the required behavioral and attitudinal changes that tackle structural barriers to gender equality and end</w:t>
            </w:r>
            <w:r>
              <w:rPr>
                <w:rFonts w:cs="Calibri"/>
                <w:color w:val="000000"/>
                <w:sz w:val="20"/>
                <w:szCs w:val="20"/>
              </w:rPr>
              <w:t xml:space="preserve"> of SGBV </w:t>
            </w:r>
            <w:r w:rsidRPr="00C133C2">
              <w:rPr>
                <w:rFonts w:cs="Calibri"/>
                <w:b/>
                <w:bCs/>
                <w:color w:val="000000"/>
                <w:sz w:val="20"/>
                <w:szCs w:val="20"/>
              </w:rPr>
              <w:t>i</w:t>
            </w:r>
            <w:r w:rsidRPr="001D4C70">
              <w:rPr>
                <w:rFonts w:cs="Calibri"/>
                <w:color w:val="000000"/>
                <w:sz w:val="20"/>
                <w:szCs w:val="20"/>
              </w:rPr>
              <w:t xml:space="preserve">n Somaliland. </w:t>
            </w:r>
          </w:p>
          <w:p w14:paraId="0FD795CD" w14:textId="77777777" w:rsidR="007C1B46" w:rsidRDefault="007C1B46" w:rsidP="00C133C2">
            <w:pPr>
              <w:jc w:val="both"/>
              <w:rPr>
                <w:rFonts w:cstheme="minorHAnsi"/>
                <w:sz w:val="24"/>
                <w:szCs w:val="24"/>
              </w:rPr>
            </w:pPr>
          </w:p>
          <w:p w14:paraId="500C2C65" w14:textId="18733878" w:rsidR="00D55F01" w:rsidRDefault="00D55F01" w:rsidP="00D55F01">
            <w:pPr>
              <w:jc w:val="both"/>
              <w:rPr>
                <w:rFonts w:cs="Calibri"/>
                <w:color w:val="000000"/>
                <w:sz w:val="20"/>
                <w:szCs w:val="20"/>
              </w:rPr>
            </w:pPr>
            <w:r w:rsidRPr="00C133C2">
              <w:rPr>
                <w:rFonts w:cs="Calibri"/>
                <w:color w:val="000000"/>
                <w:sz w:val="20"/>
                <w:szCs w:val="20"/>
              </w:rPr>
              <w:t xml:space="preserve">The UN Women Somalia Country Office is seeking to engage a </w:t>
            </w:r>
            <w:r>
              <w:rPr>
                <w:rFonts w:cs="Calibri"/>
                <w:color w:val="000000"/>
                <w:sz w:val="20"/>
                <w:szCs w:val="20"/>
              </w:rPr>
              <w:t xml:space="preserve">women </w:t>
            </w:r>
            <w:r w:rsidRPr="00C133C2">
              <w:rPr>
                <w:rFonts w:cs="Calibri"/>
                <w:color w:val="000000"/>
                <w:sz w:val="20"/>
                <w:szCs w:val="20"/>
              </w:rPr>
              <w:t>CSO</w:t>
            </w:r>
            <w:r>
              <w:rPr>
                <w:rFonts w:cs="Calibri"/>
                <w:color w:val="000000"/>
                <w:sz w:val="20"/>
                <w:szCs w:val="20"/>
              </w:rPr>
              <w:t xml:space="preserve"> </w:t>
            </w:r>
            <w:r w:rsidRPr="00C133C2">
              <w:rPr>
                <w:rFonts w:cs="Calibri"/>
                <w:color w:val="000000"/>
                <w:sz w:val="20"/>
                <w:szCs w:val="20"/>
              </w:rPr>
              <w:t xml:space="preserve">working </w:t>
            </w:r>
            <w:r>
              <w:rPr>
                <w:rFonts w:cs="Calibri"/>
                <w:color w:val="000000"/>
                <w:sz w:val="20"/>
                <w:szCs w:val="20"/>
              </w:rPr>
              <w:t xml:space="preserve">on promotion of positive gender norms in support of women’s leadership and protection </w:t>
            </w:r>
            <w:r w:rsidR="009B0BB1">
              <w:rPr>
                <w:rFonts w:cs="Calibri"/>
                <w:color w:val="000000"/>
                <w:sz w:val="20"/>
                <w:szCs w:val="20"/>
              </w:rPr>
              <w:t>from gender</w:t>
            </w:r>
            <w:r w:rsidR="00280EB8">
              <w:rPr>
                <w:rFonts w:cs="Calibri"/>
                <w:color w:val="000000"/>
                <w:sz w:val="20"/>
                <w:szCs w:val="20"/>
              </w:rPr>
              <w:t>-based</w:t>
            </w:r>
            <w:r w:rsidR="0070456E">
              <w:rPr>
                <w:rFonts w:cs="Calibri"/>
                <w:color w:val="000000"/>
                <w:sz w:val="20"/>
                <w:szCs w:val="20"/>
              </w:rPr>
              <w:t xml:space="preserve"> </w:t>
            </w:r>
            <w:r>
              <w:rPr>
                <w:rFonts w:cs="Calibri"/>
                <w:color w:val="000000"/>
                <w:sz w:val="20"/>
                <w:szCs w:val="20"/>
              </w:rPr>
              <w:t>violence</w:t>
            </w:r>
            <w:r w:rsidR="0070456E">
              <w:rPr>
                <w:rFonts w:cs="Calibri"/>
                <w:color w:val="000000"/>
                <w:sz w:val="20"/>
                <w:szCs w:val="20"/>
              </w:rPr>
              <w:t xml:space="preserve"> including harmful practices</w:t>
            </w:r>
            <w:r>
              <w:rPr>
                <w:rFonts w:cs="Calibri"/>
                <w:color w:val="000000"/>
                <w:sz w:val="20"/>
                <w:szCs w:val="20"/>
              </w:rPr>
              <w:t xml:space="preserve">. </w:t>
            </w:r>
            <w:r w:rsidR="0070456E">
              <w:rPr>
                <w:rFonts w:cs="Calibri"/>
                <w:color w:val="000000"/>
                <w:sz w:val="20"/>
                <w:szCs w:val="20"/>
              </w:rPr>
              <w:t xml:space="preserve">It </w:t>
            </w:r>
            <w:r>
              <w:rPr>
                <w:rFonts w:cs="Calibri"/>
                <w:color w:val="000000"/>
                <w:sz w:val="20"/>
                <w:szCs w:val="20"/>
              </w:rPr>
              <w:t xml:space="preserve">also seeks to engage </w:t>
            </w:r>
            <w:r w:rsidRPr="00C133C2">
              <w:rPr>
                <w:rFonts w:cs="Calibri"/>
                <w:color w:val="000000"/>
                <w:sz w:val="20"/>
                <w:szCs w:val="20"/>
              </w:rPr>
              <w:t xml:space="preserve">women’s </w:t>
            </w:r>
            <w:r w:rsidR="007C1B46" w:rsidRPr="00C133C2">
              <w:rPr>
                <w:rFonts w:cs="Calibri"/>
                <w:color w:val="000000"/>
                <w:sz w:val="20"/>
                <w:szCs w:val="20"/>
              </w:rPr>
              <w:t>rights</w:t>
            </w:r>
            <w:r w:rsidR="007C1B46">
              <w:rPr>
                <w:rFonts w:cs="Calibri"/>
                <w:color w:val="000000"/>
                <w:sz w:val="20"/>
                <w:szCs w:val="20"/>
              </w:rPr>
              <w:t>, advocacy</w:t>
            </w:r>
            <w:r>
              <w:rPr>
                <w:rFonts w:cs="Calibri"/>
                <w:color w:val="000000"/>
                <w:sz w:val="20"/>
                <w:szCs w:val="20"/>
              </w:rPr>
              <w:t xml:space="preserve"> of Sexual offence and F</w:t>
            </w:r>
            <w:r w:rsidR="007C1B46">
              <w:rPr>
                <w:rFonts w:cs="Calibri"/>
                <w:color w:val="000000"/>
                <w:sz w:val="20"/>
                <w:szCs w:val="20"/>
              </w:rPr>
              <w:t>GM</w:t>
            </w:r>
            <w:r>
              <w:rPr>
                <w:rFonts w:cs="Calibri"/>
                <w:color w:val="000000"/>
                <w:sz w:val="20"/>
                <w:szCs w:val="20"/>
              </w:rPr>
              <w:t xml:space="preserve"> bills in Somali</w:t>
            </w:r>
            <w:r w:rsidR="007C1B46">
              <w:rPr>
                <w:rFonts w:cs="Calibri"/>
                <w:color w:val="000000"/>
                <w:sz w:val="20"/>
                <w:szCs w:val="20"/>
              </w:rPr>
              <w:t>land</w:t>
            </w:r>
            <w:r>
              <w:rPr>
                <w:rFonts w:cs="Calibri"/>
                <w:color w:val="000000"/>
                <w:sz w:val="20"/>
                <w:szCs w:val="20"/>
              </w:rPr>
              <w:t xml:space="preserve"> with focus on</w:t>
            </w:r>
            <w:r w:rsidRPr="00C133C2">
              <w:rPr>
                <w:rFonts w:cs="Calibri"/>
                <w:color w:val="000000"/>
                <w:sz w:val="20"/>
                <w:szCs w:val="20"/>
              </w:rPr>
              <w:t xml:space="preserve"> ending </w:t>
            </w:r>
            <w:r w:rsidR="007C1B46">
              <w:rPr>
                <w:rFonts w:cs="Calibri"/>
                <w:color w:val="000000"/>
                <w:sz w:val="20"/>
                <w:szCs w:val="20"/>
              </w:rPr>
              <w:t xml:space="preserve">sexual gender-based violence </w:t>
            </w:r>
            <w:r w:rsidRPr="00C133C2">
              <w:rPr>
                <w:rFonts w:cs="Calibri"/>
                <w:color w:val="000000"/>
                <w:sz w:val="20"/>
                <w:szCs w:val="20"/>
              </w:rPr>
              <w:t xml:space="preserve">  </w:t>
            </w:r>
            <w:r>
              <w:rPr>
                <w:rFonts w:cs="Calibri"/>
                <w:color w:val="000000"/>
                <w:sz w:val="20"/>
                <w:szCs w:val="20"/>
              </w:rPr>
              <w:t xml:space="preserve">and support to disadvantaged groups and minorities with experience/presence of networks for contributing to </w:t>
            </w:r>
            <w:r w:rsidRPr="00C133C2">
              <w:rPr>
                <w:rFonts w:cs="Calibri"/>
                <w:color w:val="000000"/>
                <w:sz w:val="20"/>
                <w:szCs w:val="20"/>
              </w:rPr>
              <w:t>achieving the following result:</w:t>
            </w:r>
          </w:p>
          <w:p w14:paraId="4572CFA6" w14:textId="1377D7FB" w:rsidR="00D0126C" w:rsidRDefault="00D0126C" w:rsidP="00C133C2">
            <w:pPr>
              <w:jc w:val="both"/>
              <w:rPr>
                <w:rFonts w:cs="Calibri"/>
                <w:color w:val="000000"/>
                <w:sz w:val="20"/>
                <w:szCs w:val="20"/>
              </w:rPr>
            </w:pPr>
          </w:p>
          <w:p w14:paraId="77A583A2" w14:textId="32C75BD1" w:rsidR="008F2A24" w:rsidRPr="00E03880" w:rsidRDefault="007C1B46" w:rsidP="00C133C2">
            <w:pPr>
              <w:jc w:val="both"/>
              <w:rPr>
                <w:rFonts w:cs="Calibri"/>
                <w:b/>
                <w:bCs/>
                <w:lang w:val="en-GB" w:eastAsia="en-GB"/>
              </w:rPr>
            </w:pPr>
            <w:r w:rsidRPr="00D55F01">
              <w:rPr>
                <w:rFonts w:cs="Calibri"/>
                <w:b/>
                <w:bCs/>
                <w:lang w:val="en-GB" w:eastAsia="en-GB"/>
              </w:rPr>
              <w:t>LEAP:</w:t>
            </w:r>
          </w:p>
          <w:p w14:paraId="30395E87" w14:textId="4AA656DD" w:rsidR="008F2A24" w:rsidRPr="00707B64" w:rsidRDefault="008F2A24" w:rsidP="00707B64">
            <w:pPr>
              <w:pStyle w:val="ListParagraph"/>
              <w:numPr>
                <w:ilvl w:val="0"/>
                <w:numId w:val="34"/>
              </w:numPr>
              <w:spacing w:line="256" w:lineRule="auto"/>
              <w:jc w:val="both"/>
              <w:rPr>
                <w:rFonts w:ascii="Calibri" w:hAnsi="Calibri" w:cs="Calibri"/>
                <w:color w:val="000000"/>
                <w:sz w:val="20"/>
                <w:szCs w:val="20"/>
                <w:lang w:val="en-CA"/>
              </w:rPr>
            </w:pPr>
            <w:r w:rsidRPr="00707B64">
              <w:rPr>
                <w:rFonts w:ascii="Calibri" w:hAnsi="Calibri" w:cs="Calibri"/>
                <w:color w:val="000000"/>
                <w:sz w:val="20"/>
                <w:szCs w:val="20"/>
                <w:lang w:val="en-CA"/>
              </w:rPr>
              <w:t xml:space="preserve">OUTCOME 2: Refugee and IDP women lead and participate in decision making and social cohesion activities with increased support from men and boys thereby enabling more equitable relationships, free from </w:t>
            </w:r>
            <w:r w:rsidR="007C1B46" w:rsidRPr="00707B64">
              <w:rPr>
                <w:rFonts w:ascii="Calibri" w:hAnsi="Calibri" w:cs="Calibri"/>
                <w:color w:val="000000"/>
                <w:sz w:val="20"/>
                <w:szCs w:val="20"/>
                <w:lang w:val="en-CA"/>
              </w:rPr>
              <w:t>violence.</w:t>
            </w:r>
            <w:r w:rsidRPr="00707B64">
              <w:rPr>
                <w:rFonts w:ascii="Calibri" w:hAnsi="Calibri" w:cs="Calibri"/>
                <w:color w:val="000000"/>
                <w:sz w:val="20"/>
                <w:szCs w:val="20"/>
                <w:lang w:val="en-CA"/>
              </w:rPr>
              <w:t> </w:t>
            </w:r>
          </w:p>
          <w:p w14:paraId="6A5F3E84" w14:textId="77777777" w:rsidR="00707B64" w:rsidRPr="008F2A24" w:rsidRDefault="00707B64" w:rsidP="008F2A24">
            <w:pPr>
              <w:spacing w:line="256" w:lineRule="auto"/>
              <w:jc w:val="both"/>
              <w:rPr>
                <w:rFonts w:cs="Calibri"/>
                <w:color w:val="000000"/>
                <w:sz w:val="20"/>
                <w:szCs w:val="20"/>
              </w:rPr>
            </w:pPr>
          </w:p>
          <w:p w14:paraId="23EC3C88" w14:textId="29AA68C0" w:rsidR="008F2A24" w:rsidRPr="00707B64" w:rsidRDefault="008F2A24" w:rsidP="00707B64">
            <w:pPr>
              <w:pStyle w:val="ListParagraph"/>
              <w:numPr>
                <w:ilvl w:val="0"/>
                <w:numId w:val="33"/>
              </w:numPr>
              <w:jc w:val="both"/>
              <w:rPr>
                <w:rFonts w:ascii="Calibri" w:hAnsi="Calibri" w:cs="Calibri"/>
                <w:color w:val="000000"/>
                <w:sz w:val="20"/>
                <w:szCs w:val="20"/>
                <w:lang w:val="en-CA"/>
              </w:rPr>
            </w:pPr>
            <w:r w:rsidRPr="00707B64">
              <w:rPr>
                <w:rFonts w:ascii="Calibri" w:hAnsi="Calibri" w:cs="Calibri"/>
                <w:color w:val="000000"/>
                <w:sz w:val="20"/>
                <w:szCs w:val="20"/>
                <w:lang w:val="en-CA"/>
              </w:rPr>
              <w:t>Output 2.1 Initiatives promoting positive gender norms in support of women's leadership and protection from violence are scaled up with the support of humanitarian actors.</w:t>
            </w:r>
          </w:p>
          <w:p w14:paraId="098155FC" w14:textId="77777777" w:rsidR="00707B64" w:rsidRPr="008F2A24" w:rsidRDefault="00707B64" w:rsidP="008F2A24">
            <w:pPr>
              <w:jc w:val="both"/>
              <w:rPr>
                <w:rFonts w:cs="Calibri"/>
                <w:color w:val="000000"/>
                <w:sz w:val="20"/>
                <w:szCs w:val="20"/>
              </w:rPr>
            </w:pPr>
          </w:p>
          <w:p w14:paraId="38DAFEEE" w14:textId="55D0D339" w:rsidR="008F2A24" w:rsidRPr="00707B64" w:rsidRDefault="008F2A24" w:rsidP="00707B64">
            <w:pPr>
              <w:pStyle w:val="ListParagraph"/>
              <w:numPr>
                <w:ilvl w:val="0"/>
                <w:numId w:val="31"/>
              </w:numPr>
              <w:jc w:val="both"/>
              <w:rPr>
                <w:rFonts w:ascii="Calibri" w:hAnsi="Calibri" w:cs="Calibri"/>
                <w:color w:val="000000"/>
                <w:sz w:val="20"/>
                <w:szCs w:val="20"/>
                <w:lang w:val="en-CA"/>
              </w:rPr>
            </w:pPr>
            <w:r w:rsidRPr="00707B64">
              <w:rPr>
                <w:rFonts w:ascii="Calibri" w:hAnsi="Calibri" w:cs="Calibri"/>
                <w:color w:val="000000"/>
                <w:sz w:val="20"/>
                <w:szCs w:val="20"/>
                <w:lang w:val="en-CA"/>
              </w:rPr>
              <w:lastRenderedPageBreak/>
              <w:t xml:space="preserve">Activity 2.1.1: Conduct multi-media advocacy and community outreach activities targeting </w:t>
            </w:r>
            <w:r w:rsidR="002B3688">
              <w:rPr>
                <w:rFonts w:ascii="Calibri" w:hAnsi="Calibri" w:cs="Calibri"/>
                <w:color w:val="000000"/>
                <w:sz w:val="20"/>
                <w:szCs w:val="20"/>
                <w:lang w:val="en-CA"/>
              </w:rPr>
              <w:t>2</w:t>
            </w:r>
            <w:r w:rsidRPr="00707B64">
              <w:rPr>
                <w:rFonts w:ascii="Calibri" w:hAnsi="Calibri" w:cs="Calibri"/>
                <w:color w:val="000000"/>
                <w:sz w:val="20"/>
                <w:szCs w:val="20"/>
                <w:lang w:val="en-CA"/>
              </w:rPr>
              <w:t>000 women, men, boys, and girls to address underlying negative social norms and attitudes that condone gender inequality by promoting the role of men and boys as advocates for GEWE. </w:t>
            </w:r>
          </w:p>
          <w:p w14:paraId="43821AB7" w14:textId="1AE5CFBB" w:rsidR="007C1B46" w:rsidRPr="00707B64" w:rsidRDefault="008F2A24" w:rsidP="00707B64">
            <w:pPr>
              <w:pStyle w:val="ListParagraph"/>
              <w:numPr>
                <w:ilvl w:val="0"/>
                <w:numId w:val="31"/>
              </w:numPr>
              <w:jc w:val="both"/>
              <w:rPr>
                <w:rFonts w:ascii="Calibri" w:hAnsi="Calibri" w:cs="Calibri"/>
                <w:color w:val="000000"/>
                <w:sz w:val="20"/>
                <w:szCs w:val="20"/>
                <w:lang w:val="en-CA"/>
              </w:rPr>
            </w:pPr>
            <w:r w:rsidRPr="00707B64">
              <w:rPr>
                <w:rFonts w:ascii="Calibri" w:hAnsi="Calibri" w:cs="Calibri"/>
                <w:color w:val="000000"/>
                <w:sz w:val="20"/>
                <w:szCs w:val="20"/>
                <w:lang w:val="en-CA"/>
              </w:rPr>
              <w:t xml:space="preserve">Activity 2.1.2: Engage 100 Traditional Elders and Religious leaders in Somalia to lead 20 community dialogues in IDP, Refugee, Rural and Host Communities settings in </w:t>
            </w:r>
            <w:r w:rsidR="002B3688">
              <w:rPr>
                <w:rFonts w:ascii="Calibri" w:hAnsi="Calibri" w:cs="Calibri"/>
                <w:color w:val="000000"/>
                <w:sz w:val="20"/>
                <w:szCs w:val="20"/>
                <w:lang w:val="en-CA"/>
              </w:rPr>
              <w:t xml:space="preserve">in Kismayo and Baidoa </w:t>
            </w:r>
            <w:r w:rsidRPr="00707B64">
              <w:rPr>
                <w:rFonts w:ascii="Calibri" w:hAnsi="Calibri" w:cs="Calibri"/>
                <w:color w:val="000000"/>
                <w:sz w:val="20"/>
                <w:szCs w:val="20"/>
                <w:lang w:val="en-CA"/>
              </w:rPr>
              <w:t xml:space="preserve">  to address negative social norms, stigma, and discrimination to promote engagement of women with disabilities and marginalized in climate smart agriculture and micro businesses.</w:t>
            </w:r>
          </w:p>
          <w:p w14:paraId="6C898283" w14:textId="7689BDD2" w:rsidR="00C133C2" w:rsidRPr="007C1B46" w:rsidRDefault="00D0126C" w:rsidP="007C1B46">
            <w:pPr>
              <w:jc w:val="both"/>
              <w:rPr>
                <w:rFonts w:cs="Calibri"/>
                <w:b/>
                <w:bCs/>
                <w:color w:val="000000"/>
                <w:sz w:val="20"/>
                <w:szCs w:val="20"/>
              </w:rPr>
            </w:pPr>
            <w:r w:rsidRPr="00D0126C">
              <w:rPr>
                <w:rFonts w:cs="Calibri"/>
                <w:b/>
                <w:bCs/>
                <w:color w:val="000000"/>
                <w:sz w:val="20"/>
                <w:szCs w:val="20"/>
              </w:rPr>
              <w:t>JRoLP:</w:t>
            </w:r>
          </w:p>
          <w:p w14:paraId="6585AB5E" w14:textId="77777777" w:rsidR="00707B64" w:rsidRDefault="00707B64" w:rsidP="00C133C2">
            <w:pPr>
              <w:jc w:val="both"/>
              <w:rPr>
                <w:rFonts w:cs="Calibri"/>
                <w:color w:val="000000"/>
                <w:sz w:val="20"/>
                <w:szCs w:val="20"/>
              </w:rPr>
            </w:pPr>
          </w:p>
          <w:p w14:paraId="6F9EF1F3" w14:textId="3BE43EE6" w:rsidR="00707B64" w:rsidRPr="00707B64" w:rsidRDefault="00707B64" w:rsidP="006D2D95">
            <w:pPr>
              <w:pStyle w:val="ListParagraph"/>
              <w:numPr>
                <w:ilvl w:val="0"/>
                <w:numId w:val="34"/>
              </w:numPr>
              <w:jc w:val="both"/>
              <w:rPr>
                <w:rFonts w:ascii="Calibri" w:hAnsi="Calibri" w:cs="Calibri"/>
                <w:color w:val="000000"/>
                <w:sz w:val="20"/>
                <w:szCs w:val="20"/>
                <w:lang w:val="en-CA"/>
              </w:rPr>
            </w:pPr>
            <w:r w:rsidRPr="00707B64">
              <w:rPr>
                <w:rFonts w:ascii="Calibri" w:hAnsi="Calibri" w:cs="Calibri"/>
                <w:color w:val="000000"/>
                <w:sz w:val="20"/>
                <w:szCs w:val="20"/>
                <w:lang w:val="en-CA"/>
              </w:rPr>
              <w:t>OUTCOME 1: Sustainable models developed for the effective delivery of rights-based, inclusive, accountable rule of law and security, being implemented across regions in Somaliland.</w:t>
            </w:r>
          </w:p>
          <w:p w14:paraId="3E4DD30C" w14:textId="77777777" w:rsidR="00707B64" w:rsidRPr="00707B64" w:rsidRDefault="00707B64" w:rsidP="006D2D95">
            <w:pPr>
              <w:autoSpaceDE w:val="0"/>
              <w:autoSpaceDN w:val="0"/>
              <w:adjustRightInd w:val="0"/>
              <w:jc w:val="both"/>
              <w:rPr>
                <w:rFonts w:cs="Calibri"/>
                <w:color w:val="000000"/>
                <w:sz w:val="20"/>
                <w:szCs w:val="20"/>
              </w:rPr>
            </w:pPr>
          </w:p>
          <w:p w14:paraId="311BA1A9" w14:textId="53E3A9D5" w:rsidR="00707B64" w:rsidRDefault="00091BA8" w:rsidP="0075180A">
            <w:pPr>
              <w:pStyle w:val="ListParagraph"/>
              <w:numPr>
                <w:ilvl w:val="0"/>
                <w:numId w:val="33"/>
              </w:numPr>
              <w:jc w:val="both"/>
              <w:rPr>
                <w:rFonts w:ascii="Calibri" w:hAnsi="Calibri" w:cs="Calibri"/>
                <w:color w:val="000000"/>
                <w:sz w:val="20"/>
                <w:szCs w:val="20"/>
                <w:lang w:val="en-CA"/>
              </w:rPr>
            </w:pPr>
            <w:r w:rsidRPr="00707B64">
              <w:rPr>
                <w:rFonts w:ascii="Calibri" w:hAnsi="Calibri" w:cs="Calibri"/>
                <w:color w:val="000000"/>
                <w:sz w:val="20"/>
                <w:szCs w:val="20"/>
                <w:lang w:val="en-CA"/>
              </w:rPr>
              <w:t>S</w:t>
            </w:r>
            <w:r w:rsidR="00C133C2" w:rsidRPr="00707B64">
              <w:rPr>
                <w:rFonts w:ascii="Calibri" w:hAnsi="Calibri" w:cs="Calibri"/>
                <w:color w:val="000000"/>
                <w:sz w:val="20"/>
                <w:szCs w:val="20"/>
                <w:lang w:val="en-CA"/>
              </w:rPr>
              <w:t xml:space="preserve">ub output 1.4. capacity of women agency and rule of law institutions in the regions in judicial administration, processes and SGBV cases </w:t>
            </w:r>
            <w:r w:rsidR="00707B64" w:rsidRPr="00707B64">
              <w:rPr>
                <w:rFonts w:ascii="Calibri" w:hAnsi="Calibri" w:cs="Calibri"/>
                <w:color w:val="000000"/>
                <w:sz w:val="20"/>
                <w:szCs w:val="20"/>
                <w:lang w:val="en-CA"/>
              </w:rPr>
              <w:t>strengthened.</w:t>
            </w:r>
            <w:r w:rsidRPr="00707B64">
              <w:rPr>
                <w:rFonts w:ascii="Calibri" w:hAnsi="Calibri" w:cs="Calibri"/>
                <w:color w:val="000000"/>
                <w:sz w:val="20"/>
                <w:szCs w:val="20"/>
                <w:lang w:val="en-CA"/>
              </w:rPr>
              <w:t xml:space="preserve"> </w:t>
            </w:r>
          </w:p>
          <w:p w14:paraId="5FF7306F" w14:textId="77777777" w:rsidR="00707B64" w:rsidRPr="00707B64" w:rsidRDefault="00707B64" w:rsidP="0075180A">
            <w:pPr>
              <w:pStyle w:val="ListParagraph"/>
              <w:ind w:left="720"/>
              <w:jc w:val="both"/>
              <w:rPr>
                <w:rFonts w:ascii="Calibri" w:hAnsi="Calibri" w:cs="Calibri"/>
                <w:color w:val="000000"/>
                <w:sz w:val="20"/>
                <w:szCs w:val="20"/>
                <w:lang w:val="en-CA"/>
              </w:rPr>
            </w:pPr>
          </w:p>
          <w:p w14:paraId="7260D4AC" w14:textId="7767A1C9" w:rsidR="00C133C2" w:rsidRPr="00707B64" w:rsidRDefault="00091BA8">
            <w:pPr>
              <w:pStyle w:val="ListParagraph"/>
              <w:numPr>
                <w:ilvl w:val="0"/>
                <w:numId w:val="32"/>
              </w:numPr>
              <w:jc w:val="both"/>
              <w:rPr>
                <w:rFonts w:ascii="Calibri" w:hAnsi="Calibri" w:cs="Calibri"/>
                <w:bCs/>
                <w:color w:val="000000"/>
                <w:spacing w:val="-3"/>
                <w:sz w:val="18"/>
                <w:szCs w:val="18"/>
                <w:lang w:val="en-CA"/>
              </w:rPr>
            </w:pPr>
            <w:r w:rsidRPr="00707B64">
              <w:rPr>
                <w:rFonts w:ascii="Calibri" w:hAnsi="Calibri" w:cs="Calibri"/>
                <w:color w:val="000000"/>
                <w:sz w:val="20"/>
                <w:szCs w:val="20"/>
                <w:lang w:val="en-CA"/>
              </w:rPr>
              <w:t>Activity result 1.4.1. Women receiving training and legal empowerment to strengthen their agency through women organisation and community (women associations established in the regions to shape laws and security).</w:t>
            </w:r>
            <w:r w:rsidR="00C133C2" w:rsidRPr="00707B64">
              <w:rPr>
                <w:color w:val="000000"/>
                <w:sz w:val="20"/>
                <w:szCs w:val="20"/>
                <w:lang w:val="en-GB"/>
              </w:rPr>
              <w:t xml:space="preserve">           </w:t>
            </w:r>
          </w:p>
          <w:p w14:paraId="29DA7B87" w14:textId="77777777" w:rsidR="006E36AD" w:rsidRPr="006E36AD" w:rsidRDefault="006E36AD" w:rsidP="006D2D95">
            <w:pPr>
              <w:jc w:val="both"/>
              <w:rPr>
                <w:rFonts w:eastAsia="Calibri"/>
                <w:b/>
              </w:rPr>
            </w:pPr>
          </w:p>
          <w:p w14:paraId="3DC1B978" w14:textId="1F66012E" w:rsidR="006E36AD" w:rsidRPr="006E36AD" w:rsidRDefault="006E36AD" w:rsidP="006D2D95">
            <w:pPr>
              <w:jc w:val="both"/>
              <w:rPr>
                <w:rFonts w:cs="Calibri"/>
                <w:color w:val="000000"/>
                <w:sz w:val="20"/>
                <w:szCs w:val="20"/>
              </w:rPr>
            </w:pPr>
            <w:r w:rsidRPr="006E36AD">
              <w:rPr>
                <w:rFonts w:cs="Calibri"/>
                <w:color w:val="000000"/>
                <w:sz w:val="20"/>
                <w:szCs w:val="20"/>
              </w:rPr>
              <w:t>Result 1: support and Improve CSOs advocacy, coordination, and public knowledge on the loopholes of Rape, Fornication, and other related offences Bill in Somaliland</w:t>
            </w:r>
            <w:r>
              <w:rPr>
                <w:rFonts w:cs="Calibri"/>
                <w:color w:val="000000"/>
                <w:sz w:val="20"/>
                <w:szCs w:val="20"/>
              </w:rPr>
              <w:t xml:space="preserve">: </w:t>
            </w:r>
          </w:p>
          <w:p w14:paraId="4BF4F8C0" w14:textId="77777777" w:rsidR="006E36AD" w:rsidRPr="006E36AD" w:rsidRDefault="006E36AD" w:rsidP="006E36AD">
            <w:pPr>
              <w:numPr>
                <w:ilvl w:val="0"/>
                <w:numId w:val="36"/>
              </w:numPr>
              <w:contextualSpacing/>
              <w:rPr>
                <w:rFonts w:cs="Calibri"/>
                <w:color w:val="000000"/>
                <w:sz w:val="20"/>
                <w:szCs w:val="20"/>
              </w:rPr>
            </w:pPr>
            <w:r w:rsidRPr="006E36AD">
              <w:rPr>
                <w:rFonts w:cs="Calibri"/>
                <w:color w:val="000000"/>
                <w:sz w:val="20"/>
                <w:szCs w:val="20"/>
              </w:rPr>
              <w:t xml:space="preserve">Support CSOs to develop advocacy strategy with messages for the implementation of SOB in Somaliland. </w:t>
            </w:r>
          </w:p>
          <w:p w14:paraId="0FF7B485" w14:textId="7D5EE849" w:rsidR="006E36AD" w:rsidRPr="006E36AD" w:rsidRDefault="006E36AD" w:rsidP="006E36AD">
            <w:pPr>
              <w:numPr>
                <w:ilvl w:val="0"/>
                <w:numId w:val="36"/>
              </w:numPr>
              <w:contextualSpacing/>
              <w:rPr>
                <w:rFonts w:cs="Calibri"/>
                <w:color w:val="000000"/>
                <w:sz w:val="20"/>
                <w:szCs w:val="20"/>
              </w:rPr>
            </w:pPr>
            <w:r w:rsidRPr="006E36AD">
              <w:rPr>
                <w:rFonts w:cs="Calibri"/>
                <w:color w:val="000000"/>
                <w:sz w:val="20"/>
                <w:szCs w:val="20"/>
              </w:rPr>
              <w:t xml:space="preserve"> Support CSOs to </w:t>
            </w:r>
            <w:r w:rsidR="0070456E">
              <w:rPr>
                <w:rFonts w:cs="Calibri"/>
                <w:color w:val="000000"/>
                <w:sz w:val="20"/>
                <w:szCs w:val="20"/>
              </w:rPr>
              <w:t xml:space="preserve">address </w:t>
            </w:r>
            <w:r w:rsidRPr="006E36AD">
              <w:rPr>
                <w:rFonts w:cs="Calibri"/>
                <w:color w:val="000000"/>
                <w:sz w:val="20"/>
                <w:szCs w:val="20"/>
              </w:rPr>
              <w:t>loopholes of Rape, Fornication, and other Related offenses Bill.</w:t>
            </w:r>
          </w:p>
          <w:p w14:paraId="2CD512D5" w14:textId="77777777" w:rsidR="006E36AD" w:rsidRPr="006E36AD" w:rsidRDefault="006E36AD" w:rsidP="006E36AD">
            <w:pPr>
              <w:numPr>
                <w:ilvl w:val="0"/>
                <w:numId w:val="36"/>
              </w:numPr>
              <w:contextualSpacing/>
              <w:rPr>
                <w:rFonts w:cs="Calibri"/>
                <w:color w:val="000000"/>
                <w:sz w:val="20"/>
                <w:szCs w:val="20"/>
              </w:rPr>
            </w:pPr>
            <w:r w:rsidRPr="006E36AD">
              <w:rPr>
                <w:rFonts w:cs="Calibri"/>
                <w:color w:val="000000"/>
                <w:sz w:val="20"/>
                <w:szCs w:val="20"/>
              </w:rPr>
              <w:t xml:space="preserve">Establish and capacitate a network for Social Media Influencers in Somaliland to lead social media campaigns. </w:t>
            </w:r>
          </w:p>
          <w:p w14:paraId="054037EB" w14:textId="2AEE21BC" w:rsidR="006E36AD" w:rsidRPr="006E36AD" w:rsidRDefault="006E36AD" w:rsidP="006E36AD">
            <w:pPr>
              <w:numPr>
                <w:ilvl w:val="0"/>
                <w:numId w:val="36"/>
              </w:numPr>
              <w:contextualSpacing/>
              <w:rPr>
                <w:rFonts w:cs="Calibri"/>
                <w:color w:val="000000"/>
                <w:sz w:val="20"/>
                <w:szCs w:val="20"/>
              </w:rPr>
            </w:pPr>
            <w:r w:rsidRPr="006E36AD">
              <w:rPr>
                <w:rFonts w:cs="Calibri"/>
                <w:color w:val="000000"/>
                <w:sz w:val="20"/>
                <w:szCs w:val="20"/>
              </w:rPr>
              <w:t>Social Media Influencers start campaigns to share the loopholes of Rape, Fornication, and other Related offenses Bill</w:t>
            </w:r>
            <w:r w:rsidR="0070456E">
              <w:rPr>
                <w:rFonts w:cs="Calibri"/>
                <w:color w:val="000000"/>
                <w:sz w:val="20"/>
                <w:szCs w:val="20"/>
              </w:rPr>
              <w:t xml:space="preserve"> and contribute to strengthening the bill</w:t>
            </w:r>
            <w:r w:rsidRPr="006E36AD">
              <w:rPr>
                <w:rFonts w:cs="Calibri"/>
                <w:color w:val="000000"/>
                <w:sz w:val="20"/>
                <w:szCs w:val="20"/>
              </w:rPr>
              <w:t>.</w:t>
            </w:r>
          </w:p>
          <w:p w14:paraId="0BADF13D" w14:textId="0B971CF9" w:rsidR="006E36AD" w:rsidRPr="006E36AD" w:rsidRDefault="006E36AD" w:rsidP="006E36AD">
            <w:pPr>
              <w:numPr>
                <w:ilvl w:val="0"/>
                <w:numId w:val="36"/>
              </w:numPr>
              <w:contextualSpacing/>
              <w:rPr>
                <w:rFonts w:cs="Calibri"/>
                <w:color w:val="000000"/>
                <w:sz w:val="20"/>
                <w:szCs w:val="20"/>
              </w:rPr>
            </w:pPr>
            <w:r w:rsidRPr="006E36AD">
              <w:rPr>
                <w:rFonts w:cs="Calibri"/>
                <w:color w:val="000000"/>
                <w:sz w:val="20"/>
                <w:szCs w:val="20"/>
              </w:rPr>
              <w:t xml:space="preserve">Public dialogues and debates </w:t>
            </w:r>
            <w:r w:rsidR="0070456E">
              <w:rPr>
                <w:rFonts w:cs="Calibri"/>
                <w:color w:val="000000"/>
                <w:sz w:val="20"/>
                <w:szCs w:val="20"/>
              </w:rPr>
              <w:t xml:space="preserve">through </w:t>
            </w:r>
            <w:r w:rsidR="009B0BB1">
              <w:rPr>
                <w:rFonts w:cs="Calibri"/>
                <w:color w:val="000000"/>
                <w:sz w:val="20"/>
                <w:szCs w:val="20"/>
              </w:rPr>
              <w:t xml:space="preserve">engaging </w:t>
            </w:r>
            <w:r w:rsidR="009B0BB1" w:rsidRPr="006E36AD">
              <w:rPr>
                <w:rFonts w:cs="Calibri"/>
                <w:color w:val="000000"/>
                <w:sz w:val="20"/>
                <w:szCs w:val="20"/>
              </w:rPr>
              <w:t>lawyers</w:t>
            </w:r>
            <w:r w:rsidR="0070456E">
              <w:rPr>
                <w:rFonts w:cs="Calibri"/>
                <w:color w:val="000000"/>
                <w:sz w:val="20"/>
                <w:szCs w:val="20"/>
              </w:rPr>
              <w:t xml:space="preserve">, </w:t>
            </w:r>
            <w:r w:rsidR="002B3688">
              <w:rPr>
                <w:rFonts w:cs="Calibri"/>
                <w:color w:val="000000"/>
                <w:sz w:val="20"/>
                <w:szCs w:val="20"/>
              </w:rPr>
              <w:t>activists,</w:t>
            </w:r>
            <w:r w:rsidRPr="006E36AD">
              <w:rPr>
                <w:rFonts w:cs="Calibri"/>
                <w:color w:val="000000"/>
                <w:sz w:val="20"/>
                <w:szCs w:val="20"/>
              </w:rPr>
              <w:t xml:space="preserve"> and lawmakers.</w:t>
            </w:r>
          </w:p>
          <w:p w14:paraId="7B784058" w14:textId="77777777" w:rsidR="0070456E" w:rsidRDefault="0070456E" w:rsidP="006E36AD">
            <w:pPr>
              <w:rPr>
                <w:rFonts w:cs="Calibri"/>
                <w:color w:val="000000"/>
                <w:sz w:val="20"/>
                <w:szCs w:val="20"/>
              </w:rPr>
            </w:pPr>
          </w:p>
          <w:p w14:paraId="2B0C73D9" w14:textId="1F117312" w:rsidR="006E36AD" w:rsidRPr="006E36AD" w:rsidRDefault="006E36AD" w:rsidP="006E36AD">
            <w:pPr>
              <w:rPr>
                <w:rFonts w:cs="Calibri"/>
                <w:color w:val="000000"/>
                <w:sz w:val="20"/>
                <w:szCs w:val="20"/>
              </w:rPr>
            </w:pPr>
            <w:r w:rsidRPr="006E36AD">
              <w:rPr>
                <w:rFonts w:cs="Calibri"/>
                <w:color w:val="000000"/>
                <w:sz w:val="20"/>
                <w:szCs w:val="20"/>
              </w:rPr>
              <w:t>Result 2. Support Guurti to amend or reject the Rape, Fornication, and other Related offenses Bill</w:t>
            </w:r>
            <w:r>
              <w:rPr>
                <w:rFonts w:cs="Calibri"/>
                <w:color w:val="000000"/>
                <w:sz w:val="20"/>
                <w:szCs w:val="20"/>
              </w:rPr>
              <w:t xml:space="preserve">: </w:t>
            </w:r>
          </w:p>
          <w:p w14:paraId="17C518A3" w14:textId="02E28660" w:rsidR="006E36AD" w:rsidRPr="006E36AD" w:rsidRDefault="006E36AD" w:rsidP="006E36AD">
            <w:pPr>
              <w:numPr>
                <w:ilvl w:val="0"/>
                <w:numId w:val="37"/>
              </w:numPr>
              <w:contextualSpacing/>
              <w:rPr>
                <w:rFonts w:cs="Calibri"/>
                <w:color w:val="000000"/>
                <w:sz w:val="20"/>
                <w:szCs w:val="20"/>
              </w:rPr>
            </w:pPr>
            <w:r w:rsidRPr="006E36AD">
              <w:rPr>
                <w:rFonts w:cs="Calibri"/>
                <w:color w:val="000000"/>
                <w:sz w:val="20"/>
                <w:szCs w:val="20"/>
              </w:rPr>
              <w:t>Technical support to the House of Elders (</w:t>
            </w:r>
            <w:proofErr w:type="spellStart"/>
            <w:r w:rsidRPr="006E36AD">
              <w:rPr>
                <w:rFonts w:cs="Calibri"/>
                <w:color w:val="000000"/>
                <w:sz w:val="20"/>
                <w:szCs w:val="20"/>
              </w:rPr>
              <w:t>Guurti</w:t>
            </w:r>
            <w:proofErr w:type="spellEnd"/>
            <w:r w:rsidRPr="006E36AD">
              <w:rPr>
                <w:rFonts w:cs="Calibri"/>
                <w:color w:val="000000"/>
                <w:sz w:val="20"/>
                <w:szCs w:val="20"/>
              </w:rPr>
              <w:t xml:space="preserve">) to </w:t>
            </w:r>
            <w:r w:rsidR="0070456E">
              <w:rPr>
                <w:rFonts w:cs="Calibri"/>
                <w:color w:val="000000"/>
                <w:sz w:val="20"/>
                <w:szCs w:val="20"/>
              </w:rPr>
              <w:t>address</w:t>
            </w:r>
            <w:r w:rsidR="0070456E" w:rsidRPr="006E36AD">
              <w:rPr>
                <w:rFonts w:cs="Calibri"/>
                <w:color w:val="000000"/>
                <w:sz w:val="20"/>
                <w:szCs w:val="20"/>
              </w:rPr>
              <w:t xml:space="preserve"> </w:t>
            </w:r>
            <w:r w:rsidRPr="006E36AD">
              <w:rPr>
                <w:rFonts w:cs="Calibri"/>
                <w:color w:val="000000"/>
                <w:sz w:val="20"/>
                <w:szCs w:val="20"/>
              </w:rPr>
              <w:t>the loopholes of the Rape Fornication, and Related Offenses Bill in Somaliland.</w:t>
            </w:r>
          </w:p>
          <w:p w14:paraId="0599A054" w14:textId="718BDE8F" w:rsidR="00C133C2" w:rsidRPr="006E36AD" w:rsidRDefault="006E36AD" w:rsidP="006E36AD">
            <w:pPr>
              <w:numPr>
                <w:ilvl w:val="0"/>
                <w:numId w:val="37"/>
              </w:numPr>
              <w:contextualSpacing/>
              <w:rPr>
                <w:rFonts w:cs="Calibri"/>
                <w:color w:val="000000"/>
                <w:sz w:val="20"/>
                <w:szCs w:val="20"/>
              </w:rPr>
            </w:pPr>
            <w:r w:rsidRPr="006E36AD">
              <w:rPr>
                <w:rFonts w:cs="Calibri"/>
                <w:color w:val="000000"/>
                <w:sz w:val="20"/>
                <w:szCs w:val="20"/>
              </w:rPr>
              <w:t xml:space="preserve">Advocacy and workshops for the Guurti </w:t>
            </w:r>
            <w:r w:rsidR="0070456E">
              <w:rPr>
                <w:rFonts w:cs="Calibri"/>
                <w:color w:val="000000"/>
                <w:sz w:val="20"/>
                <w:szCs w:val="20"/>
              </w:rPr>
              <w:t xml:space="preserve">in addressing the weaknesses in the </w:t>
            </w:r>
            <w:r w:rsidRPr="006E36AD">
              <w:rPr>
                <w:rFonts w:cs="Calibri"/>
                <w:color w:val="000000"/>
                <w:sz w:val="20"/>
                <w:szCs w:val="20"/>
              </w:rPr>
              <w:t>Rape Fornication   and other Related offenses Bill</w:t>
            </w:r>
            <w:r>
              <w:rPr>
                <w:rFonts w:cs="Calibri"/>
                <w:color w:val="000000"/>
                <w:sz w:val="20"/>
                <w:szCs w:val="20"/>
              </w:rPr>
              <w:t xml:space="preserve">. </w:t>
            </w:r>
          </w:p>
          <w:p w14:paraId="71A86498" w14:textId="45CD3605" w:rsidR="00C133C2" w:rsidRPr="00C133C2" w:rsidRDefault="00C133C2" w:rsidP="00C133C2">
            <w:pPr>
              <w:jc w:val="both"/>
              <w:rPr>
                <w:rFonts w:cs="Calibri"/>
                <w:color w:val="000000"/>
                <w:sz w:val="20"/>
                <w:szCs w:val="20"/>
              </w:rPr>
            </w:pPr>
            <w:r w:rsidRPr="00C133C2">
              <w:rPr>
                <w:rFonts w:cs="Calibri"/>
                <w:color w:val="000000"/>
                <w:sz w:val="20"/>
                <w:szCs w:val="20"/>
              </w:rPr>
              <w:t xml:space="preserve">All knowledge products and communications materials that would be produced under this agreement must acknowledge the support of the Programme donors and UN Women. Furthermore, they should be in line with the Donors and UN </w:t>
            </w:r>
            <w:r w:rsidR="006F1131">
              <w:rPr>
                <w:rFonts w:cs="Calibri"/>
                <w:color w:val="000000"/>
                <w:sz w:val="20"/>
                <w:szCs w:val="20"/>
              </w:rPr>
              <w:t xml:space="preserve">Women </w:t>
            </w:r>
            <w:r w:rsidR="006F1131" w:rsidRPr="00C133C2">
              <w:rPr>
                <w:rFonts w:cs="Calibri"/>
                <w:color w:val="000000"/>
                <w:sz w:val="20"/>
                <w:szCs w:val="20"/>
              </w:rPr>
              <w:t>visibility</w:t>
            </w:r>
            <w:r w:rsidRPr="00C133C2">
              <w:rPr>
                <w:rFonts w:cs="Calibri"/>
                <w:color w:val="000000"/>
                <w:sz w:val="20"/>
                <w:szCs w:val="20"/>
              </w:rPr>
              <w:t xml:space="preserve"> guidelines.</w:t>
            </w:r>
          </w:p>
          <w:p w14:paraId="64281041" w14:textId="77777777" w:rsidR="00C133C2" w:rsidRPr="00C133C2" w:rsidRDefault="00C133C2" w:rsidP="00C133C2">
            <w:pPr>
              <w:jc w:val="both"/>
              <w:rPr>
                <w:rFonts w:cs="Calibri"/>
                <w:b/>
                <w:color w:val="000000"/>
                <w:spacing w:val="-3"/>
                <w:sz w:val="18"/>
                <w:szCs w:val="18"/>
              </w:rPr>
            </w:pPr>
          </w:p>
        </w:tc>
      </w:tr>
      <w:tr w:rsidR="00C133C2" w:rsidRPr="00C133C2" w14:paraId="60551951" w14:textId="77777777" w:rsidTr="00325639">
        <w:tc>
          <w:tcPr>
            <w:tcW w:w="5000" w:type="pct"/>
          </w:tcPr>
          <w:p w14:paraId="782EEEB3" w14:textId="77777777" w:rsidR="00C133C2" w:rsidRPr="00C133C2" w:rsidRDefault="00C133C2" w:rsidP="00C133C2">
            <w:pPr>
              <w:autoSpaceDE w:val="0"/>
              <w:autoSpaceDN w:val="0"/>
              <w:adjustRightInd w:val="0"/>
              <w:rPr>
                <w:rFonts w:cs="Calibri"/>
                <w:color w:val="000000"/>
                <w:sz w:val="20"/>
                <w:szCs w:val="20"/>
              </w:rPr>
            </w:pPr>
            <w:r w:rsidRPr="00C133C2">
              <w:rPr>
                <w:rFonts w:cs="Calibri"/>
                <w:color w:val="000000"/>
                <w:sz w:val="20"/>
                <w:szCs w:val="20"/>
              </w:rPr>
              <w:lastRenderedPageBreak/>
              <w:t xml:space="preserve">2. Timeframe:  Start date and end date for completion of the Project.  </w:t>
            </w:r>
          </w:p>
          <w:p w14:paraId="3B884A6E" w14:textId="36D698FB" w:rsidR="00C133C2" w:rsidRPr="00C133C2" w:rsidRDefault="00C133C2" w:rsidP="00C133C2">
            <w:pPr>
              <w:widowControl w:val="0"/>
              <w:numPr>
                <w:ilvl w:val="0"/>
                <w:numId w:val="7"/>
              </w:numPr>
              <w:tabs>
                <w:tab w:val="center" w:pos="435"/>
              </w:tabs>
              <w:autoSpaceDE w:val="0"/>
              <w:autoSpaceDN w:val="0"/>
              <w:adjustRightInd w:val="0"/>
              <w:ind w:right="242"/>
              <w:rPr>
                <w:rFonts w:cs="Calibri"/>
                <w:color w:val="000000"/>
                <w:sz w:val="20"/>
                <w:szCs w:val="20"/>
              </w:rPr>
            </w:pPr>
            <w:r w:rsidRPr="00C133C2">
              <w:rPr>
                <w:rFonts w:cs="Calibri"/>
                <w:color w:val="000000"/>
                <w:sz w:val="20"/>
                <w:szCs w:val="20"/>
              </w:rPr>
              <w:t xml:space="preserve">The project is to last tentatively </w:t>
            </w:r>
            <w:r w:rsidR="00A97E81" w:rsidRPr="00C133C2">
              <w:rPr>
                <w:rFonts w:cs="Calibri"/>
                <w:color w:val="000000"/>
                <w:sz w:val="20"/>
                <w:szCs w:val="20"/>
              </w:rPr>
              <w:t xml:space="preserve">from </w:t>
            </w:r>
            <w:r w:rsidR="00A97E81">
              <w:rPr>
                <w:rFonts w:cs="Calibri"/>
                <w:color w:val="000000"/>
                <w:sz w:val="20"/>
                <w:szCs w:val="20"/>
              </w:rPr>
              <w:t>1</w:t>
            </w:r>
            <w:r w:rsidR="00D965F6">
              <w:rPr>
                <w:rFonts w:cs="Calibri"/>
                <w:color w:val="000000"/>
                <w:sz w:val="20"/>
                <w:szCs w:val="20"/>
              </w:rPr>
              <w:t xml:space="preserve"> </w:t>
            </w:r>
            <w:r w:rsidR="007C1B46">
              <w:rPr>
                <w:rFonts w:cs="Calibri"/>
                <w:color w:val="000000"/>
                <w:sz w:val="20"/>
                <w:szCs w:val="20"/>
              </w:rPr>
              <w:t xml:space="preserve">August </w:t>
            </w:r>
            <w:r w:rsidR="007C1B46" w:rsidRPr="00C133C2">
              <w:rPr>
                <w:rFonts w:cs="Calibri"/>
                <w:color w:val="000000"/>
                <w:sz w:val="20"/>
                <w:szCs w:val="20"/>
              </w:rPr>
              <w:t>2021</w:t>
            </w:r>
            <w:r w:rsidRPr="00C133C2">
              <w:rPr>
                <w:rFonts w:cs="Calibri"/>
                <w:color w:val="000000"/>
                <w:sz w:val="20"/>
                <w:szCs w:val="20"/>
              </w:rPr>
              <w:t xml:space="preserve"> – </w:t>
            </w:r>
            <w:r w:rsidR="007C1B46">
              <w:rPr>
                <w:rFonts w:cs="Calibri"/>
                <w:color w:val="000000"/>
                <w:sz w:val="20"/>
                <w:szCs w:val="20"/>
              </w:rPr>
              <w:t>31 December 2021</w:t>
            </w:r>
            <w:r w:rsidRPr="00C133C2">
              <w:rPr>
                <w:rFonts w:cs="Calibri"/>
                <w:color w:val="000000"/>
                <w:sz w:val="20"/>
                <w:szCs w:val="20"/>
              </w:rPr>
              <w:t>.</w:t>
            </w:r>
          </w:p>
          <w:p w14:paraId="769C2C1C" w14:textId="77777777" w:rsidR="00C133C2" w:rsidRPr="00C133C2" w:rsidRDefault="00C133C2" w:rsidP="00C133C2">
            <w:pPr>
              <w:tabs>
                <w:tab w:val="center" w:pos="435"/>
              </w:tabs>
              <w:autoSpaceDE w:val="0"/>
              <w:autoSpaceDN w:val="0"/>
              <w:adjustRightInd w:val="0"/>
              <w:ind w:right="242"/>
              <w:rPr>
                <w:rFonts w:cs="Calibri"/>
                <w:color w:val="000000"/>
                <w:sz w:val="20"/>
                <w:szCs w:val="20"/>
              </w:rPr>
            </w:pPr>
          </w:p>
        </w:tc>
      </w:tr>
      <w:tr w:rsidR="00C133C2" w:rsidRPr="00C133C2" w14:paraId="14450AF8" w14:textId="77777777" w:rsidTr="00325639">
        <w:tc>
          <w:tcPr>
            <w:tcW w:w="5000" w:type="pct"/>
          </w:tcPr>
          <w:p w14:paraId="3BB92F0A" w14:textId="77777777" w:rsidR="00C133C2" w:rsidRPr="00C133C2" w:rsidRDefault="00C133C2" w:rsidP="00C133C2">
            <w:pPr>
              <w:widowControl w:val="0"/>
              <w:numPr>
                <w:ilvl w:val="0"/>
                <w:numId w:val="8"/>
              </w:numPr>
              <w:autoSpaceDE w:val="0"/>
              <w:autoSpaceDN w:val="0"/>
              <w:adjustRightInd w:val="0"/>
              <w:rPr>
                <w:rFonts w:cs="Calibri"/>
                <w:b/>
                <w:bCs/>
                <w:lang w:val="en-GB" w:eastAsia="en-GB"/>
              </w:rPr>
            </w:pPr>
            <w:r w:rsidRPr="00C133C2">
              <w:rPr>
                <w:rFonts w:cs="Calibri"/>
                <w:b/>
                <w:bCs/>
                <w:lang w:val="en-GB" w:eastAsia="en-GB"/>
              </w:rPr>
              <w:t xml:space="preserve"> Competencies</w:t>
            </w:r>
          </w:p>
          <w:p w14:paraId="4A4E5AB7" w14:textId="77777777" w:rsidR="00C133C2" w:rsidRPr="00C133C2" w:rsidRDefault="00C133C2" w:rsidP="00C133C2">
            <w:pPr>
              <w:widowControl w:val="0"/>
              <w:autoSpaceDE w:val="0"/>
              <w:autoSpaceDN w:val="0"/>
              <w:adjustRightInd w:val="0"/>
              <w:ind w:left="100"/>
              <w:rPr>
                <w:rFonts w:cs="Calibri"/>
                <w:b/>
                <w:bCs/>
                <w:lang w:val="en-GB" w:eastAsia="en-GB"/>
              </w:rPr>
            </w:pPr>
          </w:p>
          <w:p w14:paraId="3AFAEE48" w14:textId="77777777" w:rsidR="00C133C2" w:rsidRPr="00C133C2" w:rsidRDefault="00C133C2" w:rsidP="00C133C2">
            <w:pPr>
              <w:widowControl w:val="0"/>
              <w:numPr>
                <w:ilvl w:val="0"/>
                <w:numId w:val="9"/>
              </w:numPr>
              <w:autoSpaceDE w:val="0"/>
              <w:autoSpaceDN w:val="0"/>
              <w:adjustRightInd w:val="0"/>
              <w:rPr>
                <w:rFonts w:cs="Calibri"/>
                <w:b/>
                <w:bCs/>
                <w:sz w:val="20"/>
                <w:szCs w:val="20"/>
                <w:lang w:val="en-GB" w:eastAsia="en-GB"/>
              </w:rPr>
            </w:pPr>
            <w:r w:rsidRPr="00C133C2">
              <w:rPr>
                <w:rFonts w:cs="Calibri"/>
                <w:b/>
                <w:bCs/>
                <w:sz w:val="20"/>
                <w:szCs w:val="20"/>
                <w:lang w:val="en-GB" w:eastAsia="en-GB"/>
              </w:rPr>
              <w:t>Technical/functional competencies required.</w:t>
            </w:r>
          </w:p>
          <w:p w14:paraId="479404CA" w14:textId="77777777" w:rsidR="00C133C2" w:rsidRPr="00C133C2" w:rsidRDefault="00C133C2" w:rsidP="00C133C2">
            <w:pPr>
              <w:tabs>
                <w:tab w:val="center" w:pos="4320"/>
                <w:tab w:val="right" w:pos="8640"/>
              </w:tabs>
              <w:ind w:left="1440"/>
              <w:jc w:val="both"/>
              <w:rPr>
                <w:rFonts w:cs="Calibri"/>
                <w:color w:val="000000"/>
                <w:sz w:val="20"/>
                <w:szCs w:val="20"/>
              </w:rPr>
            </w:pPr>
          </w:p>
          <w:p w14:paraId="1488A1E9" w14:textId="17B00E9D" w:rsidR="00C133C2" w:rsidRPr="00C133C2" w:rsidRDefault="00C133C2" w:rsidP="00C133C2">
            <w:pPr>
              <w:widowControl w:val="0"/>
              <w:autoSpaceDE w:val="0"/>
              <w:autoSpaceDN w:val="0"/>
              <w:adjustRightInd w:val="0"/>
              <w:ind w:left="100"/>
              <w:rPr>
                <w:rFonts w:cs="Calibri"/>
                <w:color w:val="000000"/>
                <w:sz w:val="20"/>
                <w:szCs w:val="20"/>
              </w:rPr>
            </w:pPr>
            <w:r w:rsidRPr="00C133C2">
              <w:rPr>
                <w:rFonts w:cs="Calibri"/>
                <w:color w:val="000000"/>
                <w:sz w:val="20"/>
                <w:szCs w:val="20"/>
              </w:rPr>
              <w:t xml:space="preserve">The Call for Implementing Partners is open to Women </w:t>
            </w:r>
            <w:r w:rsidR="006D2D95">
              <w:rPr>
                <w:rFonts w:cs="Calibri"/>
                <w:color w:val="000000"/>
                <w:sz w:val="20"/>
                <w:szCs w:val="20"/>
              </w:rPr>
              <w:t xml:space="preserve">led </w:t>
            </w:r>
            <w:r w:rsidRPr="00C133C2">
              <w:rPr>
                <w:rFonts w:cs="Calibri"/>
                <w:color w:val="000000"/>
                <w:sz w:val="20"/>
                <w:szCs w:val="20"/>
              </w:rPr>
              <w:t>CSOs in</w:t>
            </w:r>
            <w:r w:rsidR="007C1B46">
              <w:rPr>
                <w:rFonts w:cs="Calibri"/>
                <w:color w:val="000000"/>
                <w:sz w:val="20"/>
                <w:szCs w:val="20"/>
              </w:rPr>
              <w:t xml:space="preserve"> Somalia/Somaliland</w:t>
            </w:r>
            <w:r w:rsidRPr="00C133C2">
              <w:rPr>
                <w:rFonts w:cs="Calibri"/>
                <w:color w:val="000000"/>
                <w:sz w:val="20"/>
                <w:szCs w:val="20"/>
              </w:rPr>
              <w:t>. Applications are encouraged particularly from women’s organizations which focus on:</w:t>
            </w:r>
          </w:p>
          <w:p w14:paraId="58B82A08" w14:textId="77777777" w:rsidR="00C133C2" w:rsidRPr="001D4C70" w:rsidRDefault="00C133C2" w:rsidP="00C133C2">
            <w:pPr>
              <w:widowControl w:val="0"/>
              <w:numPr>
                <w:ilvl w:val="0"/>
                <w:numId w:val="12"/>
              </w:numPr>
              <w:autoSpaceDE w:val="0"/>
              <w:autoSpaceDN w:val="0"/>
              <w:adjustRightInd w:val="0"/>
              <w:rPr>
                <w:rFonts w:cs="Calibri"/>
                <w:color w:val="000000"/>
                <w:sz w:val="20"/>
                <w:szCs w:val="20"/>
              </w:rPr>
            </w:pPr>
            <w:r w:rsidRPr="001D4C70">
              <w:rPr>
                <w:rFonts w:cs="Calibri"/>
                <w:color w:val="000000"/>
                <w:sz w:val="20"/>
                <w:szCs w:val="20"/>
              </w:rPr>
              <w:t>Evidence-based programming, building on lessons learned and recommended practices, to ensure optimal results and use of resources.</w:t>
            </w:r>
          </w:p>
          <w:p w14:paraId="24E4DB45" w14:textId="5C0D8A05" w:rsidR="00D965F6" w:rsidRPr="001D4C70" w:rsidRDefault="00D965F6" w:rsidP="00C133C2">
            <w:pPr>
              <w:widowControl w:val="0"/>
              <w:numPr>
                <w:ilvl w:val="0"/>
                <w:numId w:val="12"/>
              </w:numPr>
              <w:autoSpaceDE w:val="0"/>
              <w:autoSpaceDN w:val="0"/>
              <w:adjustRightInd w:val="0"/>
              <w:rPr>
                <w:rFonts w:cs="Calibri"/>
                <w:color w:val="000000"/>
                <w:sz w:val="20"/>
                <w:szCs w:val="20"/>
              </w:rPr>
            </w:pPr>
            <w:r w:rsidRPr="001D4C70">
              <w:rPr>
                <w:sz w:val="20"/>
                <w:szCs w:val="20"/>
              </w:rPr>
              <w:t xml:space="preserve">Human rights-based and gender-responsive approaches that place </w:t>
            </w:r>
            <w:proofErr w:type="gramStart"/>
            <w:r w:rsidRPr="001D4C70">
              <w:rPr>
                <w:sz w:val="20"/>
                <w:szCs w:val="20"/>
              </w:rPr>
              <w:t>first priority</w:t>
            </w:r>
            <w:proofErr w:type="gramEnd"/>
            <w:r w:rsidRPr="001D4C70">
              <w:rPr>
                <w:sz w:val="20"/>
                <w:szCs w:val="20"/>
              </w:rPr>
              <w:t xml:space="preserve"> on promoting, protecting and fulfilling the human rights of women and girls as well as strengthening institutional capacities at local levels to eliminate all forms of discrimination against </w:t>
            </w:r>
            <w:r w:rsidR="007C1B46" w:rsidRPr="001D4C70">
              <w:rPr>
                <w:sz w:val="20"/>
                <w:szCs w:val="20"/>
              </w:rPr>
              <w:t>women.</w:t>
            </w:r>
            <w:r w:rsidRPr="001D4C70">
              <w:rPr>
                <w:sz w:val="20"/>
                <w:szCs w:val="20"/>
              </w:rPr>
              <w:t xml:space="preserve"> </w:t>
            </w:r>
          </w:p>
          <w:p w14:paraId="5044C5D2" w14:textId="184A9B5D" w:rsidR="00D965F6" w:rsidRPr="001D4C70" w:rsidRDefault="00D965F6" w:rsidP="00C133C2">
            <w:pPr>
              <w:widowControl w:val="0"/>
              <w:numPr>
                <w:ilvl w:val="0"/>
                <w:numId w:val="12"/>
              </w:numPr>
              <w:autoSpaceDE w:val="0"/>
              <w:autoSpaceDN w:val="0"/>
              <w:adjustRightInd w:val="0"/>
              <w:rPr>
                <w:rFonts w:cs="Calibri"/>
                <w:color w:val="000000"/>
                <w:sz w:val="20"/>
                <w:szCs w:val="20"/>
              </w:rPr>
            </w:pPr>
            <w:r w:rsidRPr="001D4C70">
              <w:rPr>
                <w:sz w:val="20"/>
                <w:szCs w:val="20"/>
              </w:rPr>
              <w:t xml:space="preserve">Focus on disadvantaged groups, including those living in poverty or otherwise especially excluded, and ensuring responsiveness to </w:t>
            </w:r>
            <w:r w:rsidR="007C1B46" w:rsidRPr="001D4C70">
              <w:rPr>
                <w:sz w:val="20"/>
                <w:szCs w:val="20"/>
              </w:rPr>
              <w:t>diversity.</w:t>
            </w:r>
            <w:r w:rsidRPr="001D4C70">
              <w:rPr>
                <w:sz w:val="20"/>
                <w:szCs w:val="20"/>
              </w:rPr>
              <w:t xml:space="preserve"> </w:t>
            </w:r>
          </w:p>
          <w:p w14:paraId="3F7CB5B7" w14:textId="37150230" w:rsidR="00D965F6" w:rsidRPr="001D4C70" w:rsidRDefault="00D965F6" w:rsidP="00C133C2">
            <w:pPr>
              <w:widowControl w:val="0"/>
              <w:numPr>
                <w:ilvl w:val="0"/>
                <w:numId w:val="12"/>
              </w:numPr>
              <w:autoSpaceDE w:val="0"/>
              <w:autoSpaceDN w:val="0"/>
              <w:adjustRightInd w:val="0"/>
              <w:rPr>
                <w:rFonts w:cs="Calibri"/>
                <w:color w:val="000000"/>
                <w:sz w:val="20"/>
                <w:szCs w:val="20"/>
              </w:rPr>
            </w:pPr>
            <w:r w:rsidRPr="001D4C70">
              <w:rPr>
                <w:sz w:val="20"/>
                <w:szCs w:val="20"/>
              </w:rPr>
              <w:t xml:space="preserve">Coordination and multi-sectorial partnerships, including among government organizations, nongovernmental organizations, </w:t>
            </w:r>
            <w:proofErr w:type="gramStart"/>
            <w:r w:rsidRPr="001D4C70">
              <w:rPr>
                <w:sz w:val="20"/>
                <w:szCs w:val="20"/>
              </w:rPr>
              <w:t>women’s</w:t>
            </w:r>
            <w:proofErr w:type="gramEnd"/>
            <w:r w:rsidRPr="001D4C70">
              <w:rPr>
                <w:sz w:val="20"/>
                <w:szCs w:val="20"/>
              </w:rPr>
              <w:t xml:space="preserve"> and other civil society </w:t>
            </w:r>
            <w:r w:rsidR="007C1B46" w:rsidRPr="001D4C70">
              <w:rPr>
                <w:sz w:val="20"/>
                <w:szCs w:val="20"/>
              </w:rPr>
              <w:t>groups.</w:t>
            </w:r>
            <w:r w:rsidRPr="001D4C70">
              <w:rPr>
                <w:sz w:val="20"/>
                <w:szCs w:val="20"/>
              </w:rPr>
              <w:t xml:space="preserve"> </w:t>
            </w:r>
          </w:p>
          <w:p w14:paraId="45D5538E" w14:textId="68D91322" w:rsidR="00C133C2" w:rsidRPr="001D4C70" w:rsidRDefault="00C133C2" w:rsidP="00C133C2">
            <w:pPr>
              <w:widowControl w:val="0"/>
              <w:numPr>
                <w:ilvl w:val="0"/>
                <w:numId w:val="12"/>
              </w:numPr>
              <w:autoSpaceDE w:val="0"/>
              <w:autoSpaceDN w:val="0"/>
              <w:adjustRightInd w:val="0"/>
              <w:rPr>
                <w:rFonts w:cs="Calibri"/>
                <w:color w:val="000000"/>
                <w:sz w:val="20"/>
                <w:szCs w:val="20"/>
              </w:rPr>
            </w:pPr>
            <w:r w:rsidRPr="001D4C70">
              <w:rPr>
                <w:rFonts w:cs="Calibri"/>
                <w:color w:val="000000"/>
                <w:sz w:val="20"/>
                <w:szCs w:val="20"/>
              </w:rPr>
              <w:t xml:space="preserve">Commitment to sharing knowledge, by documenting, </w:t>
            </w:r>
            <w:proofErr w:type="gramStart"/>
            <w:r w:rsidRPr="001D4C70">
              <w:rPr>
                <w:rFonts w:cs="Calibri"/>
                <w:color w:val="000000"/>
                <w:sz w:val="20"/>
                <w:szCs w:val="20"/>
              </w:rPr>
              <w:t>evaluating</w:t>
            </w:r>
            <w:proofErr w:type="gramEnd"/>
            <w:r w:rsidRPr="001D4C70">
              <w:rPr>
                <w:rFonts w:cs="Calibri"/>
                <w:color w:val="000000"/>
                <w:sz w:val="20"/>
                <w:szCs w:val="20"/>
              </w:rPr>
              <w:t xml:space="preserve"> and disseminating results, and working with UN </w:t>
            </w:r>
            <w:r w:rsidR="00D965F6" w:rsidRPr="001D4C70">
              <w:rPr>
                <w:rFonts w:cs="Calibri"/>
                <w:color w:val="000000"/>
                <w:sz w:val="20"/>
                <w:szCs w:val="20"/>
              </w:rPr>
              <w:t>Women staff</w:t>
            </w:r>
            <w:r w:rsidRPr="001D4C70">
              <w:rPr>
                <w:rFonts w:cs="Calibri"/>
                <w:color w:val="000000"/>
                <w:sz w:val="20"/>
                <w:szCs w:val="20"/>
              </w:rPr>
              <w:t>.</w:t>
            </w:r>
          </w:p>
          <w:p w14:paraId="23F35683" w14:textId="77777777" w:rsidR="00C133C2" w:rsidRPr="001D4C70" w:rsidRDefault="00C133C2" w:rsidP="00C133C2">
            <w:pPr>
              <w:widowControl w:val="0"/>
              <w:numPr>
                <w:ilvl w:val="0"/>
                <w:numId w:val="12"/>
              </w:numPr>
              <w:autoSpaceDE w:val="0"/>
              <w:autoSpaceDN w:val="0"/>
              <w:adjustRightInd w:val="0"/>
              <w:rPr>
                <w:rFonts w:cs="Calibri"/>
                <w:color w:val="000000"/>
                <w:sz w:val="20"/>
                <w:szCs w:val="20"/>
              </w:rPr>
            </w:pPr>
            <w:r w:rsidRPr="001D4C70">
              <w:rPr>
                <w:rFonts w:cs="Calibri"/>
                <w:color w:val="000000"/>
                <w:sz w:val="20"/>
                <w:szCs w:val="20"/>
              </w:rPr>
              <w:t xml:space="preserve">Priority placed on sustainability of results. </w:t>
            </w:r>
          </w:p>
          <w:p w14:paraId="494AB6F5" w14:textId="76219A0C" w:rsidR="00C133C2" w:rsidRDefault="00C133C2" w:rsidP="00C133C2">
            <w:pPr>
              <w:widowControl w:val="0"/>
              <w:numPr>
                <w:ilvl w:val="0"/>
                <w:numId w:val="12"/>
              </w:numPr>
              <w:autoSpaceDE w:val="0"/>
              <w:autoSpaceDN w:val="0"/>
              <w:adjustRightInd w:val="0"/>
              <w:rPr>
                <w:rFonts w:cs="Calibri"/>
                <w:color w:val="000000"/>
                <w:sz w:val="20"/>
                <w:szCs w:val="20"/>
              </w:rPr>
            </w:pPr>
            <w:r w:rsidRPr="001D4C70">
              <w:rPr>
                <w:rFonts w:cs="Calibri"/>
                <w:color w:val="000000"/>
                <w:sz w:val="20"/>
                <w:szCs w:val="20"/>
              </w:rPr>
              <w:t>Experience in working with the</w:t>
            </w:r>
            <w:r w:rsidR="00D965F6" w:rsidRPr="001D4C70">
              <w:rPr>
                <w:rFonts w:cs="Calibri"/>
                <w:color w:val="000000"/>
                <w:sz w:val="20"/>
                <w:szCs w:val="20"/>
              </w:rPr>
              <w:t xml:space="preserve"> </w:t>
            </w:r>
            <w:r w:rsidRPr="001D4C70">
              <w:rPr>
                <w:rFonts w:cs="Calibri"/>
                <w:color w:val="000000"/>
                <w:sz w:val="20"/>
                <w:szCs w:val="20"/>
              </w:rPr>
              <w:t xml:space="preserve">rule of law institutions in the area of strengthening women capacity in justice, security, legal </w:t>
            </w:r>
            <w:r w:rsidR="00280EB8" w:rsidRPr="001D4C70">
              <w:rPr>
                <w:rFonts w:cs="Calibri"/>
                <w:color w:val="000000"/>
                <w:sz w:val="20"/>
                <w:szCs w:val="20"/>
              </w:rPr>
              <w:t>aid, protections</w:t>
            </w:r>
            <w:r w:rsidRPr="001D4C70">
              <w:rPr>
                <w:rFonts w:cs="Calibri"/>
                <w:color w:val="000000"/>
                <w:sz w:val="20"/>
                <w:szCs w:val="20"/>
              </w:rPr>
              <w:t xml:space="preserve"> and advoca</w:t>
            </w:r>
            <w:r w:rsidR="00D965F6" w:rsidRPr="001D4C70">
              <w:rPr>
                <w:rFonts w:cs="Calibri"/>
                <w:color w:val="000000"/>
                <w:sz w:val="20"/>
                <w:szCs w:val="20"/>
              </w:rPr>
              <w:t>cy on</w:t>
            </w:r>
            <w:r w:rsidRPr="001D4C70">
              <w:rPr>
                <w:rFonts w:cs="Calibri"/>
                <w:color w:val="000000"/>
                <w:sz w:val="20"/>
                <w:szCs w:val="20"/>
              </w:rPr>
              <w:t xml:space="preserve"> women and </w:t>
            </w:r>
            <w:proofErr w:type="gramStart"/>
            <w:r w:rsidRPr="001D4C70">
              <w:rPr>
                <w:rFonts w:cs="Calibri"/>
                <w:color w:val="000000"/>
                <w:sz w:val="20"/>
                <w:szCs w:val="20"/>
              </w:rPr>
              <w:t>girls</w:t>
            </w:r>
            <w:proofErr w:type="gramEnd"/>
            <w:r w:rsidRPr="001D4C70">
              <w:rPr>
                <w:rFonts w:cs="Calibri"/>
                <w:color w:val="000000"/>
                <w:sz w:val="20"/>
                <w:szCs w:val="20"/>
              </w:rPr>
              <w:t xml:space="preserve"> </w:t>
            </w:r>
            <w:r w:rsidR="00280EB8" w:rsidRPr="001D4C70">
              <w:rPr>
                <w:rFonts w:cs="Calibri"/>
                <w:color w:val="000000"/>
                <w:sz w:val="20"/>
                <w:szCs w:val="20"/>
              </w:rPr>
              <w:t>rights, ending</w:t>
            </w:r>
            <w:r w:rsidRPr="001D4C70">
              <w:rPr>
                <w:rFonts w:cs="Calibri"/>
                <w:color w:val="000000"/>
                <w:sz w:val="20"/>
                <w:szCs w:val="20"/>
              </w:rPr>
              <w:t xml:space="preserve"> violence against Women</w:t>
            </w:r>
            <w:r w:rsidR="0070456E">
              <w:rPr>
                <w:rFonts w:cs="Calibri"/>
                <w:color w:val="000000"/>
                <w:sz w:val="20"/>
                <w:szCs w:val="20"/>
              </w:rPr>
              <w:t>, harmful practices</w:t>
            </w:r>
            <w:r w:rsidRPr="001D4C70">
              <w:rPr>
                <w:rFonts w:cs="Calibri"/>
                <w:color w:val="000000"/>
                <w:sz w:val="20"/>
                <w:szCs w:val="20"/>
              </w:rPr>
              <w:t xml:space="preserve"> and as </w:t>
            </w:r>
            <w:r w:rsidRPr="001D4C70">
              <w:rPr>
                <w:rFonts w:cs="Calibri"/>
                <w:color w:val="000000"/>
                <w:sz w:val="20"/>
                <w:szCs w:val="20"/>
              </w:rPr>
              <w:lastRenderedPageBreak/>
              <w:t xml:space="preserve">well </w:t>
            </w:r>
            <w:r w:rsidR="00D965F6" w:rsidRPr="001D4C70">
              <w:rPr>
                <w:rFonts w:cs="Calibri"/>
                <w:color w:val="000000"/>
                <w:sz w:val="20"/>
                <w:szCs w:val="20"/>
              </w:rPr>
              <w:t xml:space="preserve">as </w:t>
            </w:r>
            <w:r w:rsidRPr="001D4C70">
              <w:rPr>
                <w:rFonts w:cs="Calibri"/>
                <w:color w:val="000000"/>
                <w:sz w:val="20"/>
                <w:szCs w:val="20"/>
              </w:rPr>
              <w:t xml:space="preserve">support </w:t>
            </w:r>
            <w:r w:rsidR="00280EB8" w:rsidRPr="001D4C70">
              <w:rPr>
                <w:rFonts w:cs="Calibri"/>
                <w:color w:val="000000"/>
                <w:sz w:val="20"/>
                <w:szCs w:val="20"/>
              </w:rPr>
              <w:t>to development</w:t>
            </w:r>
            <w:r w:rsidRPr="001D4C70">
              <w:rPr>
                <w:rFonts w:cs="Calibri"/>
                <w:color w:val="000000"/>
                <w:sz w:val="20"/>
                <w:szCs w:val="20"/>
              </w:rPr>
              <w:t xml:space="preserve"> of laws and</w:t>
            </w:r>
            <w:r w:rsidR="00D965F6" w:rsidRPr="001D4C70">
              <w:rPr>
                <w:rFonts w:cs="Calibri"/>
                <w:color w:val="000000"/>
                <w:sz w:val="20"/>
                <w:szCs w:val="20"/>
              </w:rPr>
              <w:t xml:space="preserve"> strengthening</w:t>
            </w:r>
            <w:r w:rsidRPr="001D4C70">
              <w:rPr>
                <w:rFonts w:cs="Calibri"/>
                <w:color w:val="000000"/>
                <w:sz w:val="20"/>
                <w:szCs w:val="20"/>
              </w:rPr>
              <w:t xml:space="preserve"> legal systems programme or related fields. </w:t>
            </w:r>
          </w:p>
          <w:p w14:paraId="5259A6E6" w14:textId="43BDE022" w:rsidR="00C133C2" w:rsidRPr="001D4C70" w:rsidRDefault="001D4C70" w:rsidP="001D4C70">
            <w:pPr>
              <w:widowControl w:val="0"/>
              <w:numPr>
                <w:ilvl w:val="0"/>
                <w:numId w:val="12"/>
              </w:numPr>
              <w:autoSpaceDE w:val="0"/>
              <w:autoSpaceDN w:val="0"/>
              <w:adjustRightInd w:val="0"/>
              <w:rPr>
                <w:rFonts w:cs="Calibri"/>
                <w:color w:val="000000"/>
                <w:sz w:val="20"/>
                <w:szCs w:val="20"/>
              </w:rPr>
            </w:pPr>
            <w:r>
              <w:rPr>
                <w:rFonts w:cs="Calibri"/>
                <w:color w:val="000000"/>
                <w:sz w:val="20"/>
                <w:szCs w:val="20"/>
              </w:rPr>
              <w:t>Applying p</w:t>
            </w:r>
            <w:r w:rsidRPr="001D4C70">
              <w:rPr>
                <w:rFonts w:cs="Calibri"/>
                <w:color w:val="000000"/>
                <w:sz w:val="20"/>
                <w:szCs w:val="20"/>
              </w:rPr>
              <w:t xml:space="preserve">artners </w:t>
            </w:r>
            <w:r w:rsidR="007C1B46">
              <w:rPr>
                <w:rFonts w:cs="Calibri"/>
                <w:color w:val="000000"/>
                <w:sz w:val="20"/>
                <w:szCs w:val="20"/>
              </w:rPr>
              <w:t xml:space="preserve">must </w:t>
            </w:r>
            <w:r w:rsidR="007C1B46" w:rsidRPr="001D4C70">
              <w:rPr>
                <w:rFonts w:cs="Calibri"/>
                <w:color w:val="000000"/>
                <w:sz w:val="20"/>
                <w:szCs w:val="20"/>
              </w:rPr>
              <w:t>introduce</w:t>
            </w:r>
            <w:r>
              <w:rPr>
                <w:rFonts w:cs="Calibri"/>
                <w:color w:val="000000"/>
                <w:sz w:val="20"/>
                <w:szCs w:val="20"/>
              </w:rPr>
              <w:t xml:space="preserve"> a</w:t>
            </w:r>
            <w:r w:rsidRPr="001D4C70">
              <w:rPr>
                <w:rFonts w:cs="Calibri"/>
                <w:color w:val="000000"/>
                <w:sz w:val="20"/>
                <w:szCs w:val="20"/>
              </w:rPr>
              <w:t xml:space="preserve"> section for knowledge management to showcase how they will mobilize, </w:t>
            </w:r>
            <w:proofErr w:type="gramStart"/>
            <w:r w:rsidRPr="001D4C70">
              <w:rPr>
                <w:rFonts w:cs="Calibri"/>
                <w:color w:val="000000"/>
                <w:sz w:val="20"/>
                <w:szCs w:val="20"/>
              </w:rPr>
              <w:t>disseminate</w:t>
            </w:r>
            <w:proofErr w:type="gramEnd"/>
            <w:r w:rsidRPr="001D4C70">
              <w:rPr>
                <w:rFonts w:cs="Calibri"/>
                <w:color w:val="000000"/>
                <w:sz w:val="20"/>
                <w:szCs w:val="20"/>
              </w:rPr>
              <w:t xml:space="preserve"> and ensure action from knowledge generated from this project. </w:t>
            </w:r>
          </w:p>
          <w:p w14:paraId="5464B3D9" w14:textId="77777777" w:rsidR="00C133C2" w:rsidRPr="00C133C2" w:rsidRDefault="00C133C2" w:rsidP="00C133C2">
            <w:pPr>
              <w:widowControl w:val="0"/>
              <w:numPr>
                <w:ilvl w:val="0"/>
                <w:numId w:val="9"/>
              </w:numPr>
              <w:autoSpaceDE w:val="0"/>
              <w:autoSpaceDN w:val="0"/>
              <w:adjustRightInd w:val="0"/>
              <w:rPr>
                <w:rFonts w:cs="Calibri"/>
                <w:b/>
                <w:bCs/>
                <w:sz w:val="20"/>
                <w:szCs w:val="20"/>
                <w:lang w:val="en-GB" w:eastAsia="en-GB"/>
              </w:rPr>
            </w:pPr>
            <w:r w:rsidRPr="00C133C2">
              <w:rPr>
                <w:rFonts w:cs="Calibri"/>
                <w:b/>
                <w:bCs/>
                <w:sz w:val="20"/>
                <w:szCs w:val="20"/>
                <w:lang w:val="en-GB" w:eastAsia="en-GB"/>
              </w:rPr>
              <w:t xml:space="preserve">Other competencies, which can be an asset for the performance of services: </w:t>
            </w:r>
          </w:p>
          <w:p w14:paraId="3654740F" w14:textId="77777777" w:rsidR="00C133C2" w:rsidRPr="00C133C2" w:rsidRDefault="00C133C2" w:rsidP="00C133C2">
            <w:pPr>
              <w:widowControl w:val="0"/>
              <w:autoSpaceDE w:val="0"/>
              <w:autoSpaceDN w:val="0"/>
              <w:adjustRightInd w:val="0"/>
              <w:ind w:left="100"/>
              <w:rPr>
                <w:rFonts w:cs="Calibri"/>
                <w:lang w:val="en-GB" w:eastAsia="en-GB"/>
              </w:rPr>
            </w:pPr>
          </w:p>
          <w:p w14:paraId="60F53053" w14:textId="77777777" w:rsidR="00C133C2" w:rsidRPr="00C133C2" w:rsidRDefault="00C133C2" w:rsidP="006D2D95">
            <w:pPr>
              <w:widowControl w:val="0"/>
              <w:numPr>
                <w:ilvl w:val="0"/>
                <w:numId w:val="15"/>
              </w:numPr>
              <w:autoSpaceDE w:val="0"/>
              <w:autoSpaceDN w:val="0"/>
              <w:adjustRightInd w:val="0"/>
              <w:jc w:val="both"/>
              <w:rPr>
                <w:rFonts w:cs="Calibri"/>
                <w:color w:val="000000"/>
                <w:sz w:val="20"/>
                <w:szCs w:val="20"/>
              </w:rPr>
            </w:pPr>
            <w:r w:rsidRPr="00C133C2">
              <w:rPr>
                <w:rFonts w:cs="Calibri"/>
                <w:color w:val="000000"/>
                <w:sz w:val="20"/>
                <w:szCs w:val="20"/>
              </w:rPr>
              <w:t xml:space="preserve">Transformation of inequitable gender norms and power disparities between women and men, and empowerment of women and girls to thrive as equals through women associations in Somaliland regions. </w:t>
            </w:r>
          </w:p>
          <w:p w14:paraId="394BC7EE" w14:textId="77777777" w:rsidR="00C133C2" w:rsidRPr="00C133C2" w:rsidRDefault="00C133C2" w:rsidP="00C133C2">
            <w:pPr>
              <w:widowControl w:val="0"/>
              <w:numPr>
                <w:ilvl w:val="0"/>
                <w:numId w:val="15"/>
              </w:numPr>
              <w:autoSpaceDE w:val="0"/>
              <w:autoSpaceDN w:val="0"/>
              <w:adjustRightInd w:val="0"/>
              <w:rPr>
                <w:rFonts w:cs="Calibri"/>
                <w:color w:val="000000"/>
                <w:sz w:val="20"/>
                <w:szCs w:val="20"/>
              </w:rPr>
            </w:pPr>
            <w:r w:rsidRPr="00C133C2">
              <w:rPr>
                <w:rFonts w:cs="Calibri"/>
                <w:color w:val="000000"/>
                <w:sz w:val="20"/>
                <w:szCs w:val="20"/>
              </w:rPr>
              <w:t xml:space="preserve">Holistic responses that address women and girls’ inter-related rights and needs, including safety, access to justice and promotion    and protection of the women girl’s rights through formal justice system and informal mechanisms. </w:t>
            </w:r>
          </w:p>
          <w:p w14:paraId="2B41BEE4" w14:textId="77777777" w:rsidR="00C133C2" w:rsidRPr="00C133C2" w:rsidRDefault="00C133C2" w:rsidP="00C133C2">
            <w:pPr>
              <w:tabs>
                <w:tab w:val="center" w:pos="4320"/>
                <w:tab w:val="right" w:pos="8640"/>
              </w:tabs>
              <w:rPr>
                <w:rFonts w:cs="Calibri"/>
                <w:color w:val="000000"/>
                <w:spacing w:val="-3"/>
                <w:sz w:val="18"/>
                <w:szCs w:val="18"/>
                <w:lang w:val="en-GB" w:eastAsia="en-GB"/>
              </w:rPr>
            </w:pPr>
          </w:p>
        </w:tc>
      </w:tr>
    </w:tbl>
    <w:p w14:paraId="37C29347"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Times New Roman"/>
          <w:sz w:val="20"/>
          <w:szCs w:val="20"/>
          <w:lang w:eastAsia="fr-FR"/>
        </w:rPr>
      </w:pPr>
    </w:p>
    <w:p w14:paraId="3E98D3B3"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Times New Roman"/>
          <w:sz w:val="20"/>
          <w:szCs w:val="20"/>
          <w:lang w:eastAsia="fr-FR"/>
        </w:rPr>
      </w:pPr>
    </w:p>
    <w:p w14:paraId="07FE49C1" w14:textId="77777777" w:rsidR="00C133C2" w:rsidRPr="00C133C2" w:rsidRDefault="00C133C2" w:rsidP="00C133C2">
      <w:pPr>
        <w:spacing w:after="0" w:line="240" w:lineRule="auto"/>
        <w:rPr>
          <w:rFonts w:eastAsiaTheme="minorEastAsia" w:cs="Calibri"/>
          <w:b/>
          <w:sz w:val="20"/>
          <w:szCs w:val="20"/>
          <w:lang w:val="en-GB" w:eastAsia="en-GB"/>
        </w:rPr>
      </w:pPr>
      <w:r w:rsidRPr="00C133C2">
        <w:rPr>
          <w:rFonts w:eastAsiaTheme="minorEastAsia" w:cs="Calibri"/>
          <w:b/>
          <w:sz w:val="20"/>
          <w:szCs w:val="20"/>
          <w:lang w:val="en-GB" w:eastAsia="en-GB"/>
        </w:rPr>
        <w:t xml:space="preserve">                                                     Section 2</w:t>
      </w:r>
    </w:p>
    <w:p w14:paraId="41602EC8" w14:textId="77777777" w:rsidR="00C133C2" w:rsidRPr="00C133C2" w:rsidRDefault="00C133C2" w:rsidP="00C133C2">
      <w:pPr>
        <w:widowControl w:val="0"/>
        <w:autoSpaceDE w:val="0"/>
        <w:autoSpaceDN w:val="0"/>
        <w:adjustRightInd w:val="0"/>
        <w:spacing w:after="0" w:line="240" w:lineRule="auto"/>
        <w:ind w:left="100"/>
        <w:rPr>
          <w:rFonts w:eastAsiaTheme="minorEastAsia" w:cs="Calibri"/>
          <w:sz w:val="20"/>
          <w:szCs w:val="20"/>
          <w:lang w:val="en-CA"/>
        </w:rPr>
      </w:pPr>
    </w:p>
    <w:p w14:paraId="21EF74F1" w14:textId="77777777" w:rsidR="00C133C2" w:rsidRPr="00C133C2" w:rsidRDefault="00C133C2" w:rsidP="00C133C2">
      <w:pPr>
        <w:widowControl w:val="0"/>
        <w:numPr>
          <w:ilvl w:val="0"/>
          <w:numId w:val="24"/>
        </w:numPr>
        <w:autoSpaceDE w:val="0"/>
        <w:autoSpaceDN w:val="0"/>
        <w:adjustRightInd w:val="0"/>
        <w:spacing w:after="0" w:line="240" w:lineRule="auto"/>
        <w:rPr>
          <w:rFonts w:eastAsiaTheme="minorEastAsia" w:cs="Calibri"/>
          <w:b/>
          <w:color w:val="0070C0"/>
          <w:sz w:val="20"/>
          <w:szCs w:val="20"/>
          <w:lang w:val="en-GB" w:eastAsia="en-GB"/>
        </w:rPr>
      </w:pPr>
      <w:r w:rsidRPr="00C133C2">
        <w:rPr>
          <w:rFonts w:eastAsiaTheme="minorEastAsia" w:cs="Calibri"/>
          <w:b/>
          <w:color w:val="0070C0"/>
          <w:sz w:val="20"/>
          <w:szCs w:val="20"/>
          <w:lang w:val="en-GB" w:eastAsia="en-GB"/>
        </w:rPr>
        <w:t>Instructions to CSOs (Responsible Parties)</w:t>
      </w:r>
    </w:p>
    <w:p w14:paraId="7A66038F" w14:textId="77777777" w:rsidR="00C133C2" w:rsidRPr="00C133C2" w:rsidRDefault="00C133C2" w:rsidP="00C133C2">
      <w:pPr>
        <w:tabs>
          <w:tab w:val="center" w:pos="4680"/>
          <w:tab w:val="right" w:pos="9360"/>
        </w:tabs>
        <w:spacing w:after="0" w:line="240" w:lineRule="auto"/>
        <w:rPr>
          <w:rFonts w:eastAsiaTheme="minorEastAsia" w:cs="Calibri"/>
          <w:color w:val="000000"/>
          <w:sz w:val="20"/>
          <w:szCs w:val="20"/>
          <w:lang w:val="en-CA"/>
        </w:rPr>
      </w:pPr>
    </w:p>
    <w:p w14:paraId="36A38620"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Introduction</w:t>
      </w:r>
    </w:p>
    <w:p w14:paraId="3A5D5929"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0" w:line="36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UN-WOMEN invite qualified parties to submit Technical and Financial Proposals to provide services associated with the UN-WOMEN requirement for Responsible Party.</w:t>
      </w:r>
    </w:p>
    <w:p w14:paraId="2A324413"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0" w:line="36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UN-Women is soliciting proposals from Women Civil Society Organizations (CSOs). </w:t>
      </w:r>
      <w:r w:rsidRPr="00C133C2">
        <w:rPr>
          <w:rFonts w:eastAsiaTheme="minorEastAsia" w:cs="Calibri"/>
          <w:b/>
          <w:spacing w:val="-3"/>
          <w:sz w:val="20"/>
          <w:szCs w:val="20"/>
          <w:lang w:val="en-GB" w:eastAsia="en-GB"/>
        </w:rPr>
        <w:t>Women’s organizations or entities are highly encouraged to apply.</w:t>
      </w:r>
    </w:p>
    <w:p w14:paraId="656A5FFF"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120" w:line="360" w:lineRule="auto"/>
        <w:jc w:val="both"/>
        <w:rPr>
          <w:rFonts w:eastAsiaTheme="minorEastAsia" w:cs="Calibri"/>
          <w:color w:val="000000"/>
          <w:sz w:val="20"/>
          <w:szCs w:val="20"/>
          <w:lang w:val="en-GB" w:eastAsia="en-GB"/>
        </w:rPr>
      </w:pPr>
      <w:r w:rsidRPr="00C133C2">
        <w:rPr>
          <w:rFonts w:eastAsiaTheme="minorEastAsia" w:cs="Calibri"/>
          <w:color w:val="000000"/>
          <w:spacing w:val="-3"/>
          <w:sz w:val="20"/>
          <w:szCs w:val="20"/>
          <w:lang w:val="en-GB" w:eastAsia="en-GB"/>
        </w:rPr>
        <w:t xml:space="preserve">A description of the services required is described in </w:t>
      </w:r>
      <w:proofErr w:type="spellStart"/>
      <w:r w:rsidRPr="00C133C2">
        <w:rPr>
          <w:rFonts w:eastAsiaTheme="minorEastAsia" w:cs="Calibri"/>
          <w:color w:val="000000"/>
          <w:spacing w:val="-3"/>
          <w:sz w:val="20"/>
          <w:szCs w:val="20"/>
          <w:lang w:val="en-GB" w:eastAsia="en-GB"/>
        </w:rPr>
        <w:t>CfP</w:t>
      </w:r>
      <w:proofErr w:type="spellEnd"/>
      <w:r w:rsidRPr="00C133C2">
        <w:rPr>
          <w:rFonts w:eastAsiaTheme="minorEastAsia" w:cs="Calibri"/>
          <w:color w:val="000000"/>
          <w:spacing w:val="-3"/>
          <w:sz w:val="20"/>
          <w:szCs w:val="20"/>
          <w:lang w:val="en-GB" w:eastAsia="en-GB"/>
        </w:rPr>
        <w:t xml:space="preserve"> Section 1- C “Terms of Reference”.</w:t>
      </w:r>
    </w:p>
    <w:p w14:paraId="3CF1A456" w14:textId="7DDDACEF" w:rsidR="00C133C2" w:rsidRPr="00C133C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UN</w:t>
      </w:r>
      <w:r w:rsidR="008C3431">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WOMEN may, at its discretion, cancel the services in part or in whole.</w:t>
      </w:r>
    </w:p>
    <w:p w14:paraId="1D3A43E5" w14:textId="77777777" w:rsidR="00C133C2" w:rsidRPr="00C133C2" w:rsidRDefault="00C133C2" w:rsidP="00B57356">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CSOs may withdraw the proposal after submission, provided that written notice of withdrawal is received by UN WOMEN prior to the deadline prescribed for submission of proposals. </w:t>
      </w:r>
      <w:r w:rsidRPr="00C133C2">
        <w:rPr>
          <w:rFonts w:eastAsiaTheme="minorEastAsia" w:cs="Calibri"/>
          <w:color w:val="000000"/>
          <w:spacing w:val="-2"/>
          <w:sz w:val="20"/>
          <w:szCs w:val="20"/>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5F4B7B0F"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All proposals shall remain valid and open for acceptance for a period of 90 calendar days after the date specified for receipt of proposals. A proposal valid for a shorter period may be rejected.</w:t>
      </w:r>
      <w:r w:rsidRPr="00C133C2">
        <w:rPr>
          <w:rFonts w:eastAsiaTheme="minorEastAsia" w:cs="Calibri"/>
          <w:b/>
          <w:bCs/>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In exceptional circumstances, UNWOMEN may solicit the proponent’s consent to an extension of the period of validity. The request and the responses thereto shall be made in writing.</w:t>
      </w:r>
    </w:p>
    <w:p w14:paraId="6DBCEA9A" w14:textId="6709C622" w:rsidR="00C133C2" w:rsidRPr="00C133C2" w:rsidRDefault="00C133C2" w:rsidP="00275523">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Effective with the release of this CFP, </w:t>
      </w:r>
      <w:r w:rsidRPr="00C133C2">
        <w:rPr>
          <w:rFonts w:eastAsiaTheme="minorEastAsia" w:cs="Calibri"/>
          <w:color w:val="000000"/>
          <w:spacing w:val="-3"/>
          <w:sz w:val="20"/>
          <w:szCs w:val="20"/>
          <w:u w:val="single"/>
          <w:lang w:val="en-GB" w:eastAsia="en-GB"/>
        </w:rPr>
        <w:t>all</w:t>
      </w:r>
      <w:r w:rsidRPr="00C133C2">
        <w:rPr>
          <w:rFonts w:eastAsiaTheme="minorEastAsia" w:cs="Calibri"/>
          <w:color w:val="000000"/>
          <w:spacing w:val="-3"/>
          <w:sz w:val="20"/>
          <w:szCs w:val="20"/>
          <w:lang w:val="en-GB" w:eastAsia="en-GB"/>
        </w:rPr>
        <w:t xml:space="preserve"> communications must be directed only to UN</w:t>
      </w:r>
      <w:r w:rsidR="008C3431">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WOMEN, by email at</w:t>
      </w:r>
      <w:r w:rsidRPr="00C133C2">
        <w:rPr>
          <w:rFonts w:eastAsiaTheme="minorEastAsia" w:cs="Arial"/>
          <w:spacing w:val="-3"/>
          <w:sz w:val="20"/>
          <w:szCs w:val="20"/>
          <w:lang w:val="en-GB" w:eastAsia="en-GB"/>
        </w:rPr>
        <w:t xml:space="preserve"> </w:t>
      </w:r>
      <w:hyperlink r:id="rId12" w:history="1">
        <w:r w:rsidR="006D2D95" w:rsidRPr="00F14BE7">
          <w:rPr>
            <w:rStyle w:val="Hyperlink"/>
            <w:rFonts w:eastAsiaTheme="minorEastAsia" w:cs="Arial"/>
            <w:spacing w:val="-3"/>
            <w:sz w:val="20"/>
            <w:szCs w:val="20"/>
            <w:lang w:val="en-GB" w:eastAsia="en-GB"/>
          </w:rPr>
          <w:t>somalia.cfp@unwomen.org</w:t>
        </w:r>
      </w:hyperlink>
      <w:r w:rsidR="006C34A9">
        <w:rPr>
          <w:rFonts w:eastAsiaTheme="minorEastAsia" w:cs="Arial"/>
          <w:spacing w:val="-3"/>
          <w:sz w:val="20"/>
          <w:szCs w:val="20"/>
          <w:lang w:val="en-GB" w:eastAsia="en-GB"/>
        </w:rPr>
        <w:t xml:space="preserve"> </w:t>
      </w:r>
      <w:r w:rsidRPr="00C133C2">
        <w:rPr>
          <w:rFonts w:eastAsiaTheme="minorEastAsia" w:cs="Arial"/>
          <w:spacing w:val="-3"/>
          <w:sz w:val="20"/>
          <w:szCs w:val="20"/>
          <w:lang w:val="en-GB" w:eastAsia="en-GB"/>
        </w:rPr>
        <w:t xml:space="preserve"> </w:t>
      </w:r>
      <w:r w:rsidRPr="00C133C2">
        <w:rPr>
          <w:rFonts w:eastAsiaTheme="minorEastAsia" w:cs="Calibri"/>
          <w:bCs/>
          <w:sz w:val="20"/>
          <w:szCs w:val="20"/>
        </w:rPr>
        <w:t>CSOs</w:t>
      </w:r>
      <w:r w:rsidRPr="00C133C2">
        <w:rPr>
          <w:rFonts w:eastAsiaTheme="minorEastAsia" w:cs="Calibri"/>
          <w:bCs/>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must not communicate with any other personnel of UN</w:t>
      </w:r>
      <w:r w:rsidR="008C3431">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 xml:space="preserve">WOMEN regarding this CFP. </w:t>
      </w:r>
    </w:p>
    <w:p w14:paraId="03811554"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Cost of proposal</w:t>
      </w:r>
    </w:p>
    <w:p w14:paraId="0A1BE2E7" w14:textId="77777777" w:rsidR="00C133C2" w:rsidRPr="00C133C2" w:rsidRDefault="00C133C2" w:rsidP="006D2D95">
      <w:pPr>
        <w:numPr>
          <w:ilvl w:val="1"/>
          <w:numId w:val="0"/>
        </w:numPr>
        <w:tabs>
          <w:tab w:val="left" w:pos="-1440"/>
        </w:tabs>
        <w:suppressAutoHyphens/>
        <w:spacing w:after="0" w:line="240" w:lineRule="auto"/>
        <w:ind w:left="357"/>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2.1 The cost of preparing a proposal, attendance at any pre-proposal conference, meetings or oral presentations shall be borne by the CSOs, regardless of the conduct or outcome of the CFP process. Proposals must offer the services for the total requirement. </w:t>
      </w:r>
    </w:p>
    <w:p w14:paraId="6ADC71E9" w14:textId="77777777" w:rsidR="00C133C2" w:rsidRPr="00C133C2" w:rsidRDefault="00C133C2" w:rsidP="00C133C2">
      <w:pPr>
        <w:numPr>
          <w:ilvl w:val="1"/>
          <w:numId w:val="0"/>
        </w:numPr>
        <w:tabs>
          <w:tab w:val="left" w:pos="-1440"/>
        </w:tabs>
        <w:suppressAutoHyphens/>
        <w:spacing w:after="0" w:line="240" w:lineRule="auto"/>
        <w:ind w:left="357"/>
        <w:contextualSpacing/>
        <w:rPr>
          <w:rFonts w:eastAsiaTheme="minorEastAsia" w:cs="Calibri"/>
          <w:color w:val="000000"/>
          <w:spacing w:val="-3"/>
          <w:sz w:val="20"/>
          <w:szCs w:val="20"/>
          <w:lang w:val="en-GB" w:eastAsia="en-GB"/>
        </w:rPr>
      </w:pPr>
    </w:p>
    <w:p w14:paraId="260AE81D"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Eligibility</w:t>
      </w:r>
    </w:p>
    <w:p w14:paraId="0B776CBE" w14:textId="37FA1F44" w:rsidR="00C133C2" w:rsidRPr="00C133C2" w:rsidRDefault="00C133C2" w:rsidP="006D2D95">
      <w:pPr>
        <w:autoSpaceDE w:val="0"/>
        <w:autoSpaceDN w:val="0"/>
        <w:adjustRightInd w:val="0"/>
        <w:spacing w:after="0" w:line="240" w:lineRule="auto"/>
        <w:ind w:left="357"/>
        <w:contextualSpacing/>
        <w:jc w:val="both"/>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3.1 </w:t>
      </w:r>
      <w:r w:rsidR="00280EB8">
        <w:rPr>
          <w:rFonts w:eastAsiaTheme="minorEastAsia" w:cs="Calibri"/>
          <w:color w:val="000000"/>
          <w:sz w:val="20"/>
          <w:szCs w:val="20"/>
          <w:lang w:val="en-GB" w:eastAsia="en-GB"/>
        </w:rPr>
        <w:t xml:space="preserve">Women </w:t>
      </w:r>
      <w:r w:rsidRPr="00C133C2">
        <w:rPr>
          <w:rFonts w:eastAsiaTheme="minorEastAsia" w:cs="Calibri"/>
          <w:color w:val="000000"/>
          <w:sz w:val="20"/>
          <w:szCs w:val="20"/>
          <w:lang w:val="en-GB" w:eastAsia="en-GB"/>
        </w:rPr>
        <w:t xml:space="preserve">CSOs must meet all mandatory requirements/pre-qualification criteria as set out in </w:t>
      </w:r>
      <w:r w:rsidRPr="00C133C2">
        <w:rPr>
          <w:rFonts w:eastAsiaTheme="minorEastAsia" w:cs="Calibri"/>
          <w:b/>
          <w:color w:val="000000"/>
          <w:sz w:val="20"/>
          <w:szCs w:val="20"/>
          <w:lang w:val="en-GB" w:eastAsia="en-GB"/>
        </w:rPr>
        <w:t>Annex B-1</w:t>
      </w:r>
      <w:r w:rsidRPr="00C133C2">
        <w:rPr>
          <w:rFonts w:eastAsiaTheme="minorEastAsia" w:cs="Calibri"/>
          <w:color w:val="000000"/>
          <w:sz w:val="20"/>
          <w:szCs w:val="20"/>
          <w:lang w:val="en-GB" w:eastAsia="en-GB"/>
        </w:rPr>
        <w:t xml:space="preserve">. See below for further explanation. </w:t>
      </w:r>
      <w:r w:rsidR="00280EB8">
        <w:rPr>
          <w:rFonts w:eastAsiaTheme="minorEastAsia" w:cs="Calibri"/>
          <w:color w:val="000000"/>
          <w:sz w:val="20"/>
          <w:szCs w:val="20"/>
          <w:lang w:val="en-GB" w:eastAsia="en-GB"/>
        </w:rPr>
        <w:t xml:space="preserve">Women </w:t>
      </w:r>
      <w:r w:rsidRPr="00C133C2">
        <w:rPr>
          <w:rFonts w:eastAsiaTheme="minorEastAsia" w:cs="Calibri"/>
          <w:color w:val="000000"/>
          <w:sz w:val="20"/>
          <w:szCs w:val="20"/>
          <w:lang w:val="en-GB" w:eastAsia="en-GB"/>
        </w:rPr>
        <w:t xml:space="preserve">CSOs will receive a pass/fail rating on this section. To be considered, proponents must meet all the mandatory criteria described in </w:t>
      </w:r>
      <w:r w:rsidRPr="00C133C2">
        <w:rPr>
          <w:rFonts w:eastAsiaTheme="minorEastAsia" w:cs="Calibri"/>
          <w:b/>
          <w:color w:val="000000"/>
          <w:sz w:val="20"/>
          <w:szCs w:val="20"/>
          <w:lang w:val="en-GB" w:eastAsia="en-GB"/>
        </w:rPr>
        <w:t>Annex B-1</w:t>
      </w:r>
      <w:r w:rsidRPr="00C133C2">
        <w:rPr>
          <w:rFonts w:eastAsiaTheme="minorEastAsia" w:cs="Calibri"/>
          <w:color w:val="000000"/>
          <w:sz w:val="20"/>
          <w:szCs w:val="20"/>
          <w:lang w:val="en-GB" w:eastAsia="en-GB"/>
        </w:rPr>
        <w:t xml:space="preserve">. UN-WOMEN </w:t>
      </w:r>
      <w:proofErr w:type="gramStart"/>
      <w:r w:rsidRPr="00C133C2">
        <w:rPr>
          <w:rFonts w:eastAsiaTheme="minorEastAsia" w:cs="Calibri"/>
          <w:color w:val="000000"/>
          <w:sz w:val="20"/>
          <w:szCs w:val="20"/>
          <w:lang w:val="en-GB" w:eastAsia="en-GB"/>
        </w:rPr>
        <w:t>reserves</w:t>
      </w:r>
      <w:proofErr w:type="gramEnd"/>
      <w:r w:rsidRPr="00C133C2">
        <w:rPr>
          <w:rFonts w:eastAsiaTheme="minorEastAsia" w:cs="Calibri"/>
          <w:color w:val="000000"/>
          <w:sz w:val="20"/>
          <w:szCs w:val="20"/>
          <w:lang w:val="en-GB" w:eastAsia="en-GB"/>
        </w:rPr>
        <w:t xml:space="preserve"> the right to verify any information contained in CSO’s response or to request additional information after the proposal is received. Incomplete or inadequate responses, lack of response or misrepresentation in responding to any questions will result in disqualification.</w:t>
      </w:r>
    </w:p>
    <w:p w14:paraId="7F935E15" w14:textId="77777777" w:rsidR="00C133C2" w:rsidRPr="00C133C2" w:rsidRDefault="00C133C2" w:rsidP="00C133C2">
      <w:pPr>
        <w:autoSpaceDE w:val="0"/>
        <w:autoSpaceDN w:val="0"/>
        <w:adjustRightInd w:val="0"/>
        <w:spacing w:after="0" w:line="240" w:lineRule="atLeast"/>
        <w:ind w:left="357"/>
        <w:rPr>
          <w:rFonts w:eastAsiaTheme="minorEastAsia" w:cs="Calibri"/>
          <w:color w:val="000000"/>
          <w:sz w:val="20"/>
          <w:szCs w:val="20"/>
          <w:lang w:val="en-GB" w:eastAsia="en-GB"/>
        </w:rPr>
      </w:pPr>
    </w:p>
    <w:p w14:paraId="538D3A26"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Mandatory/pre-qualification criteria</w:t>
      </w:r>
    </w:p>
    <w:p w14:paraId="6BFC9AA5" w14:textId="1C38D40C" w:rsidR="00C133C2" w:rsidRPr="00C133C2" w:rsidRDefault="00C133C2" w:rsidP="006D2D95">
      <w:pPr>
        <w:numPr>
          <w:ilvl w:val="1"/>
          <w:numId w:val="0"/>
        </w:numPr>
        <w:tabs>
          <w:tab w:val="left" w:pos="-1440"/>
        </w:tabs>
        <w:suppressAutoHyphens/>
        <w:spacing w:after="0" w:line="240" w:lineRule="auto"/>
        <w:ind w:left="596" w:hanging="596"/>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4.1   The mandatory requirements/pre-qualification criteria have been designed to assure that, to the degree possible in the initial phase of the CFP selection process , only those proponents with sufficient experience, the financial strength and stability, the demonstrable technical knowledge, the evident capacity to satisfy UN</w:t>
      </w:r>
      <w:r w:rsidR="00280EB8">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WOMEN requirements envisioned in this CFP will qualify for further consideration. UN</w:t>
      </w:r>
      <w:r w:rsidR="00280EB8">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 xml:space="preserve">WOMEN </w:t>
      </w:r>
      <w:r w:rsidRPr="00C133C2">
        <w:rPr>
          <w:rFonts w:eastAsiaTheme="minorEastAsia" w:cs="Calibri"/>
          <w:color w:val="000000"/>
          <w:spacing w:val="-3"/>
          <w:sz w:val="20"/>
          <w:szCs w:val="20"/>
          <w:lang w:val="en-GB" w:eastAsia="en-GB"/>
        </w:rPr>
        <w:lastRenderedPageBreak/>
        <w:t>reserves the right to verify any information contained in CSO’s response or to request additional information after the proposal is received.  Incomplete or inadequate responses, lack of response or misrepresentation in responding to any questions will affect your evaluation.</w:t>
      </w:r>
    </w:p>
    <w:p w14:paraId="54C599C9" w14:textId="77777777" w:rsidR="00C133C2" w:rsidRPr="00C133C2" w:rsidRDefault="00C133C2" w:rsidP="006D2D95">
      <w:pPr>
        <w:numPr>
          <w:ilvl w:val="1"/>
          <w:numId w:val="0"/>
        </w:numPr>
        <w:tabs>
          <w:tab w:val="left" w:pos="-1440"/>
        </w:tabs>
        <w:suppressAutoHyphens/>
        <w:spacing w:before="240" w:after="120" w:line="240" w:lineRule="auto"/>
        <w:ind w:left="596" w:hanging="596"/>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4.2   CSOs will receive a pass/fail rating in the mandatory requirements/pre-qualification criteria section. In order to be considered for Phase I, CSOs must meet all the mandatory requirements/pre-qualification criteria described in this CFP.</w:t>
      </w:r>
    </w:p>
    <w:p w14:paraId="3BA998F3" w14:textId="77777777" w:rsidR="00C133C2" w:rsidRPr="00C133C2" w:rsidRDefault="00C133C2" w:rsidP="00C133C2">
      <w:pPr>
        <w:autoSpaceDE w:val="0"/>
        <w:autoSpaceDN w:val="0"/>
        <w:adjustRightInd w:val="0"/>
        <w:spacing w:after="0" w:line="240" w:lineRule="atLeast"/>
        <w:ind w:left="357"/>
        <w:rPr>
          <w:rFonts w:eastAsiaTheme="minorEastAsia" w:cs="Calibri"/>
          <w:color w:val="000000"/>
          <w:sz w:val="20"/>
          <w:szCs w:val="20"/>
          <w:lang w:val="en-GB" w:eastAsia="en-GB"/>
        </w:rPr>
      </w:pPr>
    </w:p>
    <w:p w14:paraId="1BC33EFC" w14:textId="77777777" w:rsidR="00C133C2" w:rsidRPr="00C133C2" w:rsidRDefault="00C133C2" w:rsidP="00C133C2">
      <w:pPr>
        <w:keepNext/>
        <w:keepLines/>
        <w:widowControl w:val="0"/>
        <w:numPr>
          <w:ilvl w:val="0"/>
          <w:numId w:val="17"/>
        </w:numPr>
        <w:autoSpaceDE w:val="0"/>
        <w:autoSpaceDN w:val="0"/>
        <w:adjustRightInd w:val="0"/>
        <w:spacing w:after="0" w:line="240" w:lineRule="auto"/>
        <w:ind w:left="180" w:hanging="180"/>
        <w:contextualSpacing/>
        <w:jc w:val="both"/>
        <w:outlineLvl w:val="0"/>
        <w:rPr>
          <w:rFonts w:eastAsiaTheme="minorEastAsia" w:cs="Calibri"/>
          <w:b/>
          <w:bCs/>
          <w:color w:val="000000"/>
          <w:spacing w:val="-2"/>
          <w:sz w:val="20"/>
          <w:szCs w:val="20"/>
          <w:lang w:val="en-GB" w:eastAsia="en-GB"/>
        </w:rPr>
      </w:pPr>
      <w:r w:rsidRPr="00C133C2">
        <w:rPr>
          <w:rFonts w:eastAsiaTheme="minorEastAsia" w:cs="Calibri"/>
          <w:b/>
          <w:bCs/>
          <w:color w:val="000000"/>
          <w:sz w:val="20"/>
          <w:szCs w:val="20"/>
          <w:lang w:val="en-GB" w:eastAsia="en-GB"/>
        </w:rPr>
        <w:t xml:space="preserve">Clarification of CFP documents </w:t>
      </w:r>
    </w:p>
    <w:p w14:paraId="2C5405CA" w14:textId="77777777" w:rsidR="00C133C2" w:rsidRPr="00C133C2" w:rsidRDefault="00C133C2" w:rsidP="006D2D95">
      <w:pPr>
        <w:keepNext/>
        <w:keepLines/>
        <w:tabs>
          <w:tab w:val="left" w:pos="-720"/>
        </w:tabs>
        <w:suppressAutoHyphens/>
        <w:spacing w:after="0" w:line="240" w:lineRule="auto"/>
        <w:ind w:left="450"/>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5.1. A prospective CSOs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E6EF1B9" w14:textId="77777777" w:rsidR="00C133C2" w:rsidRPr="00C133C2" w:rsidRDefault="00C133C2" w:rsidP="006D2D95">
      <w:pPr>
        <w:tabs>
          <w:tab w:val="left" w:pos="-720"/>
        </w:tabs>
        <w:suppressAutoHyphens/>
        <w:spacing w:after="0" w:line="240" w:lineRule="auto"/>
        <w:ind w:left="425"/>
        <w:jc w:val="both"/>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5.2. If the CFP has been advertised publicly, the results of any clarification exercise (including an explanation of the query but without identifying the source of inquiry) will be posted on the advertised source.</w:t>
      </w:r>
    </w:p>
    <w:p w14:paraId="713C09CA" w14:textId="77777777" w:rsidR="00C133C2" w:rsidRPr="00C133C2" w:rsidRDefault="00C133C2" w:rsidP="00C133C2">
      <w:pPr>
        <w:tabs>
          <w:tab w:val="left" w:pos="-720"/>
        </w:tabs>
        <w:suppressAutoHyphens/>
        <w:spacing w:after="0" w:line="240" w:lineRule="auto"/>
        <w:rPr>
          <w:rFonts w:eastAsiaTheme="minorEastAsia" w:cs="Calibri"/>
          <w:color w:val="000000"/>
          <w:sz w:val="20"/>
          <w:szCs w:val="20"/>
          <w:lang w:val="en-GB" w:eastAsia="en-GB"/>
        </w:rPr>
      </w:pPr>
    </w:p>
    <w:p w14:paraId="27508471" w14:textId="77777777" w:rsidR="00C133C2" w:rsidRPr="00C133C2" w:rsidRDefault="00C133C2" w:rsidP="00C133C2">
      <w:pPr>
        <w:tabs>
          <w:tab w:val="left" w:pos="-720"/>
        </w:tabs>
        <w:suppressAutoHyphens/>
        <w:spacing w:after="0" w:line="240" w:lineRule="auto"/>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6. </w:t>
      </w:r>
      <w:r w:rsidRPr="00C133C2">
        <w:rPr>
          <w:rFonts w:eastAsiaTheme="minorEastAsia" w:cs="Calibri"/>
          <w:b/>
          <w:bCs/>
          <w:color w:val="000000"/>
          <w:sz w:val="20"/>
          <w:szCs w:val="20"/>
          <w:lang w:val="en-GB" w:eastAsia="en-GB"/>
        </w:rPr>
        <w:t xml:space="preserve">Amendments to CFP documents </w:t>
      </w:r>
    </w:p>
    <w:p w14:paraId="56F5B8D8" w14:textId="77777777" w:rsidR="00C133C2" w:rsidRPr="00C133C2" w:rsidRDefault="00C133C2" w:rsidP="006D2D95">
      <w:pPr>
        <w:keepNext/>
        <w:keepLines/>
        <w:tabs>
          <w:tab w:val="left" w:pos="-720"/>
        </w:tabs>
        <w:suppressAutoHyphens/>
        <w:spacing w:after="0" w:line="240" w:lineRule="auto"/>
        <w:ind w:left="450"/>
        <w:contextualSpacing/>
        <w:jc w:val="both"/>
        <w:outlineLvl w:val="0"/>
        <w:rPr>
          <w:rFonts w:eastAsiaTheme="minorEastAsia" w:cs="Calibri"/>
          <w:b/>
          <w:color w:val="000000"/>
          <w:sz w:val="20"/>
          <w:szCs w:val="20"/>
          <w:lang w:val="en-GB" w:eastAsia="en-GB"/>
        </w:rPr>
      </w:pPr>
      <w:r w:rsidRPr="00C133C2">
        <w:rPr>
          <w:rFonts w:eastAsiaTheme="minorEastAsia" w:cs="Calibri"/>
          <w:color w:val="000000"/>
          <w:sz w:val="20"/>
          <w:szCs w:val="20"/>
          <w:lang w:val="en-GB" w:eastAsia="en-GB"/>
        </w:rPr>
        <w:t>6.1. At any time prior to the deadline for submission of proposals, UNWOMEN may, for any reason, whether at its own initiative or in response to a clarification requested by a prospective CSOs, modify the CFP documents by amendment. All prospective proponents that have received the CFP documents will be notified in writing of all amendments to the CFP documents. For open competitions, all amendments will also be posted on the advertised source.</w:t>
      </w:r>
    </w:p>
    <w:p w14:paraId="2BC10F7C" w14:textId="77777777" w:rsidR="00C133C2" w:rsidRPr="00C133C2" w:rsidRDefault="00C133C2" w:rsidP="00C133C2">
      <w:pPr>
        <w:keepNext/>
        <w:keepLines/>
        <w:tabs>
          <w:tab w:val="left" w:pos="-720"/>
        </w:tabs>
        <w:suppressAutoHyphens/>
        <w:spacing w:before="360" w:after="120" w:line="240" w:lineRule="auto"/>
        <w:ind w:left="450"/>
        <w:outlineLvl w:val="0"/>
        <w:rPr>
          <w:rFonts w:eastAsiaTheme="minorEastAsia" w:cs="Calibri"/>
          <w:b/>
          <w:color w:val="000000"/>
          <w:sz w:val="20"/>
          <w:szCs w:val="20"/>
          <w:lang w:val="en-GB" w:eastAsia="en-GB"/>
        </w:rPr>
      </w:pPr>
      <w:r w:rsidRPr="00C133C2">
        <w:rPr>
          <w:rFonts w:eastAsiaTheme="minorEastAsia" w:cs="Calibri"/>
          <w:color w:val="000000"/>
          <w:sz w:val="20"/>
          <w:szCs w:val="20"/>
          <w:lang w:val="en-GB" w:eastAsia="en-GB"/>
        </w:rPr>
        <w:t>6.2. In order to afford prospective CSOs reasonable time in which to take the amendment into account in preparing their proposals, UNWOMEN may, at its discretion, extend the deadline for the submission of proposal.</w:t>
      </w:r>
    </w:p>
    <w:p w14:paraId="287BD9CC" w14:textId="77777777" w:rsidR="00C133C2" w:rsidRPr="00C133C2" w:rsidRDefault="00C133C2" w:rsidP="00C133C2">
      <w:pPr>
        <w:keepNext/>
        <w:keepLines/>
        <w:widowControl w:val="0"/>
        <w:numPr>
          <w:ilvl w:val="0"/>
          <w:numId w:val="22"/>
        </w:numPr>
        <w:autoSpaceDE w:val="0"/>
        <w:autoSpaceDN w:val="0"/>
        <w:adjustRightInd w:val="0"/>
        <w:spacing w:after="0" w:line="240" w:lineRule="auto"/>
        <w:ind w:left="180" w:hanging="180"/>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Language of proposal</w:t>
      </w:r>
    </w:p>
    <w:p w14:paraId="325F211B" w14:textId="77777777" w:rsidR="00C133C2" w:rsidRPr="00C133C2" w:rsidRDefault="00C133C2" w:rsidP="00C133C2">
      <w:pPr>
        <w:keepNext/>
        <w:keepLines/>
        <w:widowControl w:val="0"/>
        <w:numPr>
          <w:ilvl w:val="1"/>
          <w:numId w:val="19"/>
        </w:numPr>
        <w:tabs>
          <w:tab w:val="left" w:pos="-720"/>
        </w:tabs>
        <w:suppressAutoHyphens/>
        <w:autoSpaceDE w:val="0"/>
        <w:autoSpaceDN w:val="0"/>
        <w:adjustRightInd w:val="0"/>
        <w:spacing w:after="0" w:line="240" w:lineRule="auto"/>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The proposal prepared by the proponent and all correspondence and documents relating to the proposal exchanged between the proponent and UNWOMEN, </w:t>
      </w:r>
      <w:r w:rsidRPr="00C133C2">
        <w:rPr>
          <w:rFonts w:eastAsiaTheme="minorEastAsia" w:cs="Calibri"/>
          <w:b/>
          <w:bCs/>
          <w:color w:val="000000"/>
          <w:sz w:val="20"/>
          <w:szCs w:val="20"/>
          <w:u w:val="single"/>
          <w:lang w:val="en-GB" w:eastAsia="en-GB"/>
        </w:rPr>
        <w:t>shall be written in English.</w:t>
      </w:r>
      <w:r w:rsidRPr="00C133C2">
        <w:rPr>
          <w:rFonts w:eastAsiaTheme="minorEastAsia" w:cs="Calibri"/>
          <w:color w:val="000000"/>
          <w:sz w:val="20"/>
          <w:szCs w:val="20"/>
          <w:u w:val="single"/>
          <w:lang w:val="en-GB" w:eastAsia="en-GB"/>
        </w:rPr>
        <w:t xml:space="preserve">  </w:t>
      </w:r>
    </w:p>
    <w:p w14:paraId="0685D2EB" w14:textId="77777777" w:rsidR="00C133C2" w:rsidRPr="00C133C2" w:rsidRDefault="00C133C2" w:rsidP="00C133C2">
      <w:pPr>
        <w:keepNext/>
        <w:keepLines/>
        <w:tabs>
          <w:tab w:val="left" w:pos="-720"/>
        </w:tabs>
        <w:suppressAutoHyphens/>
        <w:spacing w:after="0" w:line="240" w:lineRule="auto"/>
        <w:ind w:left="360"/>
        <w:contextualSpacing/>
        <w:jc w:val="both"/>
        <w:outlineLvl w:val="0"/>
        <w:rPr>
          <w:rFonts w:eastAsiaTheme="minorEastAsia" w:cs="Calibri"/>
          <w:color w:val="000000"/>
          <w:sz w:val="20"/>
          <w:szCs w:val="20"/>
          <w:lang w:val="en-GB" w:eastAsia="en-GB"/>
        </w:rPr>
      </w:pPr>
    </w:p>
    <w:p w14:paraId="56F92722" w14:textId="77777777" w:rsidR="00C133C2" w:rsidRPr="00C133C2" w:rsidRDefault="00C133C2" w:rsidP="00C133C2">
      <w:pPr>
        <w:keepNext/>
        <w:keepLines/>
        <w:widowControl w:val="0"/>
        <w:numPr>
          <w:ilvl w:val="1"/>
          <w:numId w:val="19"/>
        </w:numPr>
        <w:tabs>
          <w:tab w:val="left" w:pos="-720"/>
        </w:tabs>
        <w:suppressAutoHyphens/>
        <w:autoSpaceDE w:val="0"/>
        <w:autoSpaceDN w:val="0"/>
        <w:adjustRightInd w:val="0"/>
        <w:spacing w:after="0" w:line="240" w:lineRule="auto"/>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Supporting documents and printed literature furnished by the CSOs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CSOs.</w:t>
      </w:r>
    </w:p>
    <w:p w14:paraId="2F5F322C" w14:textId="77777777" w:rsidR="00C133C2" w:rsidRPr="00C133C2" w:rsidRDefault="00C133C2" w:rsidP="00C133C2">
      <w:pPr>
        <w:keepNext/>
        <w:keepLines/>
        <w:tabs>
          <w:tab w:val="left" w:pos="-720"/>
        </w:tabs>
        <w:suppressAutoHyphens/>
        <w:spacing w:after="0" w:line="240" w:lineRule="auto"/>
        <w:jc w:val="both"/>
        <w:outlineLvl w:val="0"/>
        <w:rPr>
          <w:rFonts w:eastAsiaTheme="minorEastAsia" w:cs="Calibri"/>
          <w:color w:val="000000"/>
          <w:sz w:val="20"/>
          <w:szCs w:val="20"/>
          <w:lang w:val="en-GB" w:eastAsia="en-GB"/>
        </w:rPr>
      </w:pPr>
    </w:p>
    <w:p w14:paraId="72148E42" w14:textId="77777777" w:rsidR="00C133C2" w:rsidRPr="00C133C2" w:rsidRDefault="00C133C2" w:rsidP="00C133C2">
      <w:pPr>
        <w:keepNext/>
        <w:keepLines/>
        <w:widowControl w:val="0"/>
        <w:numPr>
          <w:ilvl w:val="0"/>
          <w:numId w:val="22"/>
        </w:numPr>
        <w:autoSpaceDE w:val="0"/>
        <w:autoSpaceDN w:val="0"/>
        <w:adjustRightInd w:val="0"/>
        <w:spacing w:after="0" w:line="240" w:lineRule="auto"/>
        <w:ind w:left="357" w:hanging="357"/>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Submission of proposal</w:t>
      </w:r>
    </w:p>
    <w:p w14:paraId="19A276BC" w14:textId="77777777" w:rsidR="00C133C2" w:rsidRPr="00C133C2" w:rsidRDefault="00C133C2" w:rsidP="006D2D95">
      <w:pPr>
        <w:numPr>
          <w:ilvl w:val="2"/>
          <w:numId w:val="0"/>
        </w:numPr>
        <w:tabs>
          <w:tab w:val="left" w:pos="-1440"/>
        </w:tabs>
        <w:suppressAutoHyphens/>
        <w:spacing w:after="0" w:line="24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8.1 Technical and financial proposals should be submitted as part of the template for proposal submission (</w:t>
      </w:r>
      <w:r w:rsidRPr="00C133C2">
        <w:rPr>
          <w:rFonts w:eastAsiaTheme="minorEastAsia" w:cs="Calibri"/>
          <w:b/>
          <w:bCs/>
          <w:color w:val="000000"/>
          <w:spacing w:val="-3"/>
          <w:sz w:val="20"/>
          <w:szCs w:val="20"/>
          <w:lang w:val="en-GB" w:eastAsia="en-GB"/>
        </w:rPr>
        <w:t>Annex B2-3</w:t>
      </w:r>
      <w:r w:rsidRPr="00C133C2">
        <w:rPr>
          <w:rFonts w:eastAsiaTheme="minorEastAsia" w:cs="Calibri"/>
          <w:color w:val="000000"/>
          <w:spacing w:val="-3"/>
          <w:sz w:val="20"/>
          <w:szCs w:val="20"/>
          <w:lang w:val="en-GB" w:eastAsia="en-GB"/>
        </w:rPr>
        <w:t xml:space="preserve">) in one email. with the CFP reference and the clear description of the proposal by the date and time stipulated in this document. </w:t>
      </w:r>
    </w:p>
    <w:p w14:paraId="08B1CE69" w14:textId="77777777" w:rsidR="00C133C2" w:rsidRPr="00C133C2" w:rsidRDefault="00C133C2" w:rsidP="00C133C2">
      <w:pPr>
        <w:numPr>
          <w:ilvl w:val="2"/>
          <w:numId w:val="0"/>
        </w:numPr>
        <w:tabs>
          <w:tab w:val="left" w:pos="-1440"/>
        </w:tabs>
        <w:suppressAutoHyphens/>
        <w:spacing w:after="0" w:line="240" w:lineRule="auto"/>
        <w:contextualSpacing/>
        <w:rPr>
          <w:rFonts w:eastAsiaTheme="minorEastAsia" w:cs="Calibri"/>
          <w:color w:val="000000"/>
          <w:spacing w:val="-3"/>
          <w:sz w:val="20"/>
          <w:szCs w:val="20"/>
          <w:lang w:val="en-GB" w:eastAsia="en-GB"/>
        </w:rPr>
      </w:pPr>
    </w:p>
    <w:p w14:paraId="284849E5" w14:textId="6057EF37" w:rsidR="00C133C2" w:rsidRPr="00C133C2" w:rsidRDefault="00C133C2" w:rsidP="006D2D95">
      <w:pPr>
        <w:numPr>
          <w:ilvl w:val="2"/>
          <w:numId w:val="0"/>
        </w:numPr>
        <w:tabs>
          <w:tab w:val="left" w:pos="-1440"/>
        </w:tabs>
        <w:suppressAutoHyphens/>
        <w:spacing w:after="0" w:line="24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If the emails and email attachments are not marked as instructed, UNWOMEN will assume no responsibility for the misplacement or premature opening of the proposals submitted. The email text body should indicate the name and address of the CSOS. </w:t>
      </w:r>
      <w:r w:rsidRPr="006D2D95">
        <w:rPr>
          <w:rFonts w:eastAsiaTheme="minorEastAsia" w:cs="Calibri"/>
          <w:color w:val="000000"/>
          <w:spacing w:val="-3"/>
          <w:sz w:val="20"/>
          <w:szCs w:val="20"/>
          <w:lang w:val="en-GB" w:eastAsia="en-GB"/>
        </w:rPr>
        <w:t>(</w:t>
      </w:r>
      <w:r w:rsidRPr="006D2D95">
        <w:rPr>
          <w:rFonts w:eastAsiaTheme="minorEastAsia" w:cs="Calibri"/>
          <w:b/>
          <w:bCs/>
          <w:color w:val="000000"/>
          <w:spacing w:val="-3"/>
          <w:sz w:val="20"/>
          <w:szCs w:val="20"/>
          <w:lang w:val="en-GB" w:eastAsia="en-GB"/>
        </w:rPr>
        <w:t xml:space="preserve">Email subject line: </w:t>
      </w:r>
      <w:r w:rsidR="00804938">
        <w:rPr>
          <w:rFonts w:ascii="Calibri" w:eastAsiaTheme="minorEastAsia" w:hAnsi="Calibri" w:cs="Calibri"/>
          <w:b/>
          <w:bCs/>
          <w:sz w:val="20"/>
          <w:szCs w:val="20"/>
          <w:lang w:val="en-CA"/>
        </w:rPr>
        <w:t>CFP/SOM/202</w:t>
      </w:r>
      <w:r w:rsidR="00E03880">
        <w:rPr>
          <w:rFonts w:ascii="Calibri" w:eastAsiaTheme="minorEastAsia" w:hAnsi="Calibri" w:cs="Calibri"/>
          <w:b/>
          <w:bCs/>
          <w:sz w:val="20"/>
          <w:szCs w:val="20"/>
          <w:lang w:val="en-CA"/>
        </w:rPr>
        <w:t>1</w:t>
      </w:r>
      <w:r w:rsidR="00804938">
        <w:rPr>
          <w:rFonts w:ascii="Calibri" w:eastAsiaTheme="minorEastAsia" w:hAnsi="Calibri" w:cs="Calibri"/>
          <w:b/>
          <w:bCs/>
          <w:sz w:val="20"/>
          <w:szCs w:val="20"/>
          <w:lang w:val="en-CA"/>
        </w:rPr>
        <w:t>/001</w:t>
      </w:r>
      <w:r w:rsidR="009B0BB1">
        <w:rPr>
          <w:rFonts w:ascii="Calibri" w:eastAsiaTheme="minorEastAsia" w:hAnsi="Calibri" w:cs="Calibri"/>
          <w:b/>
          <w:bCs/>
          <w:sz w:val="20"/>
          <w:szCs w:val="20"/>
          <w:lang w:val="en-CA"/>
        </w:rPr>
        <w:t xml:space="preserve"> </w:t>
      </w:r>
      <w:r w:rsidR="002B3688">
        <w:rPr>
          <w:rFonts w:ascii="Calibri" w:eastAsiaTheme="minorEastAsia" w:hAnsi="Calibri" w:cs="Calibri"/>
          <w:b/>
          <w:bCs/>
          <w:sz w:val="20"/>
          <w:szCs w:val="20"/>
          <w:lang w:val="en-CA"/>
        </w:rPr>
        <w:t>LEAP</w:t>
      </w:r>
      <w:r w:rsidR="00804938" w:rsidRPr="006D2D95">
        <w:rPr>
          <w:rFonts w:ascii="Calibri" w:eastAsiaTheme="minorEastAsia" w:hAnsi="Calibri" w:cs="Calibri"/>
          <w:b/>
          <w:bCs/>
          <w:sz w:val="20"/>
          <w:szCs w:val="20"/>
          <w:lang w:val="en-CA"/>
        </w:rPr>
        <w:t>.</w:t>
      </w:r>
      <w:r w:rsidR="00804938" w:rsidRPr="006D2D95">
        <w:rPr>
          <w:rFonts w:eastAsiaTheme="minorEastAsia" w:cs="Calibri"/>
          <w:b/>
          <w:bCs/>
          <w:color w:val="000000"/>
          <w:spacing w:val="-3"/>
          <w:sz w:val="20"/>
          <w:szCs w:val="20"/>
          <w:lang w:val="en-GB" w:eastAsia="en-GB"/>
        </w:rPr>
        <w:t xml:space="preserve"> –</w:t>
      </w:r>
      <w:r w:rsidRPr="006D2D95">
        <w:rPr>
          <w:rFonts w:eastAsiaTheme="minorEastAsia" w:cs="Calibri"/>
          <w:b/>
          <w:bCs/>
          <w:color w:val="000000"/>
          <w:spacing w:val="-3"/>
          <w:sz w:val="20"/>
          <w:szCs w:val="20"/>
          <w:lang w:val="en-GB" w:eastAsia="en-GB"/>
        </w:rPr>
        <w:t xml:space="preserve"> (name of CSOs) – PROPOSAL</w:t>
      </w:r>
      <w:r w:rsidRPr="006D2D95">
        <w:rPr>
          <w:rFonts w:eastAsiaTheme="minorEastAsia" w:cs="Calibri"/>
          <w:color w:val="000000"/>
          <w:spacing w:val="-3"/>
          <w:sz w:val="20"/>
          <w:szCs w:val="20"/>
          <w:lang w:val="en-GB" w:eastAsia="en-GB"/>
        </w:rPr>
        <w:t>).</w:t>
      </w:r>
    </w:p>
    <w:p w14:paraId="78478F0F" w14:textId="77777777" w:rsidR="00C133C2" w:rsidRPr="00C133C2" w:rsidRDefault="00C133C2" w:rsidP="00C133C2">
      <w:pPr>
        <w:numPr>
          <w:ilvl w:val="2"/>
          <w:numId w:val="0"/>
        </w:numPr>
        <w:tabs>
          <w:tab w:val="left" w:pos="-1440"/>
        </w:tabs>
        <w:suppressAutoHyphens/>
        <w:spacing w:after="0" w:line="240" w:lineRule="auto"/>
        <w:contextualSpacing/>
        <w:rPr>
          <w:rFonts w:eastAsiaTheme="minorEastAsia" w:cs="Calibri"/>
          <w:color w:val="000000"/>
          <w:spacing w:val="-3"/>
          <w:sz w:val="20"/>
          <w:szCs w:val="20"/>
          <w:lang w:val="en-GB" w:eastAsia="en-GB"/>
        </w:rPr>
      </w:pPr>
    </w:p>
    <w:p w14:paraId="6C482D7B" w14:textId="1B4B646D" w:rsidR="00C133C2" w:rsidRPr="00C133C2" w:rsidRDefault="00C133C2" w:rsidP="00C133C2">
      <w:pPr>
        <w:tabs>
          <w:tab w:val="left" w:pos="-1440"/>
          <w:tab w:val="left" w:pos="1980"/>
        </w:tabs>
        <w:suppressAutoHyphens/>
        <w:spacing w:after="0" w:line="240" w:lineRule="auto"/>
        <w:ind w:left="1381" w:hanging="211"/>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All proposals should be sent by email to the following secure email address:</w:t>
      </w:r>
      <w:r w:rsidR="006D2D95">
        <w:rPr>
          <w:rFonts w:eastAsiaTheme="minorEastAsia" w:cs="Calibri"/>
          <w:color w:val="000000"/>
          <w:spacing w:val="-3"/>
          <w:sz w:val="20"/>
          <w:szCs w:val="20"/>
          <w:lang w:val="en-GB" w:eastAsia="en-GB"/>
        </w:rPr>
        <w:t xml:space="preserve"> </w:t>
      </w:r>
      <w:hyperlink r:id="rId13" w:history="1">
        <w:r w:rsidR="006D2D95" w:rsidRPr="00F14BE7">
          <w:rPr>
            <w:rStyle w:val="Hyperlink"/>
            <w:rFonts w:eastAsiaTheme="minorEastAsia" w:cs="Calibri"/>
            <w:spacing w:val="-3"/>
            <w:sz w:val="20"/>
            <w:szCs w:val="20"/>
            <w:lang w:val="en-GB" w:eastAsia="en-GB"/>
          </w:rPr>
          <w:t>somalia.cfp@unwomen.org</w:t>
        </w:r>
      </w:hyperlink>
      <w:r w:rsidR="006D2D95">
        <w:rPr>
          <w:rFonts w:eastAsiaTheme="minorEastAsia" w:cs="Calibri"/>
          <w:color w:val="000000"/>
          <w:spacing w:val="-3"/>
          <w:sz w:val="20"/>
          <w:szCs w:val="20"/>
          <w:lang w:val="en-GB" w:eastAsia="en-GB"/>
        </w:rPr>
        <w:t xml:space="preserve"> </w:t>
      </w:r>
    </w:p>
    <w:p w14:paraId="2805AB6A" w14:textId="77777777" w:rsidR="00C133C2" w:rsidRPr="00C133C2" w:rsidRDefault="00C133C2" w:rsidP="00C133C2">
      <w:pPr>
        <w:tabs>
          <w:tab w:val="left" w:pos="-1440"/>
          <w:tab w:val="left" w:pos="1980"/>
        </w:tabs>
        <w:suppressAutoHyphens/>
        <w:spacing w:after="0" w:line="240" w:lineRule="auto"/>
        <w:ind w:left="1381" w:hanging="211"/>
        <w:rPr>
          <w:rFonts w:eastAsiaTheme="minorEastAsia" w:cs="Calibri"/>
          <w:color w:val="000000"/>
          <w:spacing w:val="-3"/>
          <w:sz w:val="20"/>
          <w:szCs w:val="20"/>
          <w:lang w:val="en-GB" w:eastAsia="en-GB"/>
        </w:rPr>
      </w:pPr>
    </w:p>
    <w:p w14:paraId="7C8DD25A" w14:textId="77777777" w:rsidR="00C133C2" w:rsidRPr="00C133C2" w:rsidRDefault="00C133C2" w:rsidP="006D2D95">
      <w:pPr>
        <w:tabs>
          <w:tab w:val="left" w:pos="-1440"/>
        </w:tabs>
        <w:suppressAutoHyphens/>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8.2 Proposals should be received by the date, time and means of submission stipulated in this CFP. CSOs are responsible for ensuring that UNWOMEN receives their proposal by the due date and time. Proposals received by UNWOMEN after the due date and time may be rejected. </w:t>
      </w:r>
    </w:p>
    <w:p w14:paraId="67CBC685" w14:textId="77777777" w:rsidR="00C133C2" w:rsidRPr="00C133C2" w:rsidRDefault="00C133C2" w:rsidP="006D2D95">
      <w:pPr>
        <w:tabs>
          <w:tab w:val="left" w:pos="-1440"/>
        </w:tabs>
        <w:suppressAutoHyphens/>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8.3 When receiving proposals by email (as is required for the CFP), the receipt time stamp shall be the date and time when the submission has been received in the dedicated UNWOMEN inbox. UNWOMEN shall not be </w:t>
      </w:r>
      <w:r w:rsidRPr="00C133C2">
        <w:rPr>
          <w:rFonts w:eastAsiaTheme="minorEastAsia" w:cs="Calibri"/>
          <w:color w:val="000000"/>
          <w:spacing w:val="-3"/>
          <w:sz w:val="20"/>
          <w:szCs w:val="20"/>
          <w:lang w:val="en-GB" w:eastAsia="en-GB"/>
        </w:rPr>
        <w:lastRenderedPageBreak/>
        <w:t>responsible for any delays caused by network problems, etc. It is the sole responsibility of CSOs to ensure that their proposal is received by UNWOMEN in the dedicated inbox on or before the prescribed CFP deadline.</w:t>
      </w:r>
    </w:p>
    <w:p w14:paraId="0F8BD807" w14:textId="77777777" w:rsidR="00C133C2" w:rsidRPr="00C133C2" w:rsidRDefault="00C133C2" w:rsidP="00C133C2">
      <w:pPr>
        <w:tabs>
          <w:tab w:val="left" w:pos="-1440"/>
        </w:tabs>
        <w:suppressAutoHyphens/>
        <w:spacing w:after="0" w:line="240" w:lineRule="auto"/>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w:t>
      </w:r>
    </w:p>
    <w:p w14:paraId="02EB33C0" w14:textId="77777777" w:rsidR="00C133C2" w:rsidRPr="00C133C2" w:rsidRDefault="00C133C2" w:rsidP="006D2D95">
      <w:pPr>
        <w:tabs>
          <w:tab w:val="left" w:pos="-1440"/>
          <w:tab w:val="left" w:pos="720"/>
        </w:tabs>
        <w:suppressAutoHyphens/>
        <w:spacing w:after="0" w:line="240" w:lineRule="auto"/>
        <w:jc w:val="both"/>
        <w:rPr>
          <w:rFonts w:eastAsiaTheme="minorEastAsia" w:cs="Calibri"/>
          <w:color w:val="000000"/>
          <w:spacing w:val="-3"/>
          <w:sz w:val="20"/>
          <w:szCs w:val="20"/>
          <w:lang w:val="en-GB" w:eastAsia="en-GB"/>
        </w:rPr>
      </w:pPr>
      <w:r w:rsidRPr="00C133C2">
        <w:rPr>
          <w:rFonts w:eastAsiaTheme="minorEastAsia" w:cs="Times New Roman"/>
          <w:color w:val="000000"/>
          <w:spacing w:val="-3"/>
          <w:sz w:val="20"/>
          <w:szCs w:val="20"/>
          <w:lang w:val="en-GB" w:eastAsia="en-GB"/>
        </w:rPr>
        <w:t>8.4</w:t>
      </w:r>
      <w:r w:rsidRPr="00C133C2">
        <w:rPr>
          <w:rFonts w:eastAsiaTheme="minorEastAsia" w:cs="Times New Roman"/>
          <w:b/>
          <w:bCs/>
          <w:color w:val="000000"/>
          <w:spacing w:val="-3"/>
          <w:sz w:val="20"/>
          <w:szCs w:val="20"/>
          <w:lang w:val="en-GB" w:eastAsia="en-GB"/>
        </w:rPr>
        <w:t xml:space="preserve"> Late proposals:</w:t>
      </w:r>
      <w:r w:rsidRPr="00C133C2">
        <w:rPr>
          <w:rFonts w:eastAsiaTheme="minorEastAsia" w:cs="Times New Roman"/>
          <w:color w:val="000000"/>
          <w:spacing w:val="-3"/>
          <w:sz w:val="20"/>
          <w:szCs w:val="20"/>
          <w:lang w:val="en-GB" w:eastAsia="en-GB"/>
        </w:rPr>
        <w:t xml:space="preserve"> Any proposals received by UNWOMEN after the deadline for submission of proposals prescribed in this document, may be rejected.</w:t>
      </w:r>
    </w:p>
    <w:p w14:paraId="142D10DD" w14:textId="77777777" w:rsidR="00C133C2" w:rsidRPr="00C133C2" w:rsidRDefault="00C133C2" w:rsidP="00C133C2">
      <w:pPr>
        <w:tabs>
          <w:tab w:val="left" w:pos="-1440"/>
          <w:tab w:val="left" w:pos="720"/>
        </w:tabs>
        <w:suppressAutoHyphens/>
        <w:spacing w:after="0" w:line="240" w:lineRule="auto"/>
        <w:rPr>
          <w:rFonts w:eastAsiaTheme="minorEastAsia" w:cs="Calibri"/>
          <w:color w:val="000000"/>
          <w:spacing w:val="-3"/>
          <w:sz w:val="20"/>
          <w:szCs w:val="20"/>
          <w:lang w:val="en-GB" w:eastAsia="en-GB"/>
        </w:rPr>
      </w:pPr>
    </w:p>
    <w:p w14:paraId="1FECA609" w14:textId="77777777" w:rsidR="00C133C2" w:rsidRPr="00C133C2" w:rsidRDefault="00C133C2" w:rsidP="00C133C2">
      <w:pPr>
        <w:tabs>
          <w:tab w:val="left" w:pos="-1440"/>
          <w:tab w:val="left" w:pos="720"/>
        </w:tabs>
        <w:suppressAutoHyphens/>
        <w:spacing w:after="0" w:line="240" w:lineRule="auto"/>
        <w:rPr>
          <w:rFonts w:eastAsiaTheme="minorEastAsia" w:cs="Calibri"/>
          <w:color w:val="000000"/>
          <w:spacing w:val="-3"/>
          <w:sz w:val="20"/>
          <w:szCs w:val="20"/>
          <w:lang w:val="en-GB" w:eastAsia="en-GB"/>
        </w:rPr>
      </w:pPr>
    </w:p>
    <w:p w14:paraId="54AA7724" w14:textId="77777777" w:rsidR="00C133C2" w:rsidRPr="00C133C2" w:rsidRDefault="00C133C2" w:rsidP="00C133C2">
      <w:pPr>
        <w:tabs>
          <w:tab w:val="left" w:pos="-1440"/>
          <w:tab w:val="left" w:pos="720"/>
        </w:tabs>
        <w:suppressAutoHyphens/>
        <w:spacing w:after="0" w:line="240" w:lineRule="auto"/>
        <w:rPr>
          <w:rFonts w:eastAsiaTheme="minorEastAsia" w:cs="Calibri"/>
          <w:color w:val="000000"/>
          <w:spacing w:val="-3"/>
          <w:sz w:val="20"/>
          <w:szCs w:val="20"/>
          <w:lang w:val="en-GB" w:eastAsia="en-GB"/>
        </w:rPr>
      </w:pPr>
      <w:r w:rsidRPr="00C133C2">
        <w:rPr>
          <w:rFonts w:eastAsiaTheme="minorEastAsia" w:cs="Calibri"/>
          <w:b/>
          <w:color w:val="000000"/>
          <w:spacing w:val="-3"/>
          <w:sz w:val="20"/>
          <w:szCs w:val="20"/>
          <w:lang w:val="en-GB" w:eastAsia="en-GB"/>
        </w:rPr>
        <w:t xml:space="preserve">9. </w:t>
      </w:r>
      <w:r w:rsidRPr="00C133C2">
        <w:rPr>
          <w:rFonts w:eastAsiaTheme="minorEastAsia" w:cs="Calibri"/>
          <w:b/>
          <w:bCs/>
          <w:color w:val="000000"/>
          <w:sz w:val="20"/>
          <w:szCs w:val="20"/>
          <w:lang w:val="en-GB" w:eastAsia="en-GB"/>
        </w:rPr>
        <w:t>Clarification of proposals</w:t>
      </w:r>
    </w:p>
    <w:p w14:paraId="2AA9920C" w14:textId="77777777" w:rsidR="00C133C2" w:rsidRPr="00C133C2" w:rsidRDefault="00C133C2" w:rsidP="006D2D95">
      <w:pPr>
        <w:keepNext/>
        <w:keepLines/>
        <w:spacing w:after="0" w:line="240" w:lineRule="auto"/>
        <w:contextualSpacing/>
        <w:jc w:val="both"/>
        <w:outlineLvl w:val="0"/>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9.1 To assist in the examination, evaluation and comparison of proposals, UNWOMEN may, at its discretion, ask the CSOs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46549466" w14:textId="77777777" w:rsidR="00C133C2" w:rsidRPr="00C133C2" w:rsidRDefault="00C133C2" w:rsidP="00C133C2">
      <w:pPr>
        <w:keepNext/>
        <w:keepLines/>
        <w:spacing w:after="0" w:line="240" w:lineRule="auto"/>
        <w:jc w:val="both"/>
        <w:outlineLvl w:val="0"/>
        <w:rPr>
          <w:rFonts w:eastAsiaTheme="minorEastAsia" w:cs="Calibri"/>
          <w:color w:val="000000"/>
          <w:spacing w:val="-2"/>
          <w:sz w:val="20"/>
          <w:szCs w:val="20"/>
          <w:lang w:val="en-GB" w:eastAsia="en-GB"/>
        </w:rPr>
      </w:pPr>
    </w:p>
    <w:p w14:paraId="35CDF62E" w14:textId="77777777" w:rsidR="00C133C2" w:rsidRPr="00C133C2" w:rsidRDefault="00C133C2" w:rsidP="00C133C2">
      <w:pPr>
        <w:keepNext/>
        <w:keepLines/>
        <w:widowControl w:val="0"/>
        <w:numPr>
          <w:ilvl w:val="0"/>
          <w:numId w:val="21"/>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Proposal currencies</w:t>
      </w:r>
    </w:p>
    <w:p w14:paraId="396A167B" w14:textId="77777777" w:rsidR="00C133C2" w:rsidRPr="00C133C2" w:rsidRDefault="00C133C2" w:rsidP="00C133C2">
      <w:pPr>
        <w:keepNext/>
        <w:keepLines/>
        <w:spacing w:after="0" w:line="240" w:lineRule="auto"/>
        <w:ind w:left="-3"/>
        <w:contextualSpacing/>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      10.1 All prices shall be quoted in United states Dollar (USD). </w:t>
      </w:r>
    </w:p>
    <w:p w14:paraId="35ED495F" w14:textId="77777777" w:rsidR="00C133C2" w:rsidRPr="00C133C2" w:rsidRDefault="00C133C2" w:rsidP="006D2D95">
      <w:pPr>
        <w:keepNext/>
        <w:keepLines/>
        <w:spacing w:before="360" w:after="0" w:line="240" w:lineRule="auto"/>
        <w:jc w:val="both"/>
        <w:outlineLvl w:val="0"/>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CSOs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6B248F6F" w14:textId="77777777" w:rsidR="00C133C2" w:rsidRPr="00C133C2" w:rsidRDefault="00C133C2" w:rsidP="006D2D95">
      <w:pPr>
        <w:keepNext/>
        <w:keepLines/>
        <w:spacing w:before="120" w:after="0" w:line="240" w:lineRule="auto"/>
        <w:jc w:val="both"/>
        <w:outlineLvl w:val="0"/>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10.3 Regardless of the currency of proposals received, the contract will always be issued and subsequent payments will be made in the mandatory currency for the proposal above.</w:t>
      </w:r>
    </w:p>
    <w:p w14:paraId="749F91ED" w14:textId="77777777" w:rsidR="00C133C2" w:rsidRPr="00C133C2" w:rsidRDefault="00C133C2" w:rsidP="00C133C2">
      <w:pPr>
        <w:keepNext/>
        <w:keepLines/>
        <w:spacing w:before="120" w:after="0" w:line="240" w:lineRule="auto"/>
        <w:ind w:left="360"/>
        <w:outlineLvl w:val="0"/>
        <w:rPr>
          <w:rFonts w:eastAsiaTheme="minorEastAsia" w:cs="Calibri"/>
          <w:color w:val="000000"/>
          <w:sz w:val="20"/>
          <w:szCs w:val="20"/>
          <w:lang w:val="en-GB" w:eastAsia="en-GB"/>
        </w:rPr>
      </w:pPr>
    </w:p>
    <w:p w14:paraId="28AE3400" w14:textId="77777777" w:rsidR="00C133C2" w:rsidRPr="00C133C2" w:rsidRDefault="00C133C2" w:rsidP="00C133C2">
      <w:pPr>
        <w:keepNext/>
        <w:keepLines/>
        <w:widowControl w:val="0"/>
        <w:numPr>
          <w:ilvl w:val="0"/>
          <w:numId w:val="21"/>
        </w:numPr>
        <w:autoSpaceDE w:val="0"/>
        <w:autoSpaceDN w:val="0"/>
        <w:adjustRightInd w:val="0"/>
        <w:spacing w:before="360" w:after="120" w:line="240" w:lineRule="auto"/>
        <w:ind w:left="357" w:hanging="357"/>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Evaluation of technical and financial proposal </w:t>
      </w:r>
    </w:p>
    <w:p w14:paraId="3E0DA410" w14:textId="77777777" w:rsidR="00C133C2" w:rsidRPr="00C133C2" w:rsidRDefault="00C133C2" w:rsidP="00C133C2">
      <w:pPr>
        <w:widowControl w:val="0"/>
        <w:numPr>
          <w:ilvl w:val="1"/>
          <w:numId w:val="20"/>
        </w:numPr>
        <w:tabs>
          <w:tab w:val="left" w:pos="-1440"/>
        </w:tabs>
        <w:suppressAutoHyphens/>
        <w:autoSpaceDE w:val="0"/>
        <w:autoSpaceDN w:val="0"/>
        <w:adjustRightInd w:val="0"/>
        <w:spacing w:before="240" w:after="120" w:line="240" w:lineRule="auto"/>
        <w:contextualSpacing/>
        <w:jc w:val="both"/>
        <w:rPr>
          <w:rFonts w:eastAsiaTheme="minorEastAsia" w:cs="Calibri"/>
          <w:color w:val="002060"/>
          <w:spacing w:val="-3"/>
          <w:sz w:val="20"/>
          <w:szCs w:val="20"/>
          <w:lang w:val="en-GB" w:eastAsia="en-GB"/>
        </w:rPr>
      </w:pPr>
      <w:r w:rsidRPr="00C133C2">
        <w:rPr>
          <w:rFonts w:eastAsiaTheme="minorEastAsia" w:cs="Calibri"/>
          <w:b/>
          <w:color w:val="002060"/>
          <w:spacing w:val="-3"/>
          <w:sz w:val="20"/>
          <w:szCs w:val="20"/>
          <w:lang w:val="en-GB" w:eastAsia="en-GB"/>
        </w:rPr>
        <w:t>PHASE I – TECHNICAL PROPOSAL</w:t>
      </w:r>
      <w:r w:rsidRPr="00C133C2">
        <w:rPr>
          <w:rFonts w:eastAsiaTheme="minorEastAsia" w:cs="Calibri"/>
          <w:color w:val="002060"/>
          <w:spacing w:val="-3"/>
          <w:sz w:val="20"/>
          <w:szCs w:val="20"/>
          <w:lang w:val="en-GB" w:eastAsia="en-GB"/>
        </w:rPr>
        <w:t xml:space="preserve"> (</w:t>
      </w:r>
      <w:r w:rsidRPr="00C133C2">
        <w:rPr>
          <w:rFonts w:eastAsiaTheme="minorEastAsia" w:cs="Calibri"/>
          <w:b/>
          <w:bCs/>
          <w:color w:val="002060"/>
          <w:spacing w:val="-3"/>
          <w:sz w:val="20"/>
          <w:szCs w:val="20"/>
          <w:lang w:val="en-GB" w:eastAsia="en-GB"/>
        </w:rPr>
        <w:t>70 points</w:t>
      </w:r>
      <w:r w:rsidRPr="00C133C2">
        <w:rPr>
          <w:rFonts w:eastAsiaTheme="minorEastAsia" w:cs="Calibri"/>
          <w:color w:val="002060"/>
          <w:spacing w:val="-3"/>
          <w:sz w:val="20"/>
          <w:szCs w:val="20"/>
          <w:lang w:val="en-GB" w:eastAsia="en-GB"/>
        </w:rPr>
        <w:t>)</w:t>
      </w:r>
    </w:p>
    <w:p w14:paraId="2C5BDF44" w14:textId="77777777" w:rsidR="00C133C2" w:rsidRPr="00C133C2" w:rsidRDefault="00C133C2" w:rsidP="00D22D99">
      <w:pPr>
        <w:widowControl w:val="0"/>
        <w:numPr>
          <w:ilvl w:val="2"/>
          <w:numId w:val="20"/>
        </w:numPr>
        <w:tabs>
          <w:tab w:val="left" w:pos="-1440"/>
        </w:tabs>
        <w:suppressAutoHyphens/>
        <w:autoSpaceDE w:val="0"/>
        <w:autoSpaceDN w:val="0"/>
        <w:adjustRightInd w:val="0"/>
        <w:spacing w:before="240" w:after="120" w:line="24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Only CSOs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tbl>
      <w:tblPr>
        <w:tblW w:w="9337" w:type="dxa"/>
        <w:tblInd w:w="-7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50"/>
        <w:gridCol w:w="7538"/>
        <w:gridCol w:w="1349"/>
      </w:tblGrid>
      <w:tr w:rsidR="00C133C2" w:rsidRPr="00C133C2" w14:paraId="3D36B13C" w14:textId="77777777" w:rsidTr="00325639">
        <w:tc>
          <w:tcPr>
            <w:tcW w:w="450" w:type="dxa"/>
          </w:tcPr>
          <w:p w14:paraId="5B910B4B"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r w:rsidRPr="00C133C2">
              <w:rPr>
                <w:rFonts w:eastAsiaTheme="minorEastAsia" w:cs="Calibri"/>
                <w:spacing w:val="-3"/>
                <w:sz w:val="20"/>
                <w:szCs w:val="20"/>
              </w:rPr>
              <w:t>1</w:t>
            </w:r>
          </w:p>
        </w:tc>
        <w:tc>
          <w:tcPr>
            <w:tcW w:w="7538" w:type="dxa"/>
          </w:tcPr>
          <w:p w14:paraId="666B230C" w14:textId="77777777" w:rsidR="00C133C2" w:rsidRPr="00C133C2" w:rsidRDefault="00C133C2" w:rsidP="00C133C2">
            <w:pPr>
              <w:tabs>
                <w:tab w:val="left" w:pos="-1440"/>
              </w:tabs>
              <w:suppressAutoHyphens/>
              <w:spacing w:after="120" w:line="480" w:lineRule="auto"/>
              <w:rPr>
                <w:rFonts w:eastAsiaTheme="minorEastAsia" w:cs="Times New Roman"/>
                <w:b/>
                <w:bCs/>
                <w:sz w:val="20"/>
                <w:szCs w:val="20"/>
                <w:lang w:val="en-CA"/>
              </w:rPr>
            </w:pPr>
            <w:r w:rsidRPr="00C133C2">
              <w:rPr>
                <w:rFonts w:eastAsiaTheme="minorEastAsia" w:cs="Times New Roman"/>
                <w:sz w:val="20"/>
                <w:szCs w:val="20"/>
                <w:lang w:val="en-CA"/>
              </w:rPr>
              <w:t xml:space="preserve">Proposal is compliant with the Call for Proposal (CfP) requirements </w:t>
            </w:r>
          </w:p>
        </w:tc>
        <w:tc>
          <w:tcPr>
            <w:tcW w:w="1349" w:type="dxa"/>
          </w:tcPr>
          <w:p w14:paraId="372C654B" w14:textId="77777777" w:rsidR="00C133C2" w:rsidRPr="00C133C2" w:rsidRDefault="00C133C2" w:rsidP="00C133C2">
            <w:pPr>
              <w:tabs>
                <w:tab w:val="left" w:pos="-1440"/>
              </w:tabs>
              <w:suppressAutoHyphens/>
              <w:spacing w:after="0" w:line="240" w:lineRule="auto"/>
              <w:jc w:val="both"/>
              <w:rPr>
                <w:rFonts w:eastAsiaTheme="minorEastAsia" w:cs="Calibri"/>
                <w:sz w:val="20"/>
                <w:szCs w:val="20"/>
              </w:rPr>
            </w:pPr>
            <w:r w:rsidRPr="00C133C2">
              <w:rPr>
                <w:rFonts w:eastAsiaTheme="minorEastAsia" w:cs="Calibri"/>
                <w:spacing w:val="-3"/>
                <w:sz w:val="20"/>
                <w:szCs w:val="20"/>
              </w:rPr>
              <w:t>10 points</w:t>
            </w:r>
          </w:p>
        </w:tc>
      </w:tr>
      <w:tr w:rsidR="00C133C2" w:rsidRPr="00C133C2" w14:paraId="1721A2E9" w14:textId="77777777" w:rsidTr="00325639">
        <w:tc>
          <w:tcPr>
            <w:tcW w:w="450" w:type="dxa"/>
          </w:tcPr>
          <w:p w14:paraId="763A0D1B"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r w:rsidRPr="00C133C2">
              <w:rPr>
                <w:rFonts w:eastAsiaTheme="minorEastAsia" w:cs="Calibri"/>
                <w:spacing w:val="-3"/>
                <w:sz w:val="20"/>
                <w:szCs w:val="20"/>
              </w:rPr>
              <w:t>2</w:t>
            </w:r>
          </w:p>
        </w:tc>
        <w:tc>
          <w:tcPr>
            <w:tcW w:w="7538" w:type="dxa"/>
          </w:tcPr>
          <w:p w14:paraId="2C15BB7F" w14:textId="77777777" w:rsidR="00C133C2" w:rsidRPr="00C133C2" w:rsidRDefault="00C133C2" w:rsidP="00C133C2">
            <w:pPr>
              <w:jc w:val="both"/>
              <w:rPr>
                <w:rFonts w:eastAsiaTheme="minorEastAsia" w:cs="Times New Roman"/>
                <w:sz w:val="20"/>
                <w:szCs w:val="20"/>
              </w:rPr>
            </w:pPr>
            <w:r w:rsidRPr="00C133C2">
              <w:rPr>
                <w:rFonts w:eastAsiaTheme="minorEastAsia" w:cs="Times New Roman"/>
                <w:sz w:val="20"/>
                <w:szCs w:val="20"/>
              </w:rPr>
              <w:t>The Organization’s mandate is relevant to the work to be undertaken in the TORs (</w:t>
            </w:r>
            <w:r w:rsidRPr="00C133C2">
              <w:rPr>
                <w:rFonts w:eastAsiaTheme="minorEastAsia" w:cs="Times New Roman"/>
                <w:b/>
                <w:bCs/>
                <w:sz w:val="20"/>
                <w:szCs w:val="20"/>
              </w:rPr>
              <w:t>component 1)</w:t>
            </w:r>
          </w:p>
          <w:p w14:paraId="58C6C62F" w14:textId="77777777" w:rsidR="00C133C2" w:rsidRPr="00C133C2" w:rsidRDefault="00C133C2" w:rsidP="00C133C2">
            <w:pPr>
              <w:spacing w:after="0" w:line="240" w:lineRule="auto"/>
              <w:contextualSpacing/>
              <w:jc w:val="both"/>
              <w:rPr>
                <w:rFonts w:eastAsiaTheme="minorEastAsia" w:cs="Calibri"/>
                <w:sz w:val="20"/>
                <w:szCs w:val="20"/>
              </w:rPr>
            </w:pPr>
          </w:p>
        </w:tc>
        <w:tc>
          <w:tcPr>
            <w:tcW w:w="1349" w:type="dxa"/>
          </w:tcPr>
          <w:p w14:paraId="5CADEB1D" w14:textId="77777777" w:rsidR="00C133C2" w:rsidRPr="00C133C2" w:rsidRDefault="00C133C2" w:rsidP="00C133C2">
            <w:pPr>
              <w:tabs>
                <w:tab w:val="left" w:pos="-1440"/>
              </w:tabs>
              <w:suppressAutoHyphens/>
              <w:spacing w:after="0" w:line="240" w:lineRule="auto"/>
              <w:jc w:val="both"/>
              <w:rPr>
                <w:rFonts w:eastAsiaTheme="minorEastAsia" w:cs="Calibri"/>
                <w:sz w:val="20"/>
                <w:szCs w:val="20"/>
              </w:rPr>
            </w:pPr>
            <w:r w:rsidRPr="00C133C2">
              <w:rPr>
                <w:rFonts w:eastAsiaTheme="minorEastAsia" w:cs="Calibri"/>
                <w:spacing w:val="-3"/>
                <w:sz w:val="20"/>
                <w:szCs w:val="20"/>
              </w:rPr>
              <w:t>35 points</w:t>
            </w:r>
          </w:p>
        </w:tc>
      </w:tr>
      <w:tr w:rsidR="00C133C2" w:rsidRPr="00C133C2" w14:paraId="6F3E85E1" w14:textId="77777777" w:rsidTr="00325639">
        <w:trPr>
          <w:trHeight w:val="350"/>
        </w:trPr>
        <w:tc>
          <w:tcPr>
            <w:tcW w:w="450" w:type="dxa"/>
          </w:tcPr>
          <w:p w14:paraId="0073834A"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r w:rsidRPr="00C133C2">
              <w:rPr>
                <w:rFonts w:eastAsiaTheme="minorEastAsia" w:cs="Calibri"/>
                <w:spacing w:val="-3"/>
                <w:sz w:val="20"/>
                <w:szCs w:val="20"/>
              </w:rPr>
              <w:t>3</w:t>
            </w:r>
          </w:p>
        </w:tc>
        <w:tc>
          <w:tcPr>
            <w:tcW w:w="7538" w:type="dxa"/>
          </w:tcPr>
          <w:p w14:paraId="6A805BA9" w14:textId="77777777" w:rsidR="00C133C2" w:rsidRPr="00C133C2" w:rsidRDefault="00C133C2" w:rsidP="00C133C2">
            <w:pPr>
              <w:tabs>
                <w:tab w:val="left" w:pos="-1440"/>
              </w:tabs>
              <w:suppressAutoHyphens/>
              <w:spacing w:after="0" w:line="240" w:lineRule="auto"/>
              <w:jc w:val="both"/>
              <w:rPr>
                <w:rFonts w:eastAsiaTheme="minorEastAsia" w:cs="Times New Roman"/>
                <w:b/>
                <w:bCs/>
                <w:sz w:val="20"/>
                <w:szCs w:val="20"/>
                <w:lang w:val="en-CA"/>
              </w:rPr>
            </w:pPr>
            <w:r w:rsidRPr="00C133C2">
              <w:rPr>
                <w:rFonts w:eastAsiaTheme="minorEastAsia" w:cs="Times New Roman"/>
                <w:sz w:val="20"/>
                <w:szCs w:val="20"/>
                <w:lang w:val="en-CA"/>
              </w:rPr>
              <w:t>The Proposal demonstrates a sound understanding of the requirements of the TOR and indicates that the organization has the prerequisite capacity to undertake the work successfully (</w:t>
            </w:r>
            <w:r w:rsidRPr="00C133C2">
              <w:rPr>
                <w:rFonts w:eastAsiaTheme="minorEastAsia" w:cs="Times New Roman"/>
                <w:b/>
                <w:bCs/>
                <w:sz w:val="20"/>
                <w:szCs w:val="20"/>
                <w:lang w:val="en-CA"/>
              </w:rPr>
              <w:t>components 2, 3 and 4)</w:t>
            </w:r>
          </w:p>
        </w:tc>
        <w:tc>
          <w:tcPr>
            <w:tcW w:w="1349" w:type="dxa"/>
          </w:tcPr>
          <w:p w14:paraId="594961EC" w14:textId="77777777" w:rsidR="00C133C2" w:rsidRPr="00C133C2" w:rsidRDefault="00C133C2" w:rsidP="00C133C2">
            <w:pPr>
              <w:tabs>
                <w:tab w:val="left" w:pos="-1440"/>
              </w:tabs>
              <w:suppressAutoHyphens/>
              <w:spacing w:after="0" w:line="240" w:lineRule="auto"/>
              <w:jc w:val="both"/>
              <w:rPr>
                <w:rFonts w:eastAsiaTheme="minorEastAsia" w:cs="Calibri"/>
                <w:sz w:val="20"/>
                <w:szCs w:val="20"/>
              </w:rPr>
            </w:pPr>
            <w:r w:rsidRPr="00C133C2">
              <w:rPr>
                <w:rFonts w:eastAsiaTheme="minorEastAsia" w:cs="Calibri"/>
                <w:spacing w:val="-3"/>
                <w:sz w:val="20"/>
                <w:szCs w:val="20"/>
              </w:rPr>
              <w:t>25 points</w:t>
            </w:r>
          </w:p>
        </w:tc>
      </w:tr>
      <w:tr w:rsidR="00C133C2" w:rsidRPr="00C133C2" w14:paraId="20815FD7" w14:textId="77777777" w:rsidTr="00325639">
        <w:tc>
          <w:tcPr>
            <w:tcW w:w="450" w:type="dxa"/>
          </w:tcPr>
          <w:p w14:paraId="4CA2FF33"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p>
        </w:tc>
        <w:tc>
          <w:tcPr>
            <w:tcW w:w="7538" w:type="dxa"/>
          </w:tcPr>
          <w:p w14:paraId="2425281D" w14:textId="77777777" w:rsidR="00C133C2" w:rsidRPr="00C133C2" w:rsidRDefault="00C133C2" w:rsidP="00C133C2">
            <w:pPr>
              <w:spacing w:after="120" w:line="480" w:lineRule="auto"/>
              <w:rPr>
                <w:rFonts w:eastAsiaTheme="minorEastAsia" w:cs="Calibri"/>
                <w:sz w:val="20"/>
                <w:szCs w:val="20"/>
                <w:lang w:val="en-CA"/>
              </w:rPr>
            </w:pPr>
          </w:p>
        </w:tc>
        <w:tc>
          <w:tcPr>
            <w:tcW w:w="1349" w:type="dxa"/>
          </w:tcPr>
          <w:p w14:paraId="4080992E" w14:textId="77777777" w:rsidR="00C133C2" w:rsidRPr="00C133C2" w:rsidRDefault="00C133C2" w:rsidP="00C133C2">
            <w:pPr>
              <w:tabs>
                <w:tab w:val="left" w:pos="-1440"/>
              </w:tabs>
              <w:suppressAutoHyphens/>
              <w:spacing w:after="0" w:line="240" w:lineRule="auto"/>
              <w:jc w:val="both"/>
              <w:rPr>
                <w:rFonts w:eastAsiaTheme="minorEastAsia" w:cs="Calibri"/>
                <w:sz w:val="20"/>
                <w:szCs w:val="20"/>
                <w:highlight w:val="yellow"/>
              </w:rPr>
            </w:pPr>
          </w:p>
        </w:tc>
      </w:tr>
      <w:tr w:rsidR="00C133C2" w:rsidRPr="00C133C2" w14:paraId="61B13853" w14:textId="77777777" w:rsidTr="00325639">
        <w:tc>
          <w:tcPr>
            <w:tcW w:w="450" w:type="dxa"/>
          </w:tcPr>
          <w:p w14:paraId="1E4684B0" w14:textId="77777777" w:rsidR="00C133C2" w:rsidRPr="00C133C2" w:rsidRDefault="00C133C2" w:rsidP="00C133C2">
            <w:pPr>
              <w:tabs>
                <w:tab w:val="left" w:pos="-1440"/>
              </w:tabs>
              <w:suppressAutoHyphens/>
              <w:spacing w:after="0" w:line="240" w:lineRule="auto"/>
              <w:ind w:left="1418"/>
              <w:rPr>
                <w:rFonts w:eastAsiaTheme="minorEastAsia" w:cs="Calibri"/>
                <w:b/>
                <w:spacing w:val="-3"/>
                <w:sz w:val="20"/>
                <w:szCs w:val="20"/>
              </w:rPr>
            </w:pPr>
          </w:p>
        </w:tc>
        <w:tc>
          <w:tcPr>
            <w:tcW w:w="7538" w:type="dxa"/>
          </w:tcPr>
          <w:p w14:paraId="125D15A7" w14:textId="77777777" w:rsidR="00C133C2" w:rsidRPr="00C133C2" w:rsidRDefault="00C133C2" w:rsidP="00C133C2">
            <w:pPr>
              <w:tabs>
                <w:tab w:val="left" w:pos="-1440"/>
              </w:tabs>
              <w:suppressAutoHyphens/>
              <w:spacing w:after="0" w:line="240" w:lineRule="auto"/>
              <w:ind w:left="1418"/>
              <w:jc w:val="both"/>
              <w:rPr>
                <w:rFonts w:eastAsiaTheme="minorEastAsia" w:cs="Calibri"/>
                <w:spacing w:val="-3"/>
                <w:sz w:val="20"/>
                <w:szCs w:val="20"/>
                <w:highlight w:val="lightGray"/>
              </w:rPr>
            </w:pPr>
            <w:r w:rsidRPr="00C133C2">
              <w:rPr>
                <w:rFonts w:eastAsiaTheme="minorEastAsia" w:cs="Calibri"/>
                <w:spacing w:val="-3"/>
                <w:sz w:val="20"/>
                <w:szCs w:val="20"/>
                <w:highlight w:val="lightGray"/>
              </w:rPr>
              <w:t>TOTAL</w:t>
            </w:r>
          </w:p>
        </w:tc>
        <w:tc>
          <w:tcPr>
            <w:tcW w:w="1349" w:type="dxa"/>
          </w:tcPr>
          <w:p w14:paraId="1814669C"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highlight w:val="yellow"/>
              </w:rPr>
            </w:pPr>
            <w:r w:rsidRPr="00C133C2">
              <w:rPr>
                <w:rFonts w:eastAsiaTheme="minorEastAsia" w:cs="Calibri"/>
                <w:spacing w:val="-3"/>
                <w:sz w:val="20"/>
                <w:szCs w:val="20"/>
              </w:rPr>
              <w:t>70 points</w:t>
            </w:r>
          </w:p>
        </w:tc>
      </w:tr>
    </w:tbl>
    <w:p w14:paraId="66CAB732" w14:textId="77777777" w:rsidR="00C133C2" w:rsidRPr="00C133C2" w:rsidRDefault="00C133C2" w:rsidP="00C133C2">
      <w:pPr>
        <w:spacing w:after="0" w:line="240" w:lineRule="auto"/>
        <w:rPr>
          <w:rFonts w:eastAsiaTheme="minorEastAsia" w:cs="Calibri"/>
          <w:b/>
          <w:bCs/>
          <w:color w:val="000000"/>
          <w:sz w:val="20"/>
          <w:szCs w:val="20"/>
          <w:highlight w:val="lightGray"/>
          <w:lang w:val="en-CA"/>
        </w:rPr>
      </w:pPr>
    </w:p>
    <w:p w14:paraId="09E2DA5A" w14:textId="77777777" w:rsidR="00C133C2" w:rsidRPr="00C133C2" w:rsidRDefault="00C133C2" w:rsidP="00C133C2">
      <w:pPr>
        <w:spacing w:after="0" w:line="240" w:lineRule="auto"/>
        <w:rPr>
          <w:rFonts w:eastAsiaTheme="minorEastAsia" w:cs="Calibri"/>
          <w:b/>
          <w:bCs/>
          <w:color w:val="000000"/>
          <w:sz w:val="20"/>
          <w:szCs w:val="20"/>
          <w:highlight w:val="lightGray"/>
          <w:lang w:val="en-CA"/>
        </w:rPr>
      </w:pPr>
    </w:p>
    <w:p w14:paraId="5FA93164" w14:textId="77777777" w:rsidR="00F462D9" w:rsidRDefault="00F462D9" w:rsidP="00C133C2">
      <w:pPr>
        <w:tabs>
          <w:tab w:val="left" w:pos="-1440"/>
        </w:tabs>
        <w:suppressAutoHyphens/>
        <w:spacing w:after="120" w:line="240" w:lineRule="auto"/>
        <w:ind w:left="360"/>
        <w:jc w:val="both"/>
        <w:rPr>
          <w:rFonts w:eastAsiaTheme="minorEastAsia" w:cs="Calibri"/>
          <w:b/>
          <w:color w:val="002060"/>
          <w:spacing w:val="-3"/>
          <w:sz w:val="20"/>
          <w:szCs w:val="20"/>
          <w:lang w:val="en-GB" w:eastAsia="en-GB"/>
        </w:rPr>
      </w:pPr>
    </w:p>
    <w:p w14:paraId="5EDF525C" w14:textId="7D6325AC" w:rsidR="00C133C2" w:rsidRPr="00C133C2" w:rsidRDefault="00C133C2" w:rsidP="00C133C2">
      <w:pPr>
        <w:tabs>
          <w:tab w:val="left" w:pos="-1440"/>
        </w:tabs>
        <w:suppressAutoHyphens/>
        <w:spacing w:after="120" w:line="240" w:lineRule="auto"/>
        <w:ind w:left="360"/>
        <w:jc w:val="both"/>
        <w:rPr>
          <w:rFonts w:eastAsiaTheme="minorEastAsia" w:cs="Calibri"/>
          <w:color w:val="002060"/>
          <w:spacing w:val="-3"/>
          <w:sz w:val="20"/>
          <w:szCs w:val="20"/>
          <w:lang w:val="en-GB" w:eastAsia="en-GB"/>
        </w:rPr>
      </w:pPr>
      <w:r w:rsidRPr="00C133C2">
        <w:rPr>
          <w:rFonts w:eastAsiaTheme="minorEastAsia" w:cs="Calibri"/>
          <w:b/>
          <w:color w:val="002060"/>
          <w:spacing w:val="-3"/>
          <w:sz w:val="20"/>
          <w:szCs w:val="20"/>
          <w:lang w:val="en-GB" w:eastAsia="en-GB"/>
        </w:rPr>
        <w:t>11.2 PHASE II - FINANCIAL PROPOSAL</w:t>
      </w:r>
      <w:r w:rsidRPr="00C133C2">
        <w:rPr>
          <w:rFonts w:eastAsiaTheme="minorEastAsia" w:cs="Calibri"/>
          <w:color w:val="002060"/>
          <w:spacing w:val="-3"/>
          <w:sz w:val="20"/>
          <w:szCs w:val="20"/>
          <w:lang w:val="en-GB" w:eastAsia="en-GB"/>
        </w:rPr>
        <w:t xml:space="preserve"> (</w:t>
      </w:r>
      <w:r w:rsidRPr="00C133C2">
        <w:rPr>
          <w:rFonts w:eastAsiaTheme="minorEastAsia" w:cs="Calibri"/>
          <w:b/>
          <w:bCs/>
          <w:color w:val="002060"/>
          <w:spacing w:val="-3"/>
          <w:sz w:val="20"/>
          <w:szCs w:val="20"/>
          <w:lang w:val="en-GB" w:eastAsia="en-GB"/>
        </w:rPr>
        <w:t>30 points</w:t>
      </w:r>
      <w:r w:rsidRPr="00C133C2">
        <w:rPr>
          <w:rFonts w:eastAsiaTheme="minorEastAsia" w:cs="Calibri"/>
          <w:color w:val="002060"/>
          <w:spacing w:val="-3"/>
          <w:sz w:val="20"/>
          <w:szCs w:val="20"/>
          <w:lang w:val="en-GB" w:eastAsia="en-GB"/>
        </w:rPr>
        <w:t xml:space="preserve">) </w:t>
      </w:r>
    </w:p>
    <w:p w14:paraId="38677EF2" w14:textId="77777777" w:rsidR="00C133C2" w:rsidRPr="00C133C2" w:rsidRDefault="00C133C2" w:rsidP="00C133C2">
      <w:pPr>
        <w:tabs>
          <w:tab w:val="left" w:pos="-1440"/>
        </w:tabs>
        <w:suppressAutoHyphens/>
        <w:spacing w:after="0" w:line="240" w:lineRule="auto"/>
        <w:ind w:left="322"/>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Financial proposals will be evaluated following completion of the technical evaluation.  The CSOs with the lowest evaluated cost will be awarded 30 points.  Other financial proposals will receive pro-rated points based on the relationship of the CSOs’ prices to that of the lowest evaluated cost.</w:t>
      </w:r>
      <w:r w:rsidRPr="00C133C2">
        <w:rPr>
          <w:rFonts w:eastAsiaTheme="minorEastAsia" w:cs="Calibri"/>
          <w:color w:val="000000"/>
          <w:spacing w:val="-3"/>
          <w:sz w:val="20"/>
          <w:szCs w:val="20"/>
          <w:lang w:val="en-GB" w:eastAsia="en-GB"/>
        </w:rPr>
        <w:br/>
      </w:r>
      <w:r w:rsidRPr="00C133C2">
        <w:rPr>
          <w:rFonts w:eastAsiaTheme="minorEastAsia" w:cs="Calibri"/>
          <w:color w:val="000000"/>
          <w:spacing w:val="-3"/>
          <w:sz w:val="20"/>
          <w:szCs w:val="20"/>
          <w:lang w:val="en-GB" w:eastAsia="en-GB"/>
        </w:rPr>
        <w:br/>
      </w:r>
      <w:r w:rsidRPr="00C133C2">
        <w:rPr>
          <w:rFonts w:eastAsiaTheme="minorEastAsia" w:cs="Calibri"/>
          <w:color w:val="000000"/>
          <w:spacing w:val="-3"/>
          <w:sz w:val="20"/>
          <w:szCs w:val="20"/>
          <w:lang w:val="en-GB" w:eastAsia="en-GB"/>
        </w:rPr>
        <w:lastRenderedPageBreak/>
        <w:t>Formula for computing points:</w:t>
      </w:r>
      <w:r w:rsidRPr="00C133C2">
        <w:rPr>
          <w:rFonts w:eastAsiaTheme="minorEastAsia" w:cs="Calibri"/>
          <w:color w:val="000000"/>
          <w:spacing w:val="-3"/>
          <w:sz w:val="20"/>
          <w:szCs w:val="20"/>
          <w:lang w:val="en-GB" w:eastAsia="en-GB"/>
        </w:rPr>
        <w:br/>
        <w:t>Points = (A/B) Financial Points</w:t>
      </w:r>
      <w:r w:rsidRPr="00C133C2">
        <w:rPr>
          <w:rFonts w:eastAsiaTheme="minorEastAsia" w:cs="Calibri"/>
          <w:color w:val="000000"/>
          <w:spacing w:val="-3"/>
          <w:sz w:val="20"/>
          <w:szCs w:val="20"/>
          <w:lang w:val="en-GB" w:eastAsia="en-GB"/>
        </w:rPr>
        <w:br/>
      </w:r>
      <w:r w:rsidRPr="00C133C2">
        <w:rPr>
          <w:rFonts w:eastAsiaTheme="minorEastAsia" w:cs="Calibri"/>
          <w:color w:val="000000"/>
          <w:spacing w:val="-3"/>
          <w:sz w:val="20"/>
          <w:szCs w:val="20"/>
          <w:lang w:val="en-GB" w:eastAsia="en-GB"/>
        </w:rPr>
        <w:br/>
        <w:t>Example:  CSO  A’s price is the lowest at $10.00.  CSO A receives 30 points.  Proponent B’s price is $20.00.  CSO B receives ($10.00/$20.00) x 30 points = 15 points</w:t>
      </w:r>
      <w:r w:rsidRPr="00C133C2">
        <w:rPr>
          <w:rFonts w:eastAsiaTheme="minorEastAsia" w:cs="Calibri"/>
          <w:color w:val="000000"/>
          <w:spacing w:val="-3"/>
          <w:sz w:val="20"/>
          <w:szCs w:val="20"/>
          <w:lang w:val="en-GB" w:eastAsia="en-GB"/>
        </w:rPr>
        <w:br/>
      </w:r>
    </w:p>
    <w:p w14:paraId="757DD67D" w14:textId="77777777" w:rsidR="00C133C2" w:rsidRPr="00C133C2" w:rsidRDefault="00C133C2" w:rsidP="00C133C2">
      <w:pPr>
        <w:widowControl w:val="0"/>
        <w:numPr>
          <w:ilvl w:val="0"/>
          <w:numId w:val="21"/>
        </w:numPr>
        <w:tabs>
          <w:tab w:val="left" w:pos="-1440"/>
        </w:tabs>
        <w:suppressAutoHyphens/>
        <w:autoSpaceDE w:val="0"/>
        <w:autoSpaceDN w:val="0"/>
        <w:adjustRightInd w:val="0"/>
        <w:spacing w:after="0" w:line="240" w:lineRule="auto"/>
        <w:contextualSpacing/>
        <w:jc w:val="both"/>
        <w:rPr>
          <w:rFonts w:eastAsiaTheme="minorEastAsia" w:cs="Calibri"/>
          <w:b/>
          <w:bCs/>
          <w:color w:val="000000"/>
          <w:spacing w:val="-3"/>
          <w:sz w:val="20"/>
          <w:szCs w:val="20"/>
          <w:lang w:val="en-GB" w:eastAsia="en-GB"/>
        </w:rPr>
      </w:pPr>
      <w:r w:rsidRPr="00C133C2">
        <w:rPr>
          <w:rFonts w:eastAsiaTheme="minorEastAsia" w:cs="Calibri"/>
          <w:b/>
          <w:bCs/>
          <w:color w:val="000000"/>
          <w:spacing w:val="-3"/>
          <w:sz w:val="20"/>
          <w:szCs w:val="20"/>
          <w:lang w:val="en-GB" w:eastAsia="en-GB"/>
        </w:rPr>
        <w:t xml:space="preserve"> Preparation of proposal</w:t>
      </w:r>
    </w:p>
    <w:p w14:paraId="779A6BAC"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You are expected to examine all terms and instructions included in the CFP documents. </w:t>
      </w:r>
    </w:p>
    <w:p w14:paraId="7A21A5D5" w14:textId="77777777" w:rsidR="00C133C2" w:rsidRPr="00C133C2" w:rsidRDefault="00C133C2" w:rsidP="00C133C2">
      <w:pPr>
        <w:numPr>
          <w:ilvl w:val="1"/>
          <w:numId w:val="0"/>
        </w:numPr>
        <w:tabs>
          <w:tab w:val="left" w:pos="-1440"/>
        </w:tabs>
        <w:suppressAutoHyphens/>
        <w:spacing w:after="0" w:line="240" w:lineRule="auto"/>
        <w:ind w:left="807" w:hanging="432"/>
        <w:contextualSpacing/>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Failure to provide all requested information will be at CSO’s own risk and may result in rejection of CSO’s proposal.</w:t>
      </w:r>
    </w:p>
    <w:p w14:paraId="77E3E26C" w14:textId="77777777" w:rsidR="00C133C2" w:rsidRPr="00C133C2" w:rsidRDefault="00C133C2" w:rsidP="00C133C2">
      <w:pPr>
        <w:tabs>
          <w:tab w:val="left" w:pos="-1440"/>
        </w:tabs>
        <w:suppressAutoHyphens/>
        <w:spacing w:after="0" w:line="240" w:lineRule="auto"/>
        <w:ind w:left="252"/>
        <w:rPr>
          <w:rFonts w:eastAsiaTheme="minorEastAsia" w:cs="Calibri"/>
          <w:color w:val="000000"/>
          <w:spacing w:val="-3"/>
          <w:sz w:val="20"/>
          <w:szCs w:val="20"/>
          <w:lang w:val="en-GB" w:eastAsia="en-GB"/>
        </w:rPr>
      </w:pPr>
    </w:p>
    <w:p w14:paraId="7C7247C9"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CSO’S proposal must be organized to follow the format of this CFP. Each proponent must respond to every stated request or requirement and indicate that CSO understands and confirms acceptance of UNWOMEN stated requirements. The CSO should identify any substantive assumption made in preparing its proposal. The deferral of a response to a question or issue to the contract negotiation stage is not acceptable.  Any item not specifically addressed in the CSO’s proposal will be deemed as accepted by the CSO. The terms “CSO” and “contractor” refer to those organizations that submit a proposal pursuant to this CFP.</w:t>
      </w:r>
    </w:p>
    <w:p w14:paraId="4738E248" w14:textId="77777777" w:rsidR="00C133C2" w:rsidRPr="00C133C2" w:rsidRDefault="00C133C2" w:rsidP="00C133C2">
      <w:pPr>
        <w:tabs>
          <w:tab w:val="left" w:pos="-1440"/>
        </w:tabs>
        <w:suppressAutoHyphens/>
        <w:spacing w:after="120" w:line="240" w:lineRule="auto"/>
        <w:rPr>
          <w:rFonts w:eastAsiaTheme="minorEastAsia" w:cs="Calibri"/>
          <w:color w:val="000000"/>
          <w:spacing w:val="-3"/>
          <w:sz w:val="20"/>
          <w:szCs w:val="20"/>
          <w:lang w:val="en-GB" w:eastAsia="en-GB"/>
        </w:rPr>
      </w:pPr>
    </w:p>
    <w:p w14:paraId="6C4DAC29"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Where the CSO is presented with a requirement or asked to use a specific approach, the CSO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7AD29016" w14:textId="77777777" w:rsidR="00C133C2" w:rsidRPr="00C133C2" w:rsidRDefault="00C133C2" w:rsidP="00C133C2">
      <w:pPr>
        <w:tabs>
          <w:tab w:val="left" w:pos="-1440"/>
        </w:tabs>
        <w:suppressAutoHyphens/>
        <w:spacing w:after="0" w:line="240" w:lineRule="auto"/>
        <w:ind w:left="252" w:hanging="432"/>
        <w:rPr>
          <w:rFonts w:eastAsiaTheme="minorEastAsia" w:cs="Calibri"/>
          <w:color w:val="000000"/>
          <w:spacing w:val="-3"/>
          <w:sz w:val="20"/>
          <w:szCs w:val="20"/>
          <w:lang w:val="en-GB" w:eastAsia="en-GB"/>
        </w:rPr>
      </w:pPr>
    </w:p>
    <w:p w14:paraId="7AEE8B1C"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The terms of reference in this document provides a general overview of the current operation. If the CSO wishes to propose alternatives or equivalents, the CSO must demonstrate that any such proposed change is equivalent or superior to UNWOMEN established requirements. Acceptance of such changes is at the sole discretion of UNWOMEN.</w:t>
      </w:r>
    </w:p>
    <w:p w14:paraId="2C5B9966" w14:textId="77777777" w:rsidR="00C133C2" w:rsidRPr="00C133C2" w:rsidRDefault="00C133C2" w:rsidP="00C133C2">
      <w:pPr>
        <w:tabs>
          <w:tab w:val="left" w:pos="-1440"/>
        </w:tabs>
        <w:suppressAutoHyphens/>
        <w:spacing w:after="0" w:line="240" w:lineRule="auto"/>
        <w:ind w:left="252"/>
        <w:rPr>
          <w:rFonts w:eastAsiaTheme="minorEastAsia" w:cs="Calibri"/>
          <w:color w:val="000000"/>
          <w:spacing w:val="-3"/>
          <w:sz w:val="20"/>
          <w:szCs w:val="20"/>
          <w:lang w:val="en-GB" w:eastAsia="en-GB"/>
        </w:rPr>
      </w:pPr>
    </w:p>
    <w:p w14:paraId="5118AB01"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3A65341C" w14:textId="77777777" w:rsidR="00C133C2" w:rsidRPr="00C133C2" w:rsidRDefault="00C133C2" w:rsidP="00C133C2">
      <w:pPr>
        <w:tabs>
          <w:tab w:val="left" w:pos="-1440"/>
        </w:tabs>
        <w:suppressAutoHyphens/>
        <w:spacing w:after="120" w:line="240" w:lineRule="auto"/>
        <w:ind w:left="252"/>
        <w:rPr>
          <w:rFonts w:eastAsiaTheme="minorEastAsia" w:cs="Calibri"/>
          <w:color w:val="000000"/>
          <w:spacing w:val="-3"/>
          <w:sz w:val="20"/>
          <w:szCs w:val="20"/>
          <w:lang w:val="en-GB" w:eastAsia="en-GB"/>
        </w:rPr>
      </w:pPr>
    </w:p>
    <w:p w14:paraId="578CDB7B"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12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CSO’s proposal shall include all of the following labelled annexes:</w:t>
      </w:r>
      <w:r w:rsidRPr="00C133C2">
        <w:rPr>
          <w:rFonts w:eastAsiaTheme="minorEastAsia" w:cs="Calibri"/>
          <w:color w:val="000000"/>
          <w:spacing w:val="-3"/>
          <w:sz w:val="20"/>
          <w:szCs w:val="20"/>
          <w:lang w:val="en-GB" w:eastAsia="en-GB"/>
        </w:rPr>
        <w:tab/>
      </w:r>
    </w:p>
    <w:p w14:paraId="51CCD832" w14:textId="77777777" w:rsidR="00C133C2" w:rsidRPr="00C133C2" w:rsidRDefault="00C133C2" w:rsidP="00C133C2">
      <w:pPr>
        <w:tabs>
          <w:tab w:val="left" w:pos="-1440"/>
        </w:tabs>
        <w:suppressAutoHyphens/>
        <w:spacing w:after="120" w:line="240" w:lineRule="auto"/>
        <w:ind w:left="252"/>
        <w:rPr>
          <w:rFonts w:eastAsiaTheme="minorEastAsia" w:cs="Calibri"/>
          <w:color w:val="000000"/>
          <w:spacing w:val="-3"/>
          <w:sz w:val="20"/>
          <w:szCs w:val="20"/>
          <w:lang w:val="en-GB" w:eastAsia="en-GB"/>
        </w:rPr>
      </w:pPr>
    </w:p>
    <w:p w14:paraId="3A8EE030" w14:textId="77777777" w:rsidR="00C133C2" w:rsidRPr="00C133C2" w:rsidRDefault="00C133C2" w:rsidP="00C133C2">
      <w:pPr>
        <w:tabs>
          <w:tab w:val="left" w:pos="-720"/>
        </w:tabs>
        <w:suppressAutoHyphens/>
        <w:spacing w:after="0" w:line="240" w:lineRule="auto"/>
        <w:rPr>
          <w:rFonts w:eastAsiaTheme="minorEastAsia" w:cs="Calibri"/>
          <w:color w:val="000000"/>
          <w:spacing w:val="-2"/>
          <w:sz w:val="20"/>
          <w:szCs w:val="20"/>
          <w:lang w:val="en-CA"/>
        </w:rPr>
      </w:pPr>
      <w:r w:rsidRPr="00C133C2">
        <w:rPr>
          <w:rFonts w:eastAsiaTheme="minorEastAsia" w:cs="Calibri"/>
          <w:b/>
          <w:bCs/>
          <w:color w:val="000000"/>
          <w:spacing w:val="-2"/>
          <w:sz w:val="20"/>
          <w:szCs w:val="20"/>
          <w:lang w:val="en-CA"/>
        </w:rPr>
        <w:t>CFP submission</w:t>
      </w:r>
      <w:r w:rsidRPr="00C133C2">
        <w:rPr>
          <w:rFonts w:eastAsiaTheme="minorEastAsia" w:cs="Calibri"/>
          <w:color w:val="000000"/>
          <w:spacing w:val="-2"/>
          <w:sz w:val="20"/>
          <w:szCs w:val="20"/>
          <w:lang w:val="en-CA"/>
        </w:rPr>
        <w:t xml:space="preserve"> (on or before proposal due date):</w:t>
      </w:r>
    </w:p>
    <w:p w14:paraId="163B6C1B" w14:textId="77777777" w:rsidR="00C133C2" w:rsidRPr="00C133C2" w:rsidRDefault="00C133C2" w:rsidP="00C133C2">
      <w:pPr>
        <w:tabs>
          <w:tab w:val="left" w:pos="-720"/>
        </w:tabs>
        <w:suppressAutoHyphens/>
        <w:spacing w:after="0" w:line="240" w:lineRule="auto"/>
        <w:ind w:left="398"/>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 xml:space="preserve">As a minimum, CSOs shall complete and return the below listed documents (Annexes to this CFP) </w:t>
      </w:r>
      <w:r w:rsidRPr="00C133C2">
        <w:rPr>
          <w:rFonts w:eastAsiaTheme="minorEastAsia" w:cs="Calibri"/>
          <w:b/>
          <w:color w:val="000000"/>
          <w:spacing w:val="-2"/>
          <w:sz w:val="20"/>
          <w:szCs w:val="20"/>
          <w:lang w:val="en-GB" w:eastAsia="en-GB"/>
        </w:rPr>
        <w:t>as an integral part of their proposal</w:t>
      </w:r>
      <w:r w:rsidRPr="00C133C2">
        <w:rPr>
          <w:rFonts w:eastAsiaTheme="minorEastAsia" w:cs="Calibri"/>
          <w:color w:val="000000"/>
          <w:spacing w:val="-2"/>
          <w:sz w:val="20"/>
          <w:szCs w:val="20"/>
          <w:lang w:val="en-GB" w:eastAsia="en-GB"/>
        </w:rPr>
        <w:t>. CSOs may add additional documentation to their proposals as they deem appropriate.</w:t>
      </w:r>
    </w:p>
    <w:p w14:paraId="00AEF30C" w14:textId="77777777" w:rsidR="00C133C2" w:rsidRPr="00C133C2" w:rsidRDefault="00C133C2" w:rsidP="00C133C2">
      <w:pPr>
        <w:tabs>
          <w:tab w:val="left" w:pos="-720"/>
        </w:tabs>
        <w:suppressAutoHyphens/>
        <w:spacing w:after="0" w:line="240" w:lineRule="auto"/>
        <w:ind w:left="398"/>
        <w:rPr>
          <w:rFonts w:eastAsiaTheme="minorEastAsia" w:cs="Calibri"/>
          <w:color w:val="000000"/>
          <w:spacing w:val="-2"/>
          <w:sz w:val="20"/>
          <w:szCs w:val="20"/>
          <w:lang w:val="en-GB" w:eastAsia="en-GB"/>
        </w:rPr>
      </w:pPr>
    </w:p>
    <w:p w14:paraId="52AEBF6B" w14:textId="77777777" w:rsidR="00C133C2" w:rsidRPr="00C133C2" w:rsidRDefault="00C133C2" w:rsidP="00C133C2">
      <w:pPr>
        <w:tabs>
          <w:tab w:val="left" w:pos="-720"/>
        </w:tabs>
        <w:suppressAutoHyphens/>
        <w:spacing w:after="0" w:line="240" w:lineRule="auto"/>
        <w:ind w:left="398"/>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Failure to complete and return the below listed documents as part of the proposal may result in proposal rejection.</w:t>
      </w:r>
    </w:p>
    <w:p w14:paraId="14F23E39" w14:textId="77777777" w:rsidR="00C133C2" w:rsidRPr="00C133C2" w:rsidRDefault="00C133C2" w:rsidP="00C133C2">
      <w:pPr>
        <w:tabs>
          <w:tab w:val="left" w:pos="-720"/>
        </w:tabs>
        <w:suppressAutoHyphens/>
        <w:spacing w:after="0" w:line="240" w:lineRule="auto"/>
        <w:rPr>
          <w:rFonts w:eastAsiaTheme="minorEastAsia" w:cs="Calibri"/>
          <w:color w:val="000000"/>
          <w:sz w:val="20"/>
          <w:szCs w:val="20"/>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133C2" w:rsidRPr="00C133C2" w14:paraId="20A6BD27" w14:textId="77777777" w:rsidTr="00325639">
        <w:trPr>
          <w:trHeight w:val="20"/>
        </w:trPr>
        <w:tc>
          <w:tcPr>
            <w:tcW w:w="1638" w:type="dxa"/>
          </w:tcPr>
          <w:p w14:paraId="2C49C130"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248515EC"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-1</w:t>
            </w:r>
            <w:r w:rsidRPr="00C133C2">
              <w:rPr>
                <w:rFonts w:eastAsiaTheme="minorEastAsia" w:cs="Calibri"/>
                <w:spacing w:val="-2"/>
                <w:sz w:val="20"/>
                <w:szCs w:val="20"/>
                <w:lang w:val="en-CA" w:eastAsia="en-GB"/>
              </w:rPr>
              <w:t xml:space="preserve"> Mandatory requirements/pre-qualification criteria</w:t>
            </w:r>
            <w:r w:rsidRPr="00C133C2">
              <w:rPr>
                <w:rFonts w:eastAsiaTheme="minorEastAsia" w:cs="Calibri"/>
                <w:color w:val="000000"/>
                <w:spacing w:val="-3"/>
                <w:sz w:val="20"/>
                <w:szCs w:val="20"/>
                <w:lang w:val="en-CA"/>
              </w:rPr>
              <w:t xml:space="preserve"> </w:t>
            </w:r>
          </w:p>
        </w:tc>
      </w:tr>
      <w:tr w:rsidR="00C133C2" w:rsidRPr="00C133C2" w14:paraId="00B0A443" w14:textId="77777777" w:rsidTr="00325639">
        <w:trPr>
          <w:trHeight w:val="20"/>
        </w:trPr>
        <w:tc>
          <w:tcPr>
            <w:tcW w:w="1638" w:type="dxa"/>
          </w:tcPr>
          <w:p w14:paraId="37B34069"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72BABB4E" w14:textId="77777777" w:rsidR="00C133C2" w:rsidRPr="00C133C2" w:rsidRDefault="00C133C2" w:rsidP="00C133C2">
            <w:pPr>
              <w:tabs>
                <w:tab w:val="left" w:pos="-720"/>
                <w:tab w:val="left" w:pos="1440"/>
              </w:tabs>
              <w:suppressAutoHyphens/>
              <w:spacing w:after="0" w:line="240" w:lineRule="auto"/>
              <w:rPr>
                <w:rFonts w:eastAsiaTheme="minorEastAsia" w:cs="Calibri"/>
                <w:spacing w:val="-2"/>
                <w:sz w:val="20"/>
                <w:szCs w:val="20"/>
                <w:lang w:val="en-CA" w:eastAsia="en-GB"/>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-2</w:t>
            </w:r>
            <w:r w:rsidRPr="00C133C2">
              <w:rPr>
                <w:rFonts w:eastAsiaTheme="minorEastAsia" w:cs="Calibri"/>
                <w:spacing w:val="-2"/>
                <w:sz w:val="20"/>
                <w:szCs w:val="20"/>
                <w:lang w:val="en-CA" w:eastAsia="en-GB"/>
              </w:rPr>
              <w:t xml:space="preserve"> </w:t>
            </w:r>
            <w:r w:rsidRPr="00C133C2">
              <w:rPr>
                <w:rFonts w:eastAsiaTheme="minorEastAsia" w:cs="Calibri"/>
                <w:spacing w:val="-2"/>
                <w:sz w:val="20"/>
                <w:szCs w:val="20"/>
                <w:lang w:val="en-CA"/>
              </w:rPr>
              <w:t>Template for proposal submission</w:t>
            </w:r>
          </w:p>
        </w:tc>
      </w:tr>
      <w:tr w:rsidR="00C133C2" w:rsidRPr="00C133C2" w14:paraId="7956C559" w14:textId="77777777" w:rsidTr="00325639">
        <w:trPr>
          <w:trHeight w:val="20"/>
        </w:trPr>
        <w:tc>
          <w:tcPr>
            <w:tcW w:w="1638" w:type="dxa"/>
          </w:tcPr>
          <w:p w14:paraId="139A5ACF"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239A8115" w14:textId="77777777" w:rsidR="00C133C2" w:rsidRPr="00C133C2" w:rsidRDefault="00C133C2" w:rsidP="00C133C2">
            <w:pPr>
              <w:tabs>
                <w:tab w:val="left" w:pos="-720"/>
                <w:tab w:val="left" w:pos="1440"/>
              </w:tabs>
              <w:suppressAutoHyphens/>
              <w:spacing w:after="0" w:line="240" w:lineRule="auto"/>
              <w:rPr>
                <w:rFonts w:eastAsiaTheme="minorEastAsia" w:cs="Calibri"/>
                <w:spacing w:val="-2"/>
                <w:sz w:val="20"/>
                <w:szCs w:val="20"/>
                <w:lang w:val="en-CA" w:eastAsia="en-GB"/>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w:t>
            </w:r>
            <w:r w:rsidRPr="00C133C2">
              <w:rPr>
                <w:rFonts w:eastAsiaTheme="minorEastAsia" w:cs="Calibri"/>
                <w:b/>
                <w:spacing w:val="-2"/>
                <w:sz w:val="20"/>
                <w:szCs w:val="20"/>
                <w:lang w:val="en-CA"/>
              </w:rPr>
              <w:t>3</w:t>
            </w:r>
            <w:r w:rsidRPr="00C133C2">
              <w:rPr>
                <w:rFonts w:eastAsiaTheme="minorEastAsia" w:cs="Calibri"/>
                <w:spacing w:val="-2"/>
                <w:sz w:val="20"/>
                <w:szCs w:val="20"/>
                <w:lang w:val="en-CA" w:eastAsia="en-GB"/>
              </w:rPr>
              <w:t xml:space="preserve"> Format of resume for proposed staff</w:t>
            </w:r>
          </w:p>
        </w:tc>
      </w:tr>
      <w:tr w:rsidR="00C133C2" w:rsidRPr="00C133C2" w14:paraId="2E901354" w14:textId="77777777" w:rsidTr="00325639">
        <w:trPr>
          <w:trHeight w:val="20"/>
        </w:trPr>
        <w:tc>
          <w:tcPr>
            <w:tcW w:w="1638" w:type="dxa"/>
          </w:tcPr>
          <w:p w14:paraId="10DDF12A"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2D79A3DD" w14:textId="77777777" w:rsidR="00C133C2" w:rsidRPr="00C133C2" w:rsidRDefault="00C133C2" w:rsidP="00C133C2">
            <w:pPr>
              <w:tabs>
                <w:tab w:val="left" w:pos="-720"/>
                <w:tab w:val="left" w:pos="1440"/>
              </w:tabs>
              <w:suppressAutoHyphens/>
              <w:spacing w:after="0" w:line="240" w:lineRule="auto"/>
              <w:rPr>
                <w:rFonts w:eastAsiaTheme="minorEastAsia" w:cs="Calibri"/>
                <w:spacing w:val="-2"/>
                <w:sz w:val="20"/>
                <w:szCs w:val="20"/>
                <w:lang w:val="en-CA" w:eastAsia="en-GB"/>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w:t>
            </w:r>
            <w:r w:rsidRPr="00C133C2">
              <w:rPr>
                <w:rFonts w:eastAsiaTheme="minorEastAsia" w:cs="Calibri"/>
                <w:b/>
                <w:spacing w:val="-2"/>
                <w:sz w:val="20"/>
                <w:szCs w:val="20"/>
                <w:lang w:val="en-CA"/>
              </w:rPr>
              <w:t>4</w:t>
            </w:r>
            <w:r w:rsidRPr="00C133C2">
              <w:rPr>
                <w:rFonts w:eastAsiaTheme="minorEastAsia" w:cs="Calibri"/>
                <w:spacing w:val="-2"/>
                <w:sz w:val="20"/>
                <w:szCs w:val="20"/>
                <w:lang w:val="en-CA" w:eastAsia="en-GB"/>
              </w:rPr>
              <w:t xml:space="preserve"> Capacity Assessment minimum Documents</w:t>
            </w:r>
          </w:p>
        </w:tc>
      </w:tr>
    </w:tbl>
    <w:p w14:paraId="68424046" w14:textId="77777777" w:rsidR="00C133C2" w:rsidRPr="00C133C2" w:rsidRDefault="00C133C2" w:rsidP="00C133C2">
      <w:pPr>
        <w:widowControl w:val="0"/>
        <w:spacing w:after="0" w:line="240" w:lineRule="auto"/>
        <w:rPr>
          <w:rFonts w:eastAsiaTheme="minorEastAsia" w:cs="Calibri"/>
          <w:color w:val="000000"/>
          <w:sz w:val="20"/>
          <w:szCs w:val="20"/>
          <w:lang w:val="en-CA"/>
        </w:rPr>
      </w:pPr>
    </w:p>
    <w:p w14:paraId="50A8B790" w14:textId="77777777" w:rsidR="00C133C2" w:rsidRPr="00C133C2" w:rsidRDefault="00C133C2" w:rsidP="00CC201F">
      <w:pPr>
        <w:tabs>
          <w:tab w:val="left" w:pos="720"/>
        </w:tabs>
        <w:suppressAutoHyphens/>
        <w:spacing w:after="0" w:line="240" w:lineRule="auto"/>
        <w:jc w:val="both"/>
        <w:rPr>
          <w:rFonts w:eastAsiaTheme="minorEastAsia" w:cs="Calibri"/>
          <w:color w:val="000000"/>
          <w:spacing w:val="-2"/>
          <w:sz w:val="20"/>
          <w:szCs w:val="20"/>
        </w:rPr>
      </w:pPr>
      <w:r w:rsidRPr="00C133C2">
        <w:rPr>
          <w:rFonts w:eastAsiaTheme="minorEastAsia" w:cs="Calibri"/>
          <w:color w:val="000000"/>
          <w:spacing w:val="-2"/>
          <w:sz w:val="20"/>
          <w:szCs w:val="20"/>
        </w:rPr>
        <w:t>If after assessing this opportunity you have made the determination not to submit your proposal, we would appreciate it if you could return this form indicating your reasons for non-participation.</w:t>
      </w:r>
    </w:p>
    <w:p w14:paraId="7396EBFF" w14:textId="77777777" w:rsidR="00C133C2" w:rsidRPr="00C133C2" w:rsidRDefault="00C133C2" w:rsidP="00C133C2">
      <w:pPr>
        <w:tabs>
          <w:tab w:val="left" w:pos="0"/>
          <w:tab w:val="left" w:pos="720"/>
        </w:tabs>
        <w:suppressAutoHyphens/>
        <w:spacing w:after="0" w:line="240" w:lineRule="auto"/>
        <w:jc w:val="both"/>
        <w:rPr>
          <w:rFonts w:eastAsiaTheme="minorEastAsia" w:cs="Calibri"/>
          <w:color w:val="000000"/>
          <w:spacing w:val="-2"/>
          <w:sz w:val="20"/>
          <w:szCs w:val="20"/>
          <w:highlight w:val="yellow"/>
        </w:rPr>
      </w:pPr>
    </w:p>
    <w:p w14:paraId="7FE889EC" w14:textId="77777777" w:rsidR="00C133C2" w:rsidRPr="00C133C2" w:rsidRDefault="00C133C2" w:rsidP="00C133C2">
      <w:pPr>
        <w:tabs>
          <w:tab w:val="left" w:pos="1350"/>
        </w:tabs>
        <w:spacing w:after="0" w:line="240" w:lineRule="auto"/>
        <w:rPr>
          <w:rFonts w:eastAsiaTheme="minorEastAsia" w:cs="Times New Roman"/>
          <w:sz w:val="20"/>
          <w:szCs w:val="20"/>
          <w:lang w:val="en-CA"/>
        </w:rPr>
      </w:pPr>
    </w:p>
    <w:p w14:paraId="17001F58" w14:textId="77777777" w:rsidR="00C133C2" w:rsidRPr="00C133C2" w:rsidRDefault="00C133C2" w:rsidP="00C133C2">
      <w:pPr>
        <w:keepNext/>
        <w:keepLines/>
        <w:widowControl w:val="0"/>
        <w:numPr>
          <w:ilvl w:val="0"/>
          <w:numId w:val="18"/>
        </w:numPr>
        <w:autoSpaceDE w:val="0"/>
        <w:autoSpaceDN w:val="0"/>
        <w:adjustRightInd w:val="0"/>
        <w:spacing w:after="0" w:line="240" w:lineRule="auto"/>
        <w:ind w:left="360" w:hanging="357"/>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lastRenderedPageBreak/>
        <w:t>Format and signing of proposal</w:t>
      </w:r>
    </w:p>
    <w:p w14:paraId="7ABF2923" w14:textId="77777777" w:rsidR="00C133C2" w:rsidRPr="00C133C2" w:rsidRDefault="00C133C2" w:rsidP="006D2D95">
      <w:pPr>
        <w:keepNext/>
        <w:keepLines/>
        <w:spacing w:after="0" w:line="240" w:lineRule="auto"/>
        <w:ind w:left="360"/>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13.1 The proposal shall be typed or written in indelible ink and shall be signed by the CSO or a person or persons duly authorized to bind the proponent to the contract. The latter authorization shall be indicated by written power-of-attorney accompanying the proposal.  </w:t>
      </w:r>
    </w:p>
    <w:p w14:paraId="129A306F" w14:textId="77777777" w:rsidR="00C133C2" w:rsidRPr="00C133C2" w:rsidRDefault="00C133C2" w:rsidP="006D2D95">
      <w:pPr>
        <w:keepNext/>
        <w:keepLines/>
        <w:spacing w:before="360" w:after="120" w:line="240" w:lineRule="auto"/>
        <w:ind w:left="450" w:hanging="90"/>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C133C2">
        <w:rPr>
          <w:rFonts w:eastAsiaTheme="minorEastAsia" w:cs="Times New Roman"/>
          <w:sz w:val="20"/>
          <w:szCs w:val="20"/>
          <w:lang w:val="en-CA"/>
        </w:rPr>
        <w:tab/>
      </w:r>
    </w:p>
    <w:p w14:paraId="4040CA98" w14:textId="77777777" w:rsidR="00C133C2" w:rsidRPr="00C133C2" w:rsidRDefault="00C133C2" w:rsidP="00C133C2">
      <w:pPr>
        <w:keepNext/>
        <w:keepLines/>
        <w:widowControl w:val="0"/>
        <w:numPr>
          <w:ilvl w:val="0"/>
          <w:numId w:val="18"/>
        </w:numPr>
        <w:autoSpaceDE w:val="0"/>
        <w:autoSpaceDN w:val="0"/>
        <w:adjustRightInd w:val="0"/>
        <w:spacing w:after="0" w:line="240" w:lineRule="auto"/>
        <w:ind w:left="450" w:hanging="357"/>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Award</w:t>
      </w:r>
    </w:p>
    <w:p w14:paraId="10A912DF" w14:textId="77777777" w:rsidR="00C133C2" w:rsidRPr="00C133C2" w:rsidRDefault="00C133C2" w:rsidP="006D2D95">
      <w:pPr>
        <w:numPr>
          <w:ilvl w:val="1"/>
          <w:numId w:val="0"/>
        </w:numPr>
        <w:tabs>
          <w:tab w:val="left" w:pos="-1440"/>
        </w:tabs>
        <w:suppressAutoHyphens/>
        <w:spacing w:after="0" w:line="240" w:lineRule="auto"/>
        <w:ind w:left="543" w:hanging="450"/>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14.1 Award will be made to the responsible and responsive CSO with the highest evaluated proposal following negotiation of an acceptable contract. UNWOMEN reserves the right to conduct negotiations </w:t>
      </w:r>
      <w:r w:rsidRPr="00C133C2">
        <w:rPr>
          <w:rFonts w:eastAsiaTheme="minorEastAsia" w:cs="Calibri"/>
          <w:color w:val="000000"/>
          <w:spacing w:val="-2"/>
          <w:sz w:val="20"/>
          <w:szCs w:val="20"/>
          <w:lang w:val="en-GB" w:eastAsia="en-GB"/>
        </w:rPr>
        <w:t>w</w:t>
      </w:r>
      <w:r w:rsidRPr="00C133C2">
        <w:rPr>
          <w:rFonts w:eastAsiaTheme="minorEastAsia" w:cs="Calibri"/>
          <w:color w:val="000000"/>
          <w:spacing w:val="-1"/>
          <w:sz w:val="20"/>
          <w:szCs w:val="20"/>
          <w:lang w:val="en-GB" w:eastAsia="en-GB"/>
        </w:rPr>
        <w:t>i</w:t>
      </w:r>
      <w:r w:rsidRPr="00C133C2">
        <w:rPr>
          <w:rFonts w:eastAsiaTheme="minorEastAsia" w:cs="Calibri"/>
          <w:color w:val="000000"/>
          <w:spacing w:val="2"/>
          <w:sz w:val="20"/>
          <w:szCs w:val="20"/>
          <w:lang w:val="en-GB" w:eastAsia="en-GB"/>
        </w:rPr>
        <w:t>t</w:t>
      </w:r>
      <w:r w:rsidRPr="00C133C2">
        <w:rPr>
          <w:rFonts w:eastAsiaTheme="minorEastAsia" w:cs="Calibri"/>
          <w:color w:val="000000"/>
          <w:spacing w:val="-3"/>
          <w:sz w:val="20"/>
          <w:szCs w:val="20"/>
          <w:lang w:val="en-GB" w:eastAsia="en-GB"/>
        </w:rPr>
        <w:t>h</w:t>
      </w:r>
      <w:r w:rsidRPr="00C133C2">
        <w:rPr>
          <w:rFonts w:eastAsiaTheme="minorEastAsia" w:cs="Calibri"/>
          <w:color w:val="000000"/>
          <w:spacing w:val="-4"/>
          <w:sz w:val="20"/>
          <w:szCs w:val="20"/>
          <w:lang w:val="en-GB" w:eastAsia="en-GB"/>
        </w:rPr>
        <w:t xml:space="preserve"> </w:t>
      </w:r>
      <w:r w:rsidRPr="00C133C2">
        <w:rPr>
          <w:rFonts w:eastAsiaTheme="minorEastAsia" w:cs="Calibri"/>
          <w:color w:val="000000"/>
          <w:spacing w:val="-1"/>
          <w:sz w:val="20"/>
          <w:szCs w:val="20"/>
          <w:lang w:val="en-GB" w:eastAsia="en-GB"/>
        </w:rPr>
        <w:t>t</w:t>
      </w:r>
      <w:r w:rsidRPr="00C133C2">
        <w:rPr>
          <w:rFonts w:eastAsiaTheme="minorEastAsia" w:cs="Calibri"/>
          <w:color w:val="000000"/>
          <w:spacing w:val="2"/>
          <w:sz w:val="20"/>
          <w:szCs w:val="20"/>
          <w:lang w:val="en-GB" w:eastAsia="en-GB"/>
        </w:rPr>
        <w:t>h</w:t>
      </w:r>
      <w:r w:rsidRPr="00C133C2">
        <w:rPr>
          <w:rFonts w:eastAsiaTheme="minorEastAsia" w:cs="Calibri"/>
          <w:color w:val="000000"/>
          <w:spacing w:val="-3"/>
          <w:sz w:val="20"/>
          <w:szCs w:val="20"/>
          <w:lang w:val="en-GB" w:eastAsia="en-GB"/>
        </w:rPr>
        <w:t xml:space="preserve">e CSO </w:t>
      </w:r>
      <w:r w:rsidRPr="00C133C2">
        <w:rPr>
          <w:rFonts w:eastAsiaTheme="minorEastAsia" w:cs="Calibri"/>
          <w:color w:val="000000"/>
          <w:spacing w:val="-7"/>
          <w:sz w:val="20"/>
          <w:szCs w:val="20"/>
          <w:lang w:val="en-GB" w:eastAsia="en-GB"/>
        </w:rPr>
        <w:t xml:space="preserve">regarding </w:t>
      </w:r>
      <w:r w:rsidRPr="00C133C2">
        <w:rPr>
          <w:rFonts w:eastAsiaTheme="minorEastAsia" w:cs="Calibri"/>
          <w:color w:val="000000"/>
          <w:spacing w:val="-3"/>
          <w:sz w:val="20"/>
          <w:szCs w:val="20"/>
          <w:lang w:val="en-GB" w:eastAsia="en-GB"/>
        </w:rPr>
        <w:t>t</w:t>
      </w:r>
      <w:r w:rsidRPr="00C133C2">
        <w:rPr>
          <w:rFonts w:eastAsiaTheme="minorEastAsia" w:cs="Calibri"/>
          <w:color w:val="000000"/>
          <w:spacing w:val="-1"/>
          <w:sz w:val="20"/>
          <w:szCs w:val="20"/>
          <w:lang w:val="en-GB" w:eastAsia="en-GB"/>
        </w:rPr>
        <w:t>h</w:t>
      </w:r>
      <w:r w:rsidRPr="00C133C2">
        <w:rPr>
          <w:rFonts w:eastAsiaTheme="minorEastAsia" w:cs="Calibri"/>
          <w:color w:val="000000"/>
          <w:spacing w:val="-3"/>
          <w:sz w:val="20"/>
          <w:szCs w:val="20"/>
          <w:lang w:val="en-GB" w:eastAsia="en-GB"/>
        </w:rPr>
        <w:t>e</w:t>
      </w:r>
      <w:r w:rsidRPr="00C133C2">
        <w:rPr>
          <w:rFonts w:eastAsiaTheme="minorEastAsia" w:cs="Calibri"/>
          <w:color w:val="000000"/>
          <w:spacing w:val="-1"/>
          <w:sz w:val="20"/>
          <w:szCs w:val="20"/>
          <w:lang w:val="en-GB" w:eastAsia="en-GB"/>
        </w:rPr>
        <w:t xml:space="preserve"> </w:t>
      </w:r>
      <w:r w:rsidRPr="00C133C2">
        <w:rPr>
          <w:rFonts w:eastAsiaTheme="minorEastAsia" w:cs="Calibri"/>
          <w:color w:val="000000"/>
          <w:spacing w:val="1"/>
          <w:sz w:val="20"/>
          <w:szCs w:val="20"/>
          <w:lang w:val="en-GB" w:eastAsia="en-GB"/>
        </w:rPr>
        <w:t>c</w:t>
      </w:r>
      <w:r w:rsidRPr="00C133C2">
        <w:rPr>
          <w:rFonts w:eastAsiaTheme="minorEastAsia" w:cs="Calibri"/>
          <w:color w:val="000000"/>
          <w:spacing w:val="-3"/>
          <w:sz w:val="20"/>
          <w:szCs w:val="20"/>
          <w:lang w:val="en-GB" w:eastAsia="en-GB"/>
        </w:rPr>
        <w:t>o</w:t>
      </w:r>
      <w:r w:rsidRPr="00C133C2">
        <w:rPr>
          <w:rFonts w:eastAsiaTheme="minorEastAsia" w:cs="Calibri"/>
          <w:color w:val="000000"/>
          <w:spacing w:val="-1"/>
          <w:sz w:val="20"/>
          <w:szCs w:val="20"/>
          <w:lang w:val="en-GB" w:eastAsia="en-GB"/>
        </w:rPr>
        <w:t>n</w:t>
      </w:r>
      <w:r w:rsidRPr="00C133C2">
        <w:rPr>
          <w:rFonts w:eastAsiaTheme="minorEastAsia" w:cs="Calibri"/>
          <w:color w:val="000000"/>
          <w:spacing w:val="-3"/>
          <w:sz w:val="20"/>
          <w:szCs w:val="20"/>
          <w:lang w:val="en-GB" w:eastAsia="en-GB"/>
        </w:rPr>
        <w:t>t</w:t>
      </w:r>
      <w:r w:rsidRPr="00C133C2">
        <w:rPr>
          <w:rFonts w:eastAsiaTheme="minorEastAsia" w:cs="Calibri"/>
          <w:color w:val="000000"/>
          <w:spacing w:val="2"/>
          <w:sz w:val="20"/>
          <w:szCs w:val="20"/>
          <w:lang w:val="en-GB" w:eastAsia="en-GB"/>
        </w:rPr>
        <w:t>e</w:t>
      </w:r>
      <w:r w:rsidRPr="00C133C2">
        <w:rPr>
          <w:rFonts w:eastAsiaTheme="minorEastAsia" w:cs="Calibri"/>
          <w:color w:val="000000"/>
          <w:spacing w:val="-3"/>
          <w:sz w:val="20"/>
          <w:szCs w:val="20"/>
          <w:lang w:val="en-GB" w:eastAsia="en-GB"/>
        </w:rPr>
        <w:t>nts</w:t>
      </w:r>
      <w:r w:rsidRPr="00C133C2">
        <w:rPr>
          <w:rFonts w:eastAsiaTheme="minorEastAsia" w:cs="Calibri"/>
          <w:color w:val="000000"/>
          <w:spacing w:val="-8"/>
          <w:sz w:val="20"/>
          <w:szCs w:val="20"/>
          <w:lang w:val="en-GB" w:eastAsia="en-GB"/>
        </w:rPr>
        <w:t xml:space="preserve"> </w:t>
      </w:r>
      <w:r w:rsidRPr="00C133C2">
        <w:rPr>
          <w:rFonts w:eastAsiaTheme="minorEastAsia" w:cs="Calibri"/>
          <w:color w:val="000000"/>
          <w:spacing w:val="-3"/>
          <w:sz w:val="20"/>
          <w:szCs w:val="20"/>
          <w:lang w:val="en-GB" w:eastAsia="en-GB"/>
        </w:rPr>
        <w:t>of</w:t>
      </w:r>
      <w:r w:rsidRPr="00C133C2">
        <w:rPr>
          <w:rFonts w:eastAsiaTheme="minorEastAsia" w:cs="Calibri"/>
          <w:color w:val="000000"/>
          <w:spacing w:val="-1"/>
          <w:sz w:val="20"/>
          <w:szCs w:val="20"/>
          <w:lang w:val="en-GB" w:eastAsia="en-GB"/>
        </w:rPr>
        <w:t xml:space="preserve"> </w:t>
      </w:r>
      <w:r w:rsidRPr="00C133C2">
        <w:rPr>
          <w:rFonts w:eastAsiaTheme="minorEastAsia" w:cs="Calibri"/>
          <w:color w:val="000000"/>
          <w:spacing w:val="-3"/>
          <w:sz w:val="20"/>
          <w:szCs w:val="20"/>
          <w:lang w:val="en-GB" w:eastAsia="en-GB"/>
        </w:rPr>
        <w:t>t</w:t>
      </w:r>
      <w:r w:rsidRPr="00C133C2">
        <w:rPr>
          <w:rFonts w:eastAsiaTheme="minorEastAsia" w:cs="Calibri"/>
          <w:color w:val="000000"/>
          <w:spacing w:val="-1"/>
          <w:sz w:val="20"/>
          <w:szCs w:val="20"/>
          <w:lang w:val="en-GB" w:eastAsia="en-GB"/>
        </w:rPr>
        <w:t>h</w:t>
      </w:r>
      <w:r w:rsidRPr="00C133C2">
        <w:rPr>
          <w:rFonts w:eastAsiaTheme="minorEastAsia" w:cs="Calibri"/>
          <w:color w:val="000000"/>
          <w:spacing w:val="2"/>
          <w:sz w:val="20"/>
          <w:szCs w:val="20"/>
          <w:lang w:val="en-GB" w:eastAsia="en-GB"/>
        </w:rPr>
        <w:t>e</w:t>
      </w:r>
      <w:r w:rsidRPr="00C133C2">
        <w:rPr>
          <w:rFonts w:eastAsiaTheme="minorEastAsia" w:cs="Calibri"/>
          <w:color w:val="000000"/>
          <w:spacing w:val="-1"/>
          <w:sz w:val="20"/>
          <w:szCs w:val="20"/>
          <w:lang w:val="en-GB" w:eastAsia="en-GB"/>
        </w:rPr>
        <w:t>i</w:t>
      </w:r>
      <w:r w:rsidRPr="00C133C2">
        <w:rPr>
          <w:rFonts w:eastAsiaTheme="minorEastAsia" w:cs="Calibri"/>
          <w:color w:val="000000"/>
          <w:spacing w:val="-3"/>
          <w:sz w:val="20"/>
          <w:szCs w:val="20"/>
          <w:lang w:val="en-GB" w:eastAsia="en-GB"/>
        </w:rPr>
        <w:t>r</w:t>
      </w:r>
      <w:r w:rsidRPr="00C133C2">
        <w:rPr>
          <w:rFonts w:eastAsiaTheme="minorEastAsia" w:cs="Calibri"/>
          <w:color w:val="000000"/>
          <w:spacing w:val="-4"/>
          <w:sz w:val="20"/>
          <w:szCs w:val="20"/>
          <w:lang w:val="en-GB" w:eastAsia="en-GB"/>
        </w:rPr>
        <w:t xml:space="preserve"> </w:t>
      </w:r>
      <w:r w:rsidRPr="00C133C2">
        <w:rPr>
          <w:rFonts w:eastAsiaTheme="minorEastAsia" w:cs="Calibri"/>
          <w:color w:val="000000"/>
          <w:spacing w:val="-3"/>
          <w:sz w:val="20"/>
          <w:szCs w:val="20"/>
          <w:lang w:val="en-GB" w:eastAsia="en-GB"/>
        </w:rPr>
        <w:t xml:space="preserve">proposal. The award will be in effect only after acceptance by the selected CSO of the terms and conditions and the terms of reference. </w:t>
      </w:r>
      <w:r w:rsidRPr="00C133C2">
        <w:rPr>
          <w:rFonts w:eastAsiaTheme="minorEastAsia" w:cs="Calibri"/>
          <w:b/>
          <w:bCs/>
          <w:color w:val="000000"/>
          <w:spacing w:val="-3"/>
          <w:sz w:val="20"/>
          <w:szCs w:val="20"/>
          <w:lang w:val="en-GB" w:eastAsia="en-GB"/>
        </w:rPr>
        <w:t>The agreement will reflect the name of the CSO whose financials were provided in response to this CFP</w:t>
      </w:r>
      <w:r w:rsidRPr="00C133C2">
        <w:rPr>
          <w:rFonts w:eastAsiaTheme="minorEastAsia" w:cs="Calibri"/>
          <w:color w:val="000000"/>
          <w:spacing w:val="-3"/>
          <w:sz w:val="20"/>
          <w:szCs w:val="20"/>
          <w:lang w:val="en-GB" w:eastAsia="en-GB"/>
        </w:rPr>
        <w:t>.  Upon execution of agreement UNWOMEN will promptly notify the unsuccessful proponents.</w:t>
      </w:r>
    </w:p>
    <w:p w14:paraId="4145ACD5" w14:textId="77777777" w:rsidR="00C133C2" w:rsidRPr="00C133C2" w:rsidRDefault="00C133C2" w:rsidP="00C133C2">
      <w:pPr>
        <w:tabs>
          <w:tab w:val="left" w:pos="-1440"/>
        </w:tabs>
        <w:suppressAutoHyphens/>
        <w:spacing w:after="0" w:line="240" w:lineRule="auto"/>
        <w:rPr>
          <w:rFonts w:eastAsiaTheme="minorEastAsia" w:cs="Calibri"/>
          <w:color w:val="000000"/>
          <w:spacing w:val="-3"/>
          <w:sz w:val="20"/>
          <w:szCs w:val="20"/>
          <w:lang w:val="en-GB" w:eastAsia="en-GB"/>
        </w:rPr>
      </w:pPr>
    </w:p>
    <w:p w14:paraId="29044D95" w14:textId="77777777" w:rsidR="00C133C2" w:rsidRPr="00C133C2" w:rsidRDefault="00C133C2" w:rsidP="00C133C2">
      <w:pPr>
        <w:numPr>
          <w:ilvl w:val="1"/>
          <w:numId w:val="0"/>
        </w:numPr>
        <w:tabs>
          <w:tab w:val="left" w:pos="-1440"/>
        </w:tabs>
        <w:suppressAutoHyphens/>
        <w:spacing w:after="0" w:line="240" w:lineRule="auto"/>
        <w:ind w:left="543" w:hanging="848"/>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14.2 The selected CSO is expected to commence providing services as of the date and time stipulated in this CFP.</w:t>
      </w:r>
    </w:p>
    <w:p w14:paraId="25211DAE" w14:textId="77777777" w:rsidR="00C133C2" w:rsidRPr="00C133C2" w:rsidRDefault="00C133C2" w:rsidP="00C133C2">
      <w:pPr>
        <w:tabs>
          <w:tab w:val="left" w:pos="-1440"/>
        </w:tabs>
        <w:suppressAutoHyphens/>
        <w:spacing w:after="0" w:line="240" w:lineRule="auto"/>
        <w:rPr>
          <w:rFonts w:eastAsiaTheme="minorEastAsia" w:cs="Calibri"/>
          <w:color w:val="000000"/>
          <w:spacing w:val="-3"/>
          <w:sz w:val="20"/>
          <w:szCs w:val="20"/>
          <w:lang w:val="en-GB" w:eastAsia="en-GB"/>
        </w:rPr>
      </w:pPr>
    </w:p>
    <w:p w14:paraId="027C59CE" w14:textId="489CCEB9" w:rsidR="00C133C2" w:rsidRPr="00C133C2" w:rsidRDefault="00C133C2" w:rsidP="006D2D95">
      <w:pPr>
        <w:tabs>
          <w:tab w:val="left" w:pos="-1440"/>
        </w:tabs>
        <w:suppressAutoHyphens/>
        <w:spacing w:after="0" w:line="240" w:lineRule="auto"/>
        <w:ind w:left="477" w:hanging="384"/>
        <w:jc w:val="both"/>
        <w:rPr>
          <w:rFonts w:eastAsiaTheme="minorEastAsia" w:cs="Calibri"/>
          <w:color w:val="000000"/>
          <w:sz w:val="20"/>
          <w:szCs w:val="20"/>
          <w:lang w:val="en-GB" w:eastAsia="en-GB"/>
        </w:rPr>
      </w:pPr>
      <w:r w:rsidRPr="00C133C2">
        <w:rPr>
          <w:rFonts w:eastAsiaTheme="minorEastAsia" w:cs="Calibri"/>
          <w:color w:val="000000"/>
          <w:spacing w:val="-3"/>
          <w:sz w:val="20"/>
          <w:szCs w:val="20"/>
          <w:lang w:val="en-GB" w:eastAsia="en-GB"/>
        </w:rPr>
        <w:t>14.3 The award will be for an agreement with an original term of [</w:t>
      </w:r>
      <w:r w:rsidR="007C1B46">
        <w:rPr>
          <w:rFonts w:eastAsiaTheme="minorEastAsia" w:cs="Calibri"/>
          <w:color w:val="000000"/>
          <w:spacing w:val="-3"/>
          <w:sz w:val="20"/>
          <w:szCs w:val="20"/>
          <w:lang w:val="en-GB" w:eastAsia="en-GB"/>
        </w:rPr>
        <w:t>six months)] with</w:t>
      </w:r>
      <w:r w:rsidRPr="00C133C2">
        <w:rPr>
          <w:rFonts w:eastAsiaTheme="minorEastAsia" w:cs="Calibri"/>
          <w:color w:val="000000"/>
          <w:spacing w:val="-3"/>
          <w:sz w:val="20"/>
          <w:szCs w:val="20"/>
          <w:lang w:val="en-GB" w:eastAsia="en-GB"/>
        </w:rPr>
        <w:t xml:space="preserve"> the option to renew under the same terms and conditions for an additional period or periods as indicated by UNWOMEN.</w:t>
      </w:r>
    </w:p>
    <w:p w14:paraId="778DF326"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1BB5E54E"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2C2AAC7E" w14:textId="77777777" w:rsidR="00C133C2" w:rsidRPr="00C133C2" w:rsidRDefault="00C133C2" w:rsidP="00C133C2">
      <w:pPr>
        <w:tabs>
          <w:tab w:val="left" w:pos="6168"/>
        </w:tabs>
        <w:jc w:val="both"/>
        <w:rPr>
          <w:rFonts w:eastAsiaTheme="minorEastAsia" w:cs="Times New Roman"/>
          <w:sz w:val="20"/>
          <w:szCs w:val="20"/>
          <w:lang w:val="en-CA"/>
        </w:rPr>
        <w:sectPr w:rsidR="00C133C2" w:rsidRPr="00C133C2" w:rsidSect="00325639">
          <w:footerReference w:type="even" r:id="rId14"/>
          <w:footerReference w:type="default" r:id="rId15"/>
          <w:headerReference w:type="first" r:id="rId16"/>
          <w:footerReference w:type="first" r:id="rId17"/>
          <w:pgSz w:w="11907" w:h="16839" w:code="9"/>
          <w:pgMar w:top="1080" w:right="1440" w:bottom="1440" w:left="1584" w:header="720" w:footer="720" w:gutter="0"/>
          <w:pgNumType w:start="1"/>
          <w:cols w:space="720"/>
          <w:titlePg/>
        </w:sectPr>
      </w:pPr>
    </w:p>
    <w:p w14:paraId="7C28185D" w14:textId="77777777" w:rsidR="00C133C2" w:rsidRPr="00C133C2" w:rsidRDefault="00C133C2" w:rsidP="00C133C2">
      <w:pPr>
        <w:tabs>
          <w:tab w:val="center" w:pos="4320"/>
          <w:tab w:val="right" w:pos="8640"/>
        </w:tabs>
        <w:spacing w:after="0" w:line="240" w:lineRule="auto"/>
        <w:jc w:val="center"/>
        <w:rPr>
          <w:rFonts w:eastAsiaTheme="minorEastAsia" w:cs="Calibri"/>
          <w:b/>
          <w:bCs/>
          <w:color w:val="002060"/>
          <w:sz w:val="20"/>
          <w:szCs w:val="20"/>
          <w:highlight w:val="green"/>
          <w:lang w:val="en-GB" w:eastAsia="en-GB"/>
        </w:rPr>
      </w:pPr>
      <w:r w:rsidRPr="00C133C2">
        <w:rPr>
          <w:rFonts w:eastAsiaTheme="minorEastAsia" w:cs="Calibri"/>
          <w:b/>
          <w:bCs/>
          <w:color w:val="002060"/>
          <w:sz w:val="20"/>
          <w:szCs w:val="20"/>
          <w:lang w:val="en-GB" w:eastAsia="en-GB"/>
        </w:rPr>
        <w:lastRenderedPageBreak/>
        <w:t>Annex B-1</w:t>
      </w:r>
    </w:p>
    <w:p w14:paraId="293BA9A3" w14:textId="77777777" w:rsidR="00C133C2" w:rsidRPr="00C133C2" w:rsidRDefault="00C133C2" w:rsidP="00C133C2">
      <w:pPr>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t>Mandatory requirements/pre-qualification criteria</w:t>
      </w:r>
    </w:p>
    <w:p w14:paraId="70E7A3CF" w14:textId="77777777" w:rsidR="00C133C2" w:rsidRPr="00C133C2" w:rsidRDefault="00C133C2" w:rsidP="00C133C2">
      <w:pPr>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t>[To be completed by proponents and returned with their proposal]</w:t>
      </w:r>
    </w:p>
    <w:p w14:paraId="018434FD"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47F179E5" w14:textId="77777777" w:rsidR="00C133C2" w:rsidRPr="00C133C2" w:rsidRDefault="00C133C2" w:rsidP="006D2D95">
      <w:pPr>
        <w:tabs>
          <w:tab w:val="left" w:pos="-1440"/>
          <w:tab w:val="center" w:pos="4680"/>
          <w:tab w:val="left" w:pos="7200"/>
          <w:tab w:val="right" w:pos="9360"/>
        </w:tabs>
        <w:suppressAutoHyphens/>
        <w:spacing w:after="0" w:line="240" w:lineRule="auto"/>
        <w:jc w:val="both"/>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CSO are requested to complete this form and return it as part of their submission. CSOs will receive a pass/fail rating on this section. To be considered, CSOs must meet all the mandatory criteria described below. All questions should be answered on this form or an exact duplicate thereof. UN WOMEN reserves the right to verify any information contained in CSO’s response or to request additional information after the proposal is received. Incomplete or inadequate responses, lack of response or misrepresentation in responding to any questions will result in disqualification.</w:t>
      </w:r>
    </w:p>
    <w:p w14:paraId="15DE1193" w14:textId="77777777" w:rsidR="00C133C2" w:rsidRPr="00C133C2" w:rsidRDefault="00C133C2" w:rsidP="00C133C2">
      <w:pPr>
        <w:spacing w:after="0" w:line="240" w:lineRule="auto"/>
        <w:rPr>
          <w:rFonts w:eastAsiaTheme="minorEastAsia" w:cs="Calibri"/>
          <w:color w:val="000000"/>
          <w:sz w:val="20"/>
          <w:szCs w:val="2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8"/>
        <w:gridCol w:w="3442"/>
      </w:tblGrid>
      <w:tr w:rsidR="00C133C2" w:rsidRPr="00C133C2" w14:paraId="7EAEEDE5" w14:textId="77777777" w:rsidTr="00325639">
        <w:tc>
          <w:tcPr>
            <w:tcW w:w="3175" w:type="pct"/>
            <w:shd w:val="clear" w:color="auto" w:fill="D5DCE4"/>
          </w:tcPr>
          <w:p w14:paraId="0354E902" w14:textId="77777777" w:rsidR="00C133C2" w:rsidRPr="00C133C2" w:rsidRDefault="00C133C2" w:rsidP="00C133C2">
            <w:pPr>
              <w:keepNext/>
              <w:spacing w:after="60" w:line="240" w:lineRule="auto"/>
              <w:jc w:val="both"/>
              <w:outlineLvl w:val="3"/>
              <w:rPr>
                <w:rFonts w:eastAsiaTheme="minorEastAsia" w:cs="Calibri"/>
                <w:b/>
                <w:i/>
                <w:iCs/>
                <w:color w:val="000000"/>
                <w:sz w:val="20"/>
                <w:szCs w:val="20"/>
              </w:rPr>
            </w:pPr>
            <w:r w:rsidRPr="00C133C2">
              <w:rPr>
                <w:rFonts w:eastAsiaTheme="minorEastAsia" w:cs="Calibri"/>
                <w:b/>
                <w:color w:val="000000"/>
                <w:sz w:val="20"/>
                <w:szCs w:val="20"/>
              </w:rPr>
              <w:t>Mandatory requirements/pre-qualification criteria</w:t>
            </w:r>
          </w:p>
        </w:tc>
        <w:tc>
          <w:tcPr>
            <w:tcW w:w="1825" w:type="pct"/>
            <w:shd w:val="clear" w:color="auto" w:fill="D5DCE4"/>
          </w:tcPr>
          <w:p w14:paraId="6B7B9278" w14:textId="77777777" w:rsidR="00C133C2" w:rsidRPr="00C133C2" w:rsidRDefault="00C133C2" w:rsidP="00C133C2">
            <w:pPr>
              <w:keepNext/>
              <w:spacing w:after="60" w:line="240" w:lineRule="auto"/>
              <w:jc w:val="both"/>
              <w:outlineLvl w:val="3"/>
              <w:rPr>
                <w:rFonts w:eastAsiaTheme="minorEastAsia" w:cs="Calibri"/>
                <w:b/>
                <w:i/>
                <w:iCs/>
                <w:color w:val="000000"/>
                <w:sz w:val="20"/>
                <w:szCs w:val="20"/>
              </w:rPr>
            </w:pPr>
            <w:r w:rsidRPr="00C133C2">
              <w:rPr>
                <w:rFonts w:eastAsiaTheme="minorEastAsia" w:cs="Calibri"/>
                <w:b/>
                <w:color w:val="000000"/>
                <w:sz w:val="20"/>
                <w:szCs w:val="20"/>
              </w:rPr>
              <w:t>Proponent’s response</w:t>
            </w:r>
          </w:p>
        </w:tc>
      </w:tr>
      <w:tr w:rsidR="00C133C2" w:rsidRPr="00C133C2" w14:paraId="5BB7A807" w14:textId="77777777" w:rsidTr="00325639">
        <w:trPr>
          <w:trHeight w:val="1128"/>
        </w:trPr>
        <w:tc>
          <w:tcPr>
            <w:tcW w:w="3175" w:type="pct"/>
          </w:tcPr>
          <w:p w14:paraId="17E9551E"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Confirm that the services being requested are part of the key services that the CSO has been performing as an organization. This must be supported by a list of at least two references for which similar service is currently or has been provided by the proponent.</w:t>
            </w:r>
          </w:p>
        </w:tc>
        <w:tc>
          <w:tcPr>
            <w:tcW w:w="1825" w:type="pct"/>
          </w:tcPr>
          <w:p w14:paraId="6D731B2A"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Provide here details of the related experience as per the requirements.</w:t>
            </w:r>
          </w:p>
          <w:p w14:paraId="73E60E18" w14:textId="77777777" w:rsidR="00C133C2" w:rsidRPr="00C133C2" w:rsidRDefault="00C133C2" w:rsidP="00C133C2">
            <w:pPr>
              <w:spacing w:before="120" w:after="120" w:line="240" w:lineRule="auto"/>
              <w:rPr>
                <w:rFonts w:eastAsiaTheme="minorEastAsia" w:cs="Calibri"/>
                <w:color w:val="000000"/>
                <w:sz w:val="20"/>
                <w:szCs w:val="20"/>
                <w:lang w:val="en-CA"/>
              </w:rPr>
            </w:pPr>
          </w:p>
        </w:tc>
      </w:tr>
      <w:tr w:rsidR="00C133C2" w:rsidRPr="00C133C2" w14:paraId="1CC99D73" w14:textId="77777777" w:rsidTr="00325639">
        <w:tc>
          <w:tcPr>
            <w:tcW w:w="3175" w:type="pct"/>
          </w:tcPr>
          <w:p w14:paraId="2FB5F161"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Confirm CSO is duly registered or has the legal basis/mandate as an organization</w:t>
            </w:r>
          </w:p>
        </w:tc>
        <w:tc>
          <w:tcPr>
            <w:tcW w:w="1825" w:type="pct"/>
          </w:tcPr>
          <w:p w14:paraId="71F9F219"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4AB67BE1" w14:textId="77777777" w:rsidTr="00325639">
        <w:tc>
          <w:tcPr>
            <w:tcW w:w="3175" w:type="pct"/>
          </w:tcPr>
          <w:p w14:paraId="7DA9FBB2"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Confirm CSO as an organization has been in operation for at least four (4) years</w:t>
            </w:r>
            <w:r w:rsidRPr="00C133C2">
              <w:rPr>
                <w:rFonts w:eastAsiaTheme="minorEastAsia" w:cs="Calibri"/>
                <w:color w:val="000000"/>
                <w:sz w:val="20"/>
                <w:szCs w:val="20"/>
                <w:vertAlign w:val="superscript"/>
                <w:lang w:val="en-CA"/>
              </w:rPr>
              <w:footnoteReference w:id="4"/>
            </w:r>
            <w:r w:rsidRPr="00C133C2">
              <w:rPr>
                <w:rFonts w:eastAsiaTheme="minorEastAsia" w:cs="Calibri"/>
                <w:color w:val="000000"/>
                <w:sz w:val="20"/>
                <w:szCs w:val="20"/>
                <w:lang w:val="en-CA"/>
              </w:rPr>
              <w:t xml:space="preserve"> </w:t>
            </w:r>
          </w:p>
        </w:tc>
        <w:tc>
          <w:tcPr>
            <w:tcW w:w="1825" w:type="pct"/>
          </w:tcPr>
          <w:p w14:paraId="7D29E155"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33DAF4C5" w14:textId="77777777" w:rsidTr="00325639">
        <w:tc>
          <w:tcPr>
            <w:tcW w:w="3175" w:type="pct"/>
          </w:tcPr>
          <w:p w14:paraId="55BB4645"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Confirm CSO has a permanent office within the location area. </w:t>
            </w:r>
          </w:p>
        </w:tc>
        <w:tc>
          <w:tcPr>
            <w:tcW w:w="1825" w:type="pct"/>
          </w:tcPr>
          <w:p w14:paraId="0C83B59D"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36A4824F" w14:textId="77777777" w:rsidTr="00325639">
        <w:tc>
          <w:tcPr>
            <w:tcW w:w="3175" w:type="pct"/>
          </w:tcPr>
          <w:p w14:paraId="71ECEDE6"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CSO must agree to a site visit at a customer location in the location or area with a similar scope of work as the one described in this CFP.</w:t>
            </w:r>
          </w:p>
        </w:tc>
        <w:tc>
          <w:tcPr>
            <w:tcW w:w="1825" w:type="pct"/>
          </w:tcPr>
          <w:p w14:paraId="296F8392"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 xml:space="preserve">Yes/No  </w:t>
            </w:r>
          </w:p>
          <w:p w14:paraId="36174AFC" w14:textId="77777777" w:rsidR="00C133C2" w:rsidRPr="00C133C2" w:rsidRDefault="00C133C2" w:rsidP="00C133C2">
            <w:pPr>
              <w:spacing w:before="120" w:after="120" w:line="240" w:lineRule="auto"/>
              <w:rPr>
                <w:rFonts w:eastAsiaTheme="minorEastAsia" w:cs="Calibri"/>
                <w:color w:val="000000"/>
                <w:sz w:val="20"/>
                <w:szCs w:val="20"/>
                <w:lang w:val="en-CA"/>
              </w:rPr>
            </w:pPr>
          </w:p>
        </w:tc>
      </w:tr>
      <w:tr w:rsidR="00C133C2" w:rsidRPr="00C133C2" w14:paraId="5441F2FD" w14:textId="77777777" w:rsidTr="00325639">
        <w:tc>
          <w:tcPr>
            <w:tcW w:w="3175" w:type="pct"/>
          </w:tcPr>
          <w:p w14:paraId="6027E597" w14:textId="79521731" w:rsidR="00C133C2" w:rsidRPr="00C133C2" w:rsidRDefault="00C133C2" w:rsidP="00C133C2">
            <w:pPr>
              <w:spacing w:before="120" w:after="120" w:line="240" w:lineRule="auto"/>
              <w:ind w:left="495" w:hanging="495"/>
              <w:rPr>
                <w:rFonts w:eastAsiaTheme="minorEastAsia" w:cs="Calibri"/>
                <w:color w:val="000000"/>
                <w:sz w:val="20"/>
                <w:szCs w:val="20"/>
                <w:lang w:val="en-CA"/>
              </w:rPr>
            </w:pPr>
            <w:r w:rsidRPr="00C133C2">
              <w:rPr>
                <w:rFonts w:eastAsiaTheme="minorEastAsia" w:cs="Calibri"/>
                <w:color w:val="000000"/>
                <w:sz w:val="20"/>
                <w:szCs w:val="20"/>
                <w:lang w:val="en-CA"/>
              </w:rPr>
              <w:t xml:space="preserve">1.6   Confirm that CSO has not been the subject of a finding of fraud or any other relevant misconduct following an investigation conducted by UN Women or another United Nations entity or any other entity (government and other </w:t>
            </w:r>
            <w:r w:rsidR="00280EB8" w:rsidRPr="00C133C2">
              <w:rPr>
                <w:rFonts w:eastAsiaTheme="minorEastAsia" w:cs="Calibri"/>
                <w:color w:val="000000"/>
                <w:sz w:val="20"/>
                <w:szCs w:val="20"/>
                <w:lang w:val="en-CA"/>
              </w:rPr>
              <w:t>organizations) The</w:t>
            </w:r>
            <w:r w:rsidRPr="00C133C2">
              <w:rPr>
                <w:rFonts w:eastAsiaTheme="minorEastAsia" w:cs="Calibri"/>
                <w:color w:val="000000"/>
                <w:sz w:val="20"/>
                <w:szCs w:val="20"/>
                <w:lang w:val="en-CA"/>
              </w:rPr>
              <w:t xml:space="preserve"> </w:t>
            </w:r>
            <w:r w:rsidR="009B0BB1" w:rsidRPr="00C133C2">
              <w:rPr>
                <w:rFonts w:eastAsiaTheme="minorEastAsia" w:cs="Calibri"/>
                <w:color w:val="000000"/>
                <w:sz w:val="20"/>
                <w:szCs w:val="20"/>
                <w:lang w:val="en-CA"/>
              </w:rPr>
              <w:t>CSO must</w:t>
            </w:r>
            <w:r w:rsidRPr="00C133C2">
              <w:rPr>
                <w:rFonts w:eastAsiaTheme="minorEastAsia" w:cs="Calibri"/>
                <w:color w:val="000000"/>
                <w:sz w:val="20"/>
                <w:szCs w:val="20"/>
                <w:lang w:val="en-CA"/>
              </w:rPr>
              <w:t xml:space="preserve"> indicate if it is currently under investigation for fraud or any other relevant misconduct by UN Women or another United Nations entity and provide details of any such investigation or any other organization. </w:t>
            </w:r>
          </w:p>
        </w:tc>
        <w:tc>
          <w:tcPr>
            <w:tcW w:w="1825" w:type="pct"/>
          </w:tcPr>
          <w:p w14:paraId="759FCA56"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 xml:space="preserve">Yes/No  </w:t>
            </w:r>
          </w:p>
          <w:p w14:paraId="0E224872" w14:textId="77777777" w:rsidR="00C133C2" w:rsidRPr="00C133C2" w:rsidRDefault="00C133C2" w:rsidP="00C133C2">
            <w:pPr>
              <w:spacing w:before="120" w:after="120" w:line="240" w:lineRule="auto"/>
              <w:rPr>
                <w:rFonts w:eastAsiaTheme="minorEastAsia" w:cs="Calibri"/>
                <w:color w:val="000000"/>
                <w:sz w:val="20"/>
                <w:szCs w:val="20"/>
                <w:lang w:val="en-CA"/>
              </w:rPr>
            </w:pPr>
          </w:p>
        </w:tc>
      </w:tr>
      <w:tr w:rsidR="00C133C2" w:rsidRPr="00C133C2" w14:paraId="17EDD5BC" w14:textId="77777777" w:rsidTr="00325639">
        <w:tc>
          <w:tcPr>
            <w:tcW w:w="3175" w:type="pct"/>
          </w:tcPr>
          <w:p w14:paraId="0113A8E2" w14:textId="77777777" w:rsidR="00C133C2" w:rsidRPr="00C133C2" w:rsidRDefault="00C133C2" w:rsidP="00C133C2">
            <w:pPr>
              <w:spacing w:before="120" w:after="120" w:line="240" w:lineRule="auto"/>
              <w:ind w:left="495" w:hanging="495"/>
              <w:rPr>
                <w:rFonts w:eastAsiaTheme="minorEastAsia" w:cs="Calibri"/>
                <w:color w:val="000000"/>
                <w:sz w:val="20"/>
                <w:szCs w:val="20"/>
                <w:lang w:val="en-CA"/>
              </w:rPr>
            </w:pPr>
            <w:r w:rsidRPr="00C133C2">
              <w:rPr>
                <w:rFonts w:eastAsiaTheme="minorEastAsia" w:cs="Calibri"/>
                <w:color w:val="000000"/>
                <w:sz w:val="20"/>
                <w:szCs w:val="20"/>
                <w:lang w:val="en-CA"/>
              </w:rPr>
              <w:t xml:space="preserve">1.7     </w:t>
            </w:r>
            <w:r w:rsidRPr="00C133C2">
              <w:rPr>
                <w:rFonts w:eastAsiaTheme="minorEastAsia" w:cs="Calibri"/>
                <w:sz w:val="20"/>
                <w:szCs w:val="20"/>
                <w:lang w:val="en-CA"/>
              </w:rPr>
              <w:t xml:space="preserve">Confirm that CSO has not been the subject of any investigations and/or has not been charged for any misconduct related </w:t>
            </w:r>
            <w:r w:rsidRPr="00C133C2">
              <w:rPr>
                <w:rFonts w:eastAsiaTheme="minorEastAsia" w:cs="Arial"/>
                <w:sz w:val="20"/>
                <w:szCs w:val="20"/>
              </w:rPr>
              <w:t>to sexual exploitation and abuse (SEA)</w:t>
            </w:r>
            <w:r w:rsidRPr="00C133C2">
              <w:rPr>
                <w:rFonts w:eastAsiaTheme="minorEastAsia" w:cs="Arial"/>
                <w:sz w:val="20"/>
                <w:szCs w:val="20"/>
                <w:vertAlign w:val="superscript"/>
              </w:rPr>
              <w:footnoteReference w:id="5"/>
            </w:r>
            <w:r w:rsidRPr="00C133C2">
              <w:rPr>
                <w:rFonts w:eastAsiaTheme="minorEastAsia" w:cs="Arial"/>
                <w:sz w:val="20"/>
                <w:szCs w:val="20"/>
              </w:rPr>
              <w:t>.</w:t>
            </w:r>
          </w:p>
        </w:tc>
        <w:tc>
          <w:tcPr>
            <w:tcW w:w="1825" w:type="pct"/>
          </w:tcPr>
          <w:p w14:paraId="6A4298D3"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410224FB" w14:textId="77777777" w:rsidTr="00325639">
        <w:trPr>
          <w:trHeight w:val="1128"/>
        </w:trPr>
        <w:tc>
          <w:tcPr>
            <w:tcW w:w="3175" w:type="pct"/>
          </w:tcPr>
          <w:p w14:paraId="1A2D4EA3" w14:textId="77777777" w:rsidR="00C133C2" w:rsidRPr="00C133C2" w:rsidRDefault="00C133C2" w:rsidP="00C133C2">
            <w:pPr>
              <w:spacing w:before="120" w:after="120" w:line="240" w:lineRule="auto"/>
              <w:ind w:left="495" w:hanging="495"/>
              <w:rPr>
                <w:rFonts w:eastAsiaTheme="minorEastAsia" w:cs="Calibri"/>
                <w:color w:val="000000"/>
                <w:sz w:val="20"/>
                <w:szCs w:val="20"/>
                <w:lang w:val="en-CA"/>
              </w:rPr>
            </w:pPr>
            <w:r w:rsidRPr="00C133C2">
              <w:rPr>
                <w:rFonts w:eastAsiaTheme="minorEastAsia" w:cs="Calibri"/>
                <w:color w:val="000000"/>
                <w:sz w:val="20"/>
                <w:szCs w:val="20"/>
                <w:lang w:val="en-CA"/>
              </w:rPr>
              <w:t>1.8    Confirm that CSO has not been placed on any relevant sanctions list including as a minimum the Consolidated United Nations Security Council Sanctions List(s), United Nations Global Market Place Vendor ineligibility and the EU consolidated Sanction list</w:t>
            </w:r>
          </w:p>
        </w:tc>
        <w:tc>
          <w:tcPr>
            <w:tcW w:w="1825" w:type="pct"/>
          </w:tcPr>
          <w:p w14:paraId="572E85AD"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 xml:space="preserve">Yes/No  </w:t>
            </w:r>
          </w:p>
          <w:p w14:paraId="2ECB1C1C" w14:textId="77777777" w:rsidR="00C133C2" w:rsidRPr="00C133C2" w:rsidRDefault="00C133C2" w:rsidP="00C133C2">
            <w:pPr>
              <w:spacing w:before="120" w:after="120" w:line="240" w:lineRule="auto"/>
              <w:rPr>
                <w:rFonts w:eastAsiaTheme="minorEastAsia" w:cs="Calibri"/>
                <w:color w:val="000000"/>
                <w:sz w:val="20"/>
                <w:szCs w:val="20"/>
                <w:lang w:val="en-CA"/>
              </w:rPr>
            </w:pPr>
          </w:p>
        </w:tc>
      </w:tr>
    </w:tbl>
    <w:p w14:paraId="0A517D9D" w14:textId="77777777" w:rsidR="00C133C2" w:rsidRPr="00C133C2" w:rsidRDefault="00C133C2" w:rsidP="00C133C2">
      <w:pPr>
        <w:spacing w:before="120" w:after="120" w:line="240" w:lineRule="auto"/>
        <w:rPr>
          <w:rFonts w:eastAsiaTheme="minorEastAsia" w:cs="Calibri"/>
          <w:b/>
          <w:bCs/>
          <w:color w:val="000000"/>
          <w:sz w:val="20"/>
          <w:szCs w:val="20"/>
          <w:lang w:val="en-CA"/>
        </w:rPr>
      </w:pPr>
    </w:p>
    <w:p w14:paraId="734CAE00"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5FBC1828"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4DF78E92"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2D25614A"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0E121D17" w14:textId="77777777" w:rsidR="00C133C2" w:rsidRPr="00C133C2" w:rsidRDefault="00C133C2" w:rsidP="00C133C2">
      <w:pPr>
        <w:shd w:val="clear" w:color="auto" w:fill="FFFFFF"/>
        <w:tabs>
          <w:tab w:val="center" w:pos="4320"/>
          <w:tab w:val="right" w:pos="8640"/>
        </w:tabs>
        <w:spacing w:after="0" w:line="240" w:lineRule="auto"/>
        <w:jc w:val="center"/>
        <w:rPr>
          <w:rFonts w:eastAsiaTheme="minorEastAsia" w:cs="Calibri"/>
          <w:b/>
          <w:bCs/>
          <w:color w:val="002060"/>
          <w:sz w:val="20"/>
          <w:szCs w:val="20"/>
          <w:lang w:val="en-GB" w:eastAsia="en-GB"/>
        </w:rPr>
      </w:pPr>
      <w:r w:rsidRPr="00C133C2">
        <w:rPr>
          <w:rFonts w:eastAsiaTheme="minorEastAsia" w:cs="Calibri"/>
          <w:b/>
          <w:bCs/>
          <w:color w:val="002060"/>
          <w:sz w:val="20"/>
          <w:szCs w:val="20"/>
          <w:lang w:val="en-GB" w:eastAsia="en-GB"/>
        </w:rPr>
        <w:t>Annex B-2</w:t>
      </w:r>
    </w:p>
    <w:p w14:paraId="67F2C096" w14:textId="77777777" w:rsidR="00C133C2" w:rsidRPr="00C133C2" w:rsidRDefault="00C133C2" w:rsidP="00C133C2">
      <w:pPr>
        <w:shd w:val="clear" w:color="auto" w:fill="FFFFFF"/>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lastRenderedPageBreak/>
        <w:t>Template for proposal submission</w:t>
      </w:r>
    </w:p>
    <w:p w14:paraId="66D33466" w14:textId="77777777" w:rsidR="00C133C2" w:rsidRPr="00C133C2" w:rsidRDefault="00C133C2" w:rsidP="00C133C2">
      <w:pPr>
        <w:tabs>
          <w:tab w:val="center" w:pos="4320"/>
          <w:tab w:val="right" w:pos="8640"/>
        </w:tabs>
        <w:spacing w:after="0" w:line="240" w:lineRule="auto"/>
        <w:jc w:val="center"/>
        <w:rPr>
          <w:rFonts w:eastAsiaTheme="minorEastAsia" w:cs="Calibri"/>
          <w:b/>
          <w:color w:val="000000"/>
          <w:sz w:val="20"/>
          <w:szCs w:val="20"/>
          <w:lang w:val="en-GB" w:eastAsia="en-GB"/>
        </w:rPr>
      </w:pPr>
    </w:p>
    <w:p w14:paraId="4F8E1B33" w14:textId="77777777" w:rsidR="00C133C2" w:rsidRPr="00C133C2" w:rsidRDefault="00C133C2" w:rsidP="00C133C2">
      <w:pPr>
        <w:tabs>
          <w:tab w:val="center" w:pos="4320"/>
          <w:tab w:val="right" w:pos="8640"/>
        </w:tabs>
        <w:spacing w:after="0" w:line="240" w:lineRule="auto"/>
        <w:rPr>
          <w:rFonts w:eastAsiaTheme="minorEastAsia" w:cs="Calibri"/>
          <w:b/>
          <w:color w:val="000000"/>
          <w:spacing w:val="-3"/>
          <w:sz w:val="20"/>
          <w:szCs w:val="20"/>
          <w:lang w:val="en-GB" w:eastAsia="en-GB"/>
        </w:rPr>
      </w:pPr>
    </w:p>
    <w:tbl>
      <w:tblPr>
        <w:tblStyle w:val="TableGrid41"/>
        <w:tblW w:w="0" w:type="auto"/>
        <w:tblLook w:val="04A0" w:firstRow="1" w:lastRow="0" w:firstColumn="1" w:lastColumn="0" w:noHBand="0" w:noVBand="1"/>
      </w:tblPr>
      <w:tblGrid>
        <w:gridCol w:w="9350"/>
      </w:tblGrid>
      <w:tr w:rsidR="00C133C2" w:rsidRPr="00C133C2" w14:paraId="01D4200C" w14:textId="77777777" w:rsidTr="00325639">
        <w:trPr>
          <w:trHeight w:val="256"/>
        </w:trPr>
        <w:tc>
          <w:tcPr>
            <w:tcW w:w="9350" w:type="dxa"/>
          </w:tcPr>
          <w:p w14:paraId="19B64DD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Mandatory requirements/pre-qualification criteria </w:t>
            </w:r>
          </w:p>
        </w:tc>
      </w:tr>
    </w:tbl>
    <w:p w14:paraId="41DE2D06"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CSOs are requested to complete this form (</w:t>
      </w:r>
      <w:r w:rsidRPr="00C133C2">
        <w:rPr>
          <w:rFonts w:eastAsiaTheme="minorEastAsia" w:cs="Calibri"/>
          <w:b/>
          <w:color w:val="000000"/>
          <w:sz w:val="20"/>
          <w:szCs w:val="20"/>
          <w:lang w:val="en-CA"/>
        </w:rPr>
        <w:t>Annex B-2)</w:t>
      </w:r>
      <w:r w:rsidRPr="00C133C2">
        <w:rPr>
          <w:rFonts w:eastAsiaTheme="minorEastAsia" w:cs="Calibri"/>
          <w:color w:val="000000"/>
          <w:sz w:val="20"/>
          <w:szCs w:val="20"/>
          <w:lang w:val="en-CA"/>
        </w:rPr>
        <w:t xml:space="preserve"> and return it as part of their submission. CSOs must meet all mandatory requirements/pre-qualification criteria as set out in </w:t>
      </w:r>
      <w:r w:rsidRPr="00C133C2">
        <w:rPr>
          <w:rFonts w:eastAsiaTheme="minorEastAsia" w:cs="Calibri"/>
          <w:b/>
          <w:color w:val="000000"/>
          <w:sz w:val="20"/>
          <w:szCs w:val="20"/>
          <w:lang w:val="en-CA"/>
        </w:rPr>
        <w:t>Annex B-1</w:t>
      </w:r>
      <w:r w:rsidRPr="00C133C2">
        <w:rPr>
          <w:rFonts w:eastAsiaTheme="minorEastAsia" w:cs="Calibri"/>
          <w:color w:val="000000"/>
          <w:sz w:val="20"/>
          <w:szCs w:val="20"/>
          <w:lang w:val="en-CA"/>
        </w:rPr>
        <w:t xml:space="preserve">. CSOs will receive a pass/fail rating on this section. To be considered, CSOs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1"/>
        <w:tblW w:w="0" w:type="auto"/>
        <w:tblLook w:val="04A0" w:firstRow="1" w:lastRow="0" w:firstColumn="1" w:lastColumn="0" w:noHBand="0" w:noVBand="1"/>
      </w:tblPr>
      <w:tblGrid>
        <w:gridCol w:w="9350"/>
      </w:tblGrid>
      <w:tr w:rsidR="00C133C2" w:rsidRPr="00C133C2" w14:paraId="49CF6DA8" w14:textId="77777777" w:rsidTr="00325639">
        <w:tc>
          <w:tcPr>
            <w:tcW w:w="9350" w:type="dxa"/>
          </w:tcPr>
          <w:p w14:paraId="03720FA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1: Organizational Background and Capacity to implement activities to achieve planned results </w:t>
            </w:r>
            <w:r w:rsidRPr="00C133C2">
              <w:rPr>
                <w:rFonts w:cs="Calibri"/>
                <w:color w:val="000000"/>
                <w:sz w:val="20"/>
                <w:szCs w:val="20"/>
              </w:rPr>
              <w:t xml:space="preserve">(max 1.5 pages) </w:t>
            </w:r>
          </w:p>
        </w:tc>
      </w:tr>
    </w:tbl>
    <w:p w14:paraId="35AEA6C4"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provide an overview with relevant annexes that clearly demonstrate that the proposing organization has the capacity and commitment to successfully implement the proposed activities and produce results. Key elements to be covered in this section include: </w:t>
      </w:r>
    </w:p>
    <w:p w14:paraId="084073CA" w14:textId="77777777"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Nature of the proposing organization- is it a community-based organization, national, or sub national NGO, </w:t>
      </w:r>
      <w:proofErr w:type="gramStart"/>
      <w:r w:rsidRPr="00C133C2">
        <w:rPr>
          <w:rFonts w:eastAsiaTheme="minorEastAsia" w:cs="Calibri"/>
          <w:color w:val="000000"/>
          <w:sz w:val="20"/>
          <w:szCs w:val="20"/>
          <w:lang w:val="en-CA"/>
        </w:rPr>
        <w:t>research</w:t>
      </w:r>
      <w:proofErr w:type="gramEnd"/>
      <w:r w:rsidRPr="00C133C2">
        <w:rPr>
          <w:rFonts w:eastAsiaTheme="minorEastAsia" w:cs="Calibri"/>
          <w:color w:val="000000"/>
          <w:sz w:val="20"/>
          <w:szCs w:val="20"/>
          <w:lang w:val="en-CA"/>
        </w:rPr>
        <w:t xml:space="preserve"> or training institutions, etc. </w:t>
      </w:r>
    </w:p>
    <w:p w14:paraId="2BA6C3E8" w14:textId="77777777"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Overall mission, purpose, and core programmes/services of the organization </w:t>
      </w:r>
    </w:p>
    <w:p w14:paraId="37B6659C" w14:textId="3665916B"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Organizational approach-how does the organization deliver its projects, </w:t>
      </w:r>
      <w:r w:rsidR="00A97E81" w:rsidRPr="00C133C2">
        <w:rPr>
          <w:rFonts w:eastAsiaTheme="minorEastAsia" w:cs="Calibri"/>
          <w:color w:val="000000"/>
          <w:sz w:val="20"/>
          <w:szCs w:val="20"/>
          <w:lang w:val="en-CA"/>
        </w:rPr>
        <w:t>e.g.</w:t>
      </w:r>
      <w:r w:rsidRPr="00C133C2">
        <w:rPr>
          <w:rFonts w:eastAsiaTheme="minorEastAsia" w:cs="Calibri"/>
          <w:color w:val="000000"/>
          <w:sz w:val="20"/>
          <w:szCs w:val="20"/>
          <w:lang w:val="en-CA"/>
        </w:rPr>
        <w:t xml:space="preserve">, gender sensitive and responsiveness, protection of women’s rights, etc. </w:t>
      </w:r>
    </w:p>
    <w:p w14:paraId="6B64F2B4" w14:textId="77777777"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Length of existence ad relevant experience </w:t>
      </w:r>
    </w:p>
    <w:p w14:paraId="1ABFC5D9" w14:textId="15F88D56"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Overview of organizational capacity relevant to the proposed engagement with UN Women, </w:t>
      </w:r>
      <w:r w:rsidR="00280EB8" w:rsidRPr="00C133C2">
        <w:rPr>
          <w:rFonts w:eastAsiaTheme="minorEastAsia" w:cs="Calibri"/>
          <w:color w:val="000000"/>
          <w:sz w:val="20"/>
          <w:szCs w:val="20"/>
          <w:lang w:val="en-CA"/>
        </w:rPr>
        <w:t>e.g.,</w:t>
      </w:r>
      <w:r w:rsidRPr="00C133C2">
        <w:rPr>
          <w:rFonts w:eastAsiaTheme="minorEastAsia" w:cs="Calibri"/>
          <w:color w:val="000000"/>
          <w:sz w:val="20"/>
          <w:szCs w:val="20"/>
          <w:lang w:val="en-CA"/>
        </w:rPr>
        <w:t xml:space="preserve"> technical, governance and management and financial and administrative management. </w:t>
      </w:r>
    </w:p>
    <w:tbl>
      <w:tblPr>
        <w:tblStyle w:val="TableGrid41"/>
        <w:tblW w:w="0" w:type="auto"/>
        <w:tblLook w:val="04A0" w:firstRow="1" w:lastRow="0" w:firstColumn="1" w:lastColumn="0" w:noHBand="0" w:noVBand="1"/>
      </w:tblPr>
      <w:tblGrid>
        <w:gridCol w:w="9350"/>
      </w:tblGrid>
      <w:tr w:rsidR="00C133C2" w:rsidRPr="00C133C2" w14:paraId="44C1005E" w14:textId="77777777" w:rsidTr="00325639">
        <w:tc>
          <w:tcPr>
            <w:tcW w:w="9350" w:type="dxa"/>
          </w:tcPr>
          <w:p w14:paraId="4A15E36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2: Expected Results and Indicators </w:t>
            </w:r>
            <w:r w:rsidRPr="00C133C2">
              <w:rPr>
                <w:rFonts w:cs="Calibri"/>
                <w:color w:val="000000"/>
                <w:sz w:val="20"/>
                <w:szCs w:val="20"/>
              </w:rPr>
              <w:t xml:space="preserve">(max 1.5 pages) </w:t>
            </w:r>
          </w:p>
        </w:tc>
      </w:tr>
    </w:tbl>
    <w:p w14:paraId="3B37E0DA"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articulate the CSO’s understanding of the UN Women Terms of Reference (TOR). It should contain a clear and specific statement of what the proposal will accomplish in relation to the UN Women TOR. This should include: </w:t>
      </w:r>
    </w:p>
    <w:p w14:paraId="69B9E8B4" w14:textId="77777777" w:rsidR="00C133C2" w:rsidRPr="00C133C2" w:rsidRDefault="00C133C2" w:rsidP="00C133C2">
      <w:pPr>
        <w:widowControl w:val="0"/>
        <w:numPr>
          <w:ilvl w:val="0"/>
          <w:numId w:val="28"/>
        </w:numPr>
        <w:tabs>
          <w:tab w:val="left" w:pos="220"/>
          <w:tab w:val="left" w:pos="720"/>
        </w:tabs>
        <w:autoSpaceDE w:val="0"/>
        <w:autoSpaceDN w:val="0"/>
        <w:adjustRightInd w:val="0"/>
        <w:spacing w:after="266" w:line="300" w:lineRule="atLeast"/>
        <w:ind w:hanging="720"/>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w:t>
      </w:r>
      <w:r w:rsidRPr="00C133C2">
        <w:rPr>
          <w:rFonts w:eastAsiaTheme="minorEastAsia" w:cs="Calibri"/>
          <w:b/>
          <w:bCs/>
          <w:color w:val="000000"/>
          <w:sz w:val="20"/>
          <w:szCs w:val="20"/>
          <w:lang w:val="en-CA"/>
        </w:rPr>
        <w:t xml:space="preserve">problem statement </w:t>
      </w:r>
      <w:r w:rsidRPr="00C133C2">
        <w:rPr>
          <w:rFonts w:eastAsiaTheme="minorEastAsia" w:cs="Calibri"/>
          <w:color w:val="000000"/>
          <w:sz w:val="20"/>
          <w:szCs w:val="20"/>
          <w:lang w:val="en-CA"/>
        </w:rPr>
        <w:t xml:space="preserve">or challenges to be addressed given the context described in the TOR. </w:t>
      </w:r>
      <w:r w:rsidRPr="00C133C2">
        <w:rPr>
          <w:rFonts w:ascii="Tahoma" w:eastAsia="MS Mincho" w:hAnsi="Tahoma" w:cs="Tahoma"/>
          <w:color w:val="000000"/>
          <w:sz w:val="20"/>
          <w:szCs w:val="20"/>
          <w:lang w:val="en-CA"/>
        </w:rPr>
        <w:t> </w:t>
      </w:r>
    </w:p>
    <w:p w14:paraId="1C21359B" w14:textId="7B52DCFB" w:rsidR="00C133C2" w:rsidRPr="00C133C2" w:rsidRDefault="00C133C2" w:rsidP="00C133C2">
      <w:pPr>
        <w:widowControl w:val="0"/>
        <w:numPr>
          <w:ilvl w:val="0"/>
          <w:numId w:val="28"/>
        </w:numPr>
        <w:tabs>
          <w:tab w:val="left" w:pos="220"/>
          <w:tab w:val="left" w:pos="720"/>
        </w:tabs>
        <w:autoSpaceDE w:val="0"/>
        <w:autoSpaceDN w:val="0"/>
        <w:adjustRightInd w:val="0"/>
        <w:spacing w:after="266" w:line="300" w:lineRule="atLeast"/>
        <w:ind w:hanging="720"/>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specific </w:t>
      </w:r>
      <w:r w:rsidRPr="00C133C2">
        <w:rPr>
          <w:rFonts w:eastAsiaTheme="minorEastAsia" w:cs="Calibri"/>
          <w:b/>
          <w:bCs/>
          <w:color w:val="000000"/>
          <w:sz w:val="20"/>
          <w:szCs w:val="20"/>
          <w:lang w:val="en-CA"/>
        </w:rPr>
        <w:t xml:space="preserve">results </w:t>
      </w:r>
      <w:r w:rsidRPr="00C133C2">
        <w:rPr>
          <w:rFonts w:eastAsiaTheme="minorEastAsia" w:cs="Calibri"/>
          <w:color w:val="000000"/>
          <w:sz w:val="20"/>
          <w:szCs w:val="20"/>
          <w:lang w:val="en-CA"/>
        </w:rPr>
        <w:t xml:space="preserve">expected (e.g., outputs) through engagement of the CSO. The expected results are the measurable changes which will have occurred by the end of the planned intervention. Propose specific and measurable indicators which will form the basis for monitoring and evaluation. These indicators will be </w:t>
      </w:r>
      <w:r w:rsidR="00280EB8" w:rsidRPr="00C133C2">
        <w:rPr>
          <w:rFonts w:eastAsiaTheme="minorEastAsia" w:cs="Calibri"/>
          <w:color w:val="000000"/>
          <w:sz w:val="20"/>
          <w:szCs w:val="20"/>
          <w:lang w:val="en-CA"/>
        </w:rPr>
        <w:t>refined and</w:t>
      </w:r>
      <w:r w:rsidRPr="00C133C2">
        <w:rPr>
          <w:rFonts w:eastAsiaTheme="minorEastAsia" w:cs="Calibri"/>
          <w:color w:val="000000"/>
          <w:sz w:val="20"/>
          <w:szCs w:val="20"/>
          <w:lang w:val="en-CA"/>
        </w:rPr>
        <w:t xml:space="preserve"> will form an important part of the agreement between the proposing organization and </w:t>
      </w:r>
      <w:r w:rsidRPr="00C133C2">
        <w:rPr>
          <w:rFonts w:eastAsiaTheme="minorEastAsia" w:cs="Calibri"/>
          <w:color w:val="000000"/>
          <w:sz w:val="20"/>
          <w:szCs w:val="20"/>
          <w:lang w:val="en-CA"/>
        </w:rPr>
        <w:lastRenderedPageBreak/>
        <w:t>UNWOMEN.</w:t>
      </w:r>
    </w:p>
    <w:tbl>
      <w:tblPr>
        <w:tblStyle w:val="TableGrid41"/>
        <w:tblW w:w="0" w:type="auto"/>
        <w:tblLook w:val="04A0" w:firstRow="1" w:lastRow="0" w:firstColumn="1" w:lastColumn="0" w:noHBand="0" w:noVBand="1"/>
      </w:tblPr>
      <w:tblGrid>
        <w:gridCol w:w="9350"/>
      </w:tblGrid>
      <w:tr w:rsidR="00C133C2" w:rsidRPr="00C133C2" w14:paraId="75C416B5" w14:textId="77777777" w:rsidTr="00325639">
        <w:tc>
          <w:tcPr>
            <w:tcW w:w="9350" w:type="dxa"/>
          </w:tcPr>
          <w:p w14:paraId="41124A9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3: Description of the Technical Approach and Activities </w:t>
            </w:r>
            <w:r w:rsidRPr="00C133C2">
              <w:rPr>
                <w:rFonts w:cs="Calibri"/>
                <w:color w:val="000000"/>
                <w:sz w:val="20"/>
                <w:szCs w:val="20"/>
              </w:rPr>
              <w:t xml:space="preserve">(max 2.5 pages) </w:t>
            </w:r>
          </w:p>
        </w:tc>
      </w:tr>
    </w:tbl>
    <w:p w14:paraId="7EA8231F" w14:textId="77777777" w:rsidR="00C133C2" w:rsidRPr="00C133C2" w:rsidRDefault="00C133C2" w:rsidP="00CC201F">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describe the technical approach and should be able to show the soundness and adequacy of the proposed approach, what will </w:t>
      </w:r>
      <w:proofErr w:type="gramStart"/>
      <w:r w:rsidRPr="00C133C2">
        <w:rPr>
          <w:rFonts w:eastAsiaTheme="minorEastAsia" w:cs="Calibri"/>
          <w:color w:val="000000"/>
          <w:sz w:val="20"/>
          <w:szCs w:val="20"/>
          <w:lang w:val="en-CA"/>
        </w:rPr>
        <w:t>actually be</w:t>
      </w:r>
      <w:proofErr w:type="gramEnd"/>
      <w:r w:rsidRPr="00C133C2">
        <w:rPr>
          <w:rFonts w:eastAsiaTheme="minorEastAsia" w:cs="Calibri"/>
          <w:color w:val="000000"/>
          <w:sz w:val="20"/>
          <w:szCs w:val="20"/>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5868C1"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Activity descriptions should be as specific as necessary, identifying </w:t>
      </w:r>
      <w:r w:rsidRPr="00C133C2">
        <w:rPr>
          <w:rFonts w:eastAsiaTheme="minorEastAsia" w:cs="Calibri"/>
          <w:b/>
          <w:bCs/>
          <w:color w:val="000000"/>
          <w:sz w:val="20"/>
          <w:szCs w:val="20"/>
          <w:lang w:val="en-CA"/>
        </w:rPr>
        <w:t xml:space="preserve">what </w:t>
      </w:r>
      <w:r w:rsidRPr="00C133C2">
        <w:rPr>
          <w:rFonts w:eastAsiaTheme="minorEastAsia" w:cs="Calibri"/>
          <w:color w:val="000000"/>
          <w:sz w:val="20"/>
          <w:szCs w:val="20"/>
          <w:lang w:val="en-CA"/>
        </w:rPr>
        <w:t xml:space="preserve">will be done, </w:t>
      </w:r>
      <w:r w:rsidRPr="00C133C2">
        <w:rPr>
          <w:rFonts w:eastAsiaTheme="minorEastAsia" w:cs="Calibri"/>
          <w:b/>
          <w:bCs/>
          <w:color w:val="000000"/>
          <w:sz w:val="20"/>
          <w:szCs w:val="20"/>
          <w:lang w:val="en-CA"/>
        </w:rPr>
        <w:t xml:space="preserve">who </w:t>
      </w:r>
      <w:r w:rsidRPr="00C133C2">
        <w:rPr>
          <w:rFonts w:eastAsiaTheme="minorEastAsia" w:cs="Calibri"/>
          <w:color w:val="000000"/>
          <w:sz w:val="20"/>
          <w:szCs w:val="20"/>
          <w:lang w:val="en-CA"/>
        </w:rPr>
        <w:t xml:space="preserve">will do it, </w:t>
      </w:r>
      <w:r w:rsidRPr="00C133C2">
        <w:rPr>
          <w:rFonts w:eastAsiaTheme="minorEastAsia" w:cs="Calibri"/>
          <w:b/>
          <w:bCs/>
          <w:color w:val="000000"/>
          <w:sz w:val="20"/>
          <w:szCs w:val="20"/>
          <w:lang w:val="en-CA"/>
        </w:rPr>
        <w:t xml:space="preserve">when </w:t>
      </w:r>
      <w:r w:rsidRPr="00C133C2">
        <w:rPr>
          <w:rFonts w:eastAsiaTheme="minorEastAsia" w:cs="Calibri"/>
          <w:color w:val="000000"/>
          <w:sz w:val="20"/>
          <w:szCs w:val="20"/>
          <w:lang w:val="en-CA"/>
        </w:rPr>
        <w:t xml:space="preserve">it will be done (beginning, duration, completion), and </w:t>
      </w:r>
      <w:r w:rsidRPr="00C133C2">
        <w:rPr>
          <w:rFonts w:eastAsiaTheme="minorEastAsia" w:cs="Calibri"/>
          <w:b/>
          <w:bCs/>
          <w:color w:val="000000"/>
          <w:sz w:val="20"/>
          <w:szCs w:val="20"/>
          <w:lang w:val="en-CA"/>
        </w:rPr>
        <w:t xml:space="preserve">where </w:t>
      </w:r>
      <w:r w:rsidRPr="00C133C2">
        <w:rPr>
          <w:rFonts w:eastAsiaTheme="minorEastAsia" w:cs="Calibri"/>
          <w:color w:val="000000"/>
          <w:sz w:val="20"/>
          <w:szCs w:val="20"/>
          <w:lang w:val="en-CA"/>
        </w:rPr>
        <w:t xml:space="preserve">it will be done. In describing the activities, an indication should be made regarding the organizations and individuals involved in or benefiting from the activity. </w:t>
      </w:r>
    </w:p>
    <w:p w14:paraId="41B77DC5"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This narrative is to be complemented by a tabular presentation that will serve as Implementation Plan, as described in Component 4.</w:t>
      </w:r>
    </w:p>
    <w:tbl>
      <w:tblPr>
        <w:tblStyle w:val="TableGrid41"/>
        <w:tblW w:w="0" w:type="auto"/>
        <w:tblLook w:val="04A0" w:firstRow="1" w:lastRow="0" w:firstColumn="1" w:lastColumn="0" w:noHBand="0" w:noVBand="1"/>
      </w:tblPr>
      <w:tblGrid>
        <w:gridCol w:w="9350"/>
      </w:tblGrid>
      <w:tr w:rsidR="00C133C2" w:rsidRPr="00C133C2" w14:paraId="1462CD12" w14:textId="77777777" w:rsidTr="00325639">
        <w:tc>
          <w:tcPr>
            <w:tcW w:w="9350" w:type="dxa"/>
          </w:tcPr>
          <w:p w14:paraId="3760B73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4: Implementation Plan </w:t>
            </w:r>
            <w:r w:rsidRPr="00C133C2">
              <w:rPr>
                <w:rFonts w:cs="Calibri"/>
                <w:color w:val="000000"/>
                <w:sz w:val="20"/>
                <w:szCs w:val="20"/>
              </w:rPr>
              <w:t xml:space="preserve">(max 1.5 pages) </w:t>
            </w:r>
          </w:p>
        </w:tc>
      </w:tr>
    </w:tbl>
    <w:p w14:paraId="2D61F59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is presented in tabular form and can be attached as an Annex. It should indicate the </w:t>
      </w:r>
      <w:r w:rsidRPr="00C133C2">
        <w:rPr>
          <w:rFonts w:eastAsiaTheme="minorEastAsia" w:cs="Calibri"/>
          <w:b/>
          <w:bCs/>
          <w:color w:val="000000"/>
          <w:sz w:val="20"/>
          <w:szCs w:val="20"/>
          <w:lang w:val="en-CA"/>
        </w:rPr>
        <w:t xml:space="preserve">sequence of all major activities and timeframe (duration). </w:t>
      </w:r>
      <w:r w:rsidRPr="00C133C2">
        <w:rPr>
          <w:rFonts w:eastAsiaTheme="minorEastAsia" w:cs="Calibri"/>
          <w:color w:val="000000"/>
          <w:sz w:val="20"/>
          <w:szCs w:val="20"/>
          <w:lang w:val="en-CA"/>
        </w:rPr>
        <w:t xml:space="preserve">Provide as much detail as necessary. The Implementation Plan should show a logical flow of activities. Please include in the Implementation Plan all required milestone reports and monitoring reviews. </w:t>
      </w:r>
    </w:p>
    <w:p w14:paraId="2216A733"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Implementation Plan </w:t>
      </w:r>
    </w:p>
    <w:tbl>
      <w:tblPr>
        <w:tblStyle w:val="TableGrid41"/>
        <w:tblW w:w="10440" w:type="dxa"/>
        <w:tblInd w:w="-522" w:type="dxa"/>
        <w:tblLook w:val="04A0" w:firstRow="1" w:lastRow="0" w:firstColumn="1" w:lastColumn="0" w:noHBand="0" w:noVBand="1"/>
      </w:tblPr>
      <w:tblGrid>
        <w:gridCol w:w="966"/>
        <w:gridCol w:w="1816"/>
        <w:gridCol w:w="2132"/>
        <w:gridCol w:w="319"/>
        <w:gridCol w:w="334"/>
        <w:gridCol w:w="334"/>
        <w:gridCol w:w="334"/>
        <w:gridCol w:w="334"/>
        <w:gridCol w:w="334"/>
        <w:gridCol w:w="334"/>
        <w:gridCol w:w="334"/>
        <w:gridCol w:w="334"/>
        <w:gridCol w:w="334"/>
        <w:gridCol w:w="453"/>
        <w:gridCol w:w="453"/>
        <w:gridCol w:w="1295"/>
      </w:tblGrid>
      <w:tr w:rsidR="00C133C2" w:rsidRPr="00C133C2" w14:paraId="1B933709" w14:textId="77777777" w:rsidTr="00325639">
        <w:tc>
          <w:tcPr>
            <w:tcW w:w="2782" w:type="dxa"/>
            <w:gridSpan w:val="2"/>
          </w:tcPr>
          <w:p w14:paraId="5A191C1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Project No:</w:t>
            </w:r>
          </w:p>
        </w:tc>
        <w:tc>
          <w:tcPr>
            <w:tcW w:w="7658" w:type="dxa"/>
            <w:gridSpan w:val="14"/>
          </w:tcPr>
          <w:p w14:paraId="105803B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Project Name:</w:t>
            </w:r>
          </w:p>
        </w:tc>
      </w:tr>
      <w:tr w:rsidR="00C133C2" w:rsidRPr="00C133C2" w14:paraId="2E3806BD" w14:textId="77777777" w:rsidTr="00325639">
        <w:tc>
          <w:tcPr>
            <w:tcW w:w="966" w:type="dxa"/>
          </w:tcPr>
          <w:p w14:paraId="79B3068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9474" w:type="dxa"/>
            <w:gridSpan w:val="15"/>
          </w:tcPr>
          <w:p w14:paraId="640EFE2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Name of Proponent Organization: </w:t>
            </w:r>
          </w:p>
        </w:tc>
      </w:tr>
      <w:tr w:rsidR="00C133C2" w:rsidRPr="00C133C2" w14:paraId="44D0D6BB" w14:textId="77777777" w:rsidTr="00325639">
        <w:tc>
          <w:tcPr>
            <w:tcW w:w="966" w:type="dxa"/>
          </w:tcPr>
          <w:p w14:paraId="366756D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9474" w:type="dxa"/>
            <w:gridSpan w:val="15"/>
          </w:tcPr>
          <w:p w14:paraId="357AD88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Brief description of Project </w:t>
            </w:r>
          </w:p>
        </w:tc>
      </w:tr>
      <w:tr w:rsidR="00C133C2" w:rsidRPr="00C133C2" w14:paraId="48EDEF17" w14:textId="77777777" w:rsidTr="00325639">
        <w:tc>
          <w:tcPr>
            <w:tcW w:w="4914" w:type="dxa"/>
            <w:gridSpan w:val="3"/>
          </w:tcPr>
          <w:p w14:paraId="1ACAA62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5526" w:type="dxa"/>
            <w:gridSpan w:val="13"/>
          </w:tcPr>
          <w:p w14:paraId="6B55781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Project Start and End Dates:</w:t>
            </w:r>
          </w:p>
        </w:tc>
      </w:tr>
      <w:tr w:rsidR="00C133C2" w:rsidRPr="00C133C2" w14:paraId="14651CB9" w14:textId="77777777" w:rsidTr="00325639">
        <w:tc>
          <w:tcPr>
            <w:tcW w:w="966" w:type="dxa"/>
          </w:tcPr>
          <w:p w14:paraId="6AFA174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9474" w:type="dxa"/>
            <w:gridSpan w:val="15"/>
          </w:tcPr>
          <w:p w14:paraId="175AE08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Brief Description of Specific Results (e.g., Outputs) with corresponding indicators, </w:t>
            </w:r>
            <w:proofErr w:type="gramStart"/>
            <w:r w:rsidRPr="00C133C2">
              <w:rPr>
                <w:rFonts w:cs="Calibri"/>
                <w:color w:val="000000"/>
                <w:sz w:val="20"/>
                <w:szCs w:val="20"/>
              </w:rPr>
              <w:t>baselines</w:t>
            </w:r>
            <w:proofErr w:type="gramEnd"/>
            <w:r w:rsidRPr="00C133C2">
              <w:rPr>
                <w:rFonts w:cs="Calibri"/>
                <w:color w:val="000000"/>
                <w:sz w:val="20"/>
                <w:szCs w:val="20"/>
              </w:rPr>
              <w:t xml:space="preserve"> and targets. Repeat for each result </w:t>
            </w:r>
          </w:p>
        </w:tc>
      </w:tr>
      <w:tr w:rsidR="00C133C2" w:rsidRPr="00C133C2" w14:paraId="0177DA37" w14:textId="77777777" w:rsidTr="00325639">
        <w:tc>
          <w:tcPr>
            <w:tcW w:w="5233" w:type="dxa"/>
            <w:gridSpan w:val="4"/>
          </w:tcPr>
          <w:p w14:paraId="060BB21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List the activities necessary to produce the results Indicate who is responsible for each activity </w:t>
            </w:r>
          </w:p>
        </w:tc>
        <w:tc>
          <w:tcPr>
            <w:tcW w:w="5207" w:type="dxa"/>
            <w:gridSpan w:val="12"/>
          </w:tcPr>
          <w:p w14:paraId="09BBB76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Duration of Activity in Months (or Quarters) </w:t>
            </w:r>
          </w:p>
        </w:tc>
      </w:tr>
      <w:tr w:rsidR="00C133C2" w:rsidRPr="00C133C2" w14:paraId="4D163D95" w14:textId="77777777" w:rsidTr="00325639">
        <w:tc>
          <w:tcPr>
            <w:tcW w:w="2782" w:type="dxa"/>
            <w:gridSpan w:val="2"/>
          </w:tcPr>
          <w:p w14:paraId="6DFB23C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Activity</w:t>
            </w:r>
          </w:p>
        </w:tc>
        <w:tc>
          <w:tcPr>
            <w:tcW w:w="2451" w:type="dxa"/>
            <w:gridSpan w:val="2"/>
          </w:tcPr>
          <w:p w14:paraId="569790A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Responsible </w:t>
            </w:r>
          </w:p>
        </w:tc>
        <w:tc>
          <w:tcPr>
            <w:tcW w:w="334" w:type="dxa"/>
          </w:tcPr>
          <w:p w14:paraId="0F9577D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w:t>
            </w:r>
          </w:p>
        </w:tc>
        <w:tc>
          <w:tcPr>
            <w:tcW w:w="334" w:type="dxa"/>
          </w:tcPr>
          <w:p w14:paraId="742341C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2</w:t>
            </w:r>
          </w:p>
        </w:tc>
        <w:tc>
          <w:tcPr>
            <w:tcW w:w="334" w:type="dxa"/>
          </w:tcPr>
          <w:p w14:paraId="079F64D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3</w:t>
            </w:r>
          </w:p>
        </w:tc>
        <w:tc>
          <w:tcPr>
            <w:tcW w:w="334" w:type="dxa"/>
          </w:tcPr>
          <w:p w14:paraId="08ECFF4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4</w:t>
            </w:r>
          </w:p>
        </w:tc>
        <w:tc>
          <w:tcPr>
            <w:tcW w:w="334" w:type="dxa"/>
          </w:tcPr>
          <w:p w14:paraId="0708FDF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5</w:t>
            </w:r>
          </w:p>
        </w:tc>
        <w:tc>
          <w:tcPr>
            <w:tcW w:w="334" w:type="dxa"/>
          </w:tcPr>
          <w:p w14:paraId="7F048E2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6</w:t>
            </w:r>
          </w:p>
        </w:tc>
        <w:tc>
          <w:tcPr>
            <w:tcW w:w="334" w:type="dxa"/>
          </w:tcPr>
          <w:p w14:paraId="6CCF482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7</w:t>
            </w:r>
          </w:p>
        </w:tc>
        <w:tc>
          <w:tcPr>
            <w:tcW w:w="334" w:type="dxa"/>
          </w:tcPr>
          <w:p w14:paraId="67112C6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8</w:t>
            </w:r>
          </w:p>
        </w:tc>
        <w:tc>
          <w:tcPr>
            <w:tcW w:w="334" w:type="dxa"/>
          </w:tcPr>
          <w:p w14:paraId="18E0887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9</w:t>
            </w:r>
          </w:p>
        </w:tc>
        <w:tc>
          <w:tcPr>
            <w:tcW w:w="453" w:type="dxa"/>
          </w:tcPr>
          <w:p w14:paraId="78DF0C8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10</w:t>
            </w:r>
          </w:p>
        </w:tc>
        <w:tc>
          <w:tcPr>
            <w:tcW w:w="453" w:type="dxa"/>
          </w:tcPr>
          <w:p w14:paraId="1FF14B3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11</w:t>
            </w:r>
          </w:p>
        </w:tc>
        <w:tc>
          <w:tcPr>
            <w:tcW w:w="1295" w:type="dxa"/>
          </w:tcPr>
          <w:p w14:paraId="06DFA6F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12</w:t>
            </w:r>
          </w:p>
        </w:tc>
      </w:tr>
      <w:tr w:rsidR="00C133C2" w:rsidRPr="00C133C2" w14:paraId="4A548DCA" w14:textId="77777777" w:rsidTr="00325639">
        <w:tc>
          <w:tcPr>
            <w:tcW w:w="2782" w:type="dxa"/>
            <w:gridSpan w:val="2"/>
          </w:tcPr>
          <w:p w14:paraId="694558C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1.1</w:t>
            </w:r>
          </w:p>
        </w:tc>
        <w:tc>
          <w:tcPr>
            <w:tcW w:w="2451" w:type="dxa"/>
            <w:gridSpan w:val="2"/>
          </w:tcPr>
          <w:p w14:paraId="246B36A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01CDAF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E09335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202480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C91DE5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30C0A2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FEF0DE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0F5418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BE0372E"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3B1B6B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03BAECD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351B9DB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7F7F1BA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r w:rsidR="00C133C2" w:rsidRPr="00C133C2" w14:paraId="26C16983" w14:textId="77777777" w:rsidTr="00325639">
        <w:tc>
          <w:tcPr>
            <w:tcW w:w="2782" w:type="dxa"/>
            <w:gridSpan w:val="2"/>
          </w:tcPr>
          <w:p w14:paraId="28D05A2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lastRenderedPageBreak/>
              <w:t>1.2</w:t>
            </w:r>
          </w:p>
        </w:tc>
        <w:tc>
          <w:tcPr>
            <w:tcW w:w="2451" w:type="dxa"/>
            <w:gridSpan w:val="2"/>
          </w:tcPr>
          <w:p w14:paraId="5C20110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539A7C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FE6A1F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6DE123D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128495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19279D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B58912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6FC58EE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9076EC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D30EFA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966B81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4B0AC0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18C3B34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r w:rsidR="00C133C2" w:rsidRPr="00C133C2" w14:paraId="61200444" w14:textId="77777777" w:rsidTr="00325639">
        <w:tc>
          <w:tcPr>
            <w:tcW w:w="2782" w:type="dxa"/>
            <w:gridSpan w:val="2"/>
          </w:tcPr>
          <w:p w14:paraId="64F97B5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1.3</w:t>
            </w:r>
          </w:p>
        </w:tc>
        <w:tc>
          <w:tcPr>
            <w:tcW w:w="2451" w:type="dxa"/>
            <w:gridSpan w:val="2"/>
          </w:tcPr>
          <w:p w14:paraId="51FD8DA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72FF95E"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67E396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36C1AD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54EE42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E93868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C9CEB7E"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B0323A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27C9B1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15567E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480513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9B7FF8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02D2840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r w:rsidR="00C133C2" w:rsidRPr="00C133C2" w14:paraId="2B3E4734" w14:textId="77777777" w:rsidTr="00325639">
        <w:tc>
          <w:tcPr>
            <w:tcW w:w="2782" w:type="dxa"/>
            <w:gridSpan w:val="2"/>
          </w:tcPr>
          <w:p w14:paraId="24508AF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1.4</w:t>
            </w:r>
          </w:p>
        </w:tc>
        <w:tc>
          <w:tcPr>
            <w:tcW w:w="2451" w:type="dxa"/>
            <w:gridSpan w:val="2"/>
          </w:tcPr>
          <w:p w14:paraId="40F0ADB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6C44A92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11A4A6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8A560C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B7DB84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11493A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D7054A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96CDB0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01C146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046AFD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02D4CCC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38C1E4C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0172C6B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bl>
    <w:p w14:paraId="0F3E5EE0"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p>
    <w:p w14:paraId="66CA7334"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Monitoring and Evaluation Plan </w:t>
      </w:r>
      <w:r w:rsidRPr="00C133C2">
        <w:rPr>
          <w:rFonts w:eastAsiaTheme="minorEastAsia" w:cs="Calibri"/>
          <w:color w:val="000000"/>
          <w:sz w:val="20"/>
          <w:szCs w:val="20"/>
          <w:lang w:val="en-CA"/>
        </w:rPr>
        <w:t xml:space="preserve">(max. 1 page) </w:t>
      </w:r>
    </w:p>
    <w:p w14:paraId="7FB2807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contain an explanation of the plan for monitoring and evaluating the activities, both during its implementation (formative) and at completion (summative). Key elements to be included are: </w:t>
      </w:r>
    </w:p>
    <w:p w14:paraId="7DF682CE"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 How the performance of the activities will be tracked in terms of achievement of the steps and milestones set forth in the Implementation Plan </w:t>
      </w:r>
    </w:p>
    <w:p w14:paraId="75052087"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 How any mid-course correction and adjustment of the design and plans will be facilitated </w:t>
      </w:r>
      <w:proofErr w:type="gramStart"/>
      <w:r w:rsidRPr="00C133C2">
        <w:rPr>
          <w:rFonts w:eastAsiaTheme="minorEastAsia" w:cs="Calibri"/>
          <w:color w:val="000000"/>
          <w:sz w:val="20"/>
          <w:szCs w:val="20"/>
          <w:lang w:val="en-CA"/>
        </w:rPr>
        <w:t>on the basis of</w:t>
      </w:r>
      <w:proofErr w:type="gramEnd"/>
      <w:r w:rsidRPr="00C133C2">
        <w:rPr>
          <w:rFonts w:eastAsiaTheme="minorEastAsia" w:cs="Calibri"/>
          <w:color w:val="000000"/>
          <w:sz w:val="20"/>
          <w:szCs w:val="20"/>
          <w:lang w:val="en-CA"/>
        </w:rPr>
        <w:t xml:space="preserve"> feedback received </w:t>
      </w:r>
    </w:p>
    <w:p w14:paraId="60BDD972"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 How the participation of community members in the monitoring and evaluation processes will be achieved </w:t>
      </w:r>
    </w:p>
    <w:p w14:paraId="6E4BD4BC"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p>
    <w:tbl>
      <w:tblPr>
        <w:tblStyle w:val="TableGrid41"/>
        <w:tblW w:w="0" w:type="auto"/>
        <w:tblLook w:val="04A0" w:firstRow="1" w:lastRow="0" w:firstColumn="1" w:lastColumn="0" w:noHBand="0" w:noVBand="1"/>
      </w:tblPr>
      <w:tblGrid>
        <w:gridCol w:w="9350"/>
      </w:tblGrid>
      <w:tr w:rsidR="00C133C2" w:rsidRPr="00C133C2" w14:paraId="5537A101" w14:textId="77777777" w:rsidTr="00325639">
        <w:tc>
          <w:tcPr>
            <w:tcW w:w="9350" w:type="dxa"/>
          </w:tcPr>
          <w:p w14:paraId="6E2D26D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5: Risks to Successful Implementation </w:t>
            </w:r>
            <w:r w:rsidRPr="00C133C2">
              <w:rPr>
                <w:rFonts w:cs="Calibri"/>
                <w:color w:val="000000"/>
                <w:sz w:val="20"/>
                <w:szCs w:val="20"/>
              </w:rPr>
              <w:t xml:space="preserve">(1 page) </w:t>
            </w:r>
          </w:p>
        </w:tc>
      </w:tr>
    </w:tbl>
    <w:p w14:paraId="5228854B"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778E7798" w14:textId="34F477A1"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Include in this section also the key </w:t>
      </w:r>
      <w:r w:rsidRPr="00C133C2">
        <w:rPr>
          <w:rFonts w:eastAsiaTheme="minorEastAsia" w:cs="Calibri"/>
          <w:b/>
          <w:bCs/>
          <w:color w:val="000000"/>
          <w:sz w:val="20"/>
          <w:szCs w:val="20"/>
          <w:lang w:val="en-CA"/>
        </w:rPr>
        <w:t xml:space="preserve">assumptions </w:t>
      </w:r>
      <w:r w:rsidRPr="00C133C2">
        <w:rPr>
          <w:rFonts w:eastAsiaTheme="minorEastAsia" w:cs="Calibri"/>
          <w:color w:val="000000"/>
          <w:sz w:val="20"/>
          <w:szCs w:val="20"/>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w:t>
      </w:r>
      <w:r w:rsidR="00280EB8" w:rsidRPr="00C133C2">
        <w:rPr>
          <w:rFonts w:eastAsiaTheme="minorEastAsia" w:cs="Calibri"/>
          <w:color w:val="000000"/>
          <w:sz w:val="20"/>
          <w:szCs w:val="20"/>
          <w:lang w:val="en-CA"/>
        </w:rPr>
        <w:t>depend.</w:t>
      </w:r>
      <w:r w:rsidRPr="00C133C2">
        <w:rPr>
          <w:rFonts w:eastAsiaTheme="minorEastAsia" w:cs="Calibri"/>
          <w:color w:val="000000"/>
          <w:sz w:val="20"/>
          <w:szCs w:val="20"/>
          <w:lang w:val="en-CA"/>
        </w:rPr>
        <w:t xml:space="preserve"> </w:t>
      </w:r>
    </w:p>
    <w:tbl>
      <w:tblPr>
        <w:tblStyle w:val="TableGrid41"/>
        <w:tblW w:w="0" w:type="auto"/>
        <w:tblLook w:val="04A0" w:firstRow="1" w:lastRow="0" w:firstColumn="1" w:lastColumn="0" w:noHBand="0" w:noVBand="1"/>
      </w:tblPr>
      <w:tblGrid>
        <w:gridCol w:w="9350"/>
      </w:tblGrid>
      <w:tr w:rsidR="00C133C2" w:rsidRPr="00C133C2" w14:paraId="18D62398" w14:textId="77777777" w:rsidTr="00325639">
        <w:tc>
          <w:tcPr>
            <w:tcW w:w="9350" w:type="dxa"/>
          </w:tcPr>
          <w:p w14:paraId="2F8EEAE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6: Results-Based Budget </w:t>
            </w:r>
            <w:r w:rsidRPr="00C133C2">
              <w:rPr>
                <w:rFonts w:cs="Calibri"/>
                <w:color w:val="000000"/>
                <w:sz w:val="20"/>
                <w:szCs w:val="20"/>
              </w:rPr>
              <w:t xml:space="preserve">(max. 1.5 pages) </w:t>
            </w:r>
          </w:p>
        </w:tc>
      </w:tr>
    </w:tbl>
    <w:p w14:paraId="6A202DDF"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F8CB1EE" w14:textId="77777777"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Include costs which relate to efficiently carrying out the activities and producing the results which are set forth in the proposal. Other associated costs should be funded from other sources. </w:t>
      </w:r>
      <w:r w:rsidRPr="00C133C2">
        <w:rPr>
          <w:rFonts w:ascii="Tahoma" w:eastAsia="MS Mincho" w:hAnsi="Tahoma" w:cs="Tahoma"/>
          <w:color w:val="000000"/>
          <w:sz w:val="20"/>
          <w:szCs w:val="20"/>
          <w:lang w:val="en-CA"/>
        </w:rPr>
        <w:t> </w:t>
      </w:r>
    </w:p>
    <w:p w14:paraId="0392E336" w14:textId="77777777"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budget should be realistic. Find out what planned activities will </w:t>
      </w:r>
      <w:proofErr w:type="gramStart"/>
      <w:r w:rsidRPr="00C133C2">
        <w:rPr>
          <w:rFonts w:eastAsiaTheme="minorEastAsia" w:cs="Calibri"/>
          <w:color w:val="000000"/>
          <w:sz w:val="20"/>
          <w:szCs w:val="20"/>
          <w:lang w:val="en-CA"/>
        </w:rPr>
        <w:t>actually cost</w:t>
      </w:r>
      <w:proofErr w:type="gramEnd"/>
      <w:r w:rsidRPr="00C133C2">
        <w:rPr>
          <w:rFonts w:eastAsiaTheme="minorEastAsia" w:cs="Calibri"/>
          <w:color w:val="000000"/>
          <w:sz w:val="20"/>
          <w:szCs w:val="20"/>
          <w:lang w:val="en-CA"/>
        </w:rPr>
        <w:t xml:space="preserve">, and do not assume that would cost less. </w:t>
      </w:r>
    </w:p>
    <w:p w14:paraId="352349E3" w14:textId="77777777" w:rsidR="00C133C2" w:rsidRPr="00C133C2" w:rsidRDefault="00C133C2" w:rsidP="00C133C2">
      <w:pPr>
        <w:widowControl w:val="0"/>
        <w:numPr>
          <w:ilvl w:val="0"/>
          <w:numId w:val="29"/>
        </w:numPr>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budget should include all costs associated with managing and administering the activity or results, </w:t>
      </w:r>
      <w:r w:rsidRPr="00C133C2">
        <w:rPr>
          <w:rFonts w:eastAsiaTheme="minorEastAsia" w:cs="Calibri"/>
          <w:color w:val="000000"/>
          <w:sz w:val="20"/>
          <w:szCs w:val="20"/>
          <w:lang w:val="en-CA"/>
        </w:rPr>
        <w:lastRenderedPageBreak/>
        <w:t xml:space="preserve">particularly include the cost of monitoring and evaluation. </w:t>
      </w:r>
      <w:r w:rsidRPr="00C133C2">
        <w:rPr>
          <w:rFonts w:ascii="Tahoma" w:eastAsia="MS Mincho" w:hAnsi="Tahoma" w:cs="Tahoma"/>
          <w:color w:val="000000"/>
          <w:sz w:val="20"/>
          <w:szCs w:val="20"/>
          <w:lang w:val="en-CA"/>
        </w:rPr>
        <w:t> </w:t>
      </w:r>
    </w:p>
    <w:p w14:paraId="25D656F1" w14:textId="77777777" w:rsidR="00C133C2" w:rsidRPr="00C133C2" w:rsidRDefault="00C133C2" w:rsidP="00C133C2">
      <w:pPr>
        <w:widowControl w:val="0"/>
        <w:numPr>
          <w:ilvl w:val="0"/>
          <w:numId w:val="29"/>
        </w:numPr>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2AD22E59" w14:textId="77777777" w:rsidR="00C133C2" w:rsidRPr="00C133C2" w:rsidRDefault="00C133C2" w:rsidP="00C133C2">
      <w:pPr>
        <w:widowControl w:val="0"/>
        <w:numPr>
          <w:ilvl w:val="0"/>
          <w:numId w:val="29"/>
        </w:numPr>
        <w:autoSpaceDE w:val="0"/>
        <w:autoSpaceDN w:val="0"/>
        <w:adjustRightInd w:val="0"/>
        <w:spacing w:after="0" w:line="240" w:lineRule="auto"/>
        <w:jc w:val="both"/>
        <w:rPr>
          <w:rFonts w:eastAsiaTheme="minorEastAsia" w:cs="Calibri"/>
          <w:color w:val="000000"/>
          <w:sz w:val="20"/>
          <w:szCs w:val="20"/>
          <w:lang w:val="en-CA"/>
        </w:rPr>
      </w:pPr>
      <w:r w:rsidRPr="00C133C2">
        <w:rPr>
          <w:rFonts w:eastAsiaTheme="minorEastAsia" w:cs="Calibri"/>
          <w:color w:val="000000"/>
          <w:sz w:val="20"/>
          <w:szCs w:val="20"/>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5C48DB28" w14:textId="219E2B70"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budget line items are general categories intended to assist in thinking through where money will be spent. If a planned expenditure does not appear to fit in any of the standard </w:t>
      </w:r>
      <w:r w:rsidR="00280EB8" w:rsidRPr="00C133C2">
        <w:rPr>
          <w:rFonts w:eastAsiaTheme="minorEastAsia" w:cs="Calibri"/>
          <w:color w:val="000000"/>
          <w:sz w:val="20"/>
          <w:szCs w:val="20"/>
          <w:lang w:val="en-CA"/>
        </w:rPr>
        <w:t>line-item</w:t>
      </w:r>
      <w:r w:rsidRPr="00C133C2">
        <w:rPr>
          <w:rFonts w:eastAsiaTheme="minorEastAsia" w:cs="Calibri"/>
          <w:color w:val="000000"/>
          <w:sz w:val="20"/>
          <w:szCs w:val="20"/>
          <w:lang w:val="en-CA"/>
        </w:rPr>
        <w:t xml:space="preserve"> categories, list the item under other costs, and state what the money is to be used for. </w:t>
      </w:r>
      <w:r w:rsidRPr="00C133C2">
        <w:rPr>
          <w:rFonts w:ascii="Tahoma" w:eastAsia="MS Mincho" w:hAnsi="Tahoma" w:cs="Tahoma"/>
          <w:color w:val="000000"/>
          <w:sz w:val="20"/>
          <w:szCs w:val="20"/>
          <w:lang w:val="en-CA"/>
        </w:rPr>
        <w:t> </w:t>
      </w:r>
    </w:p>
    <w:p w14:paraId="720C6AAA" w14:textId="77777777"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figures contained in the Budget Sheet should agree with those on the proposal header and text. </w:t>
      </w:r>
      <w:r w:rsidRPr="00C133C2">
        <w:rPr>
          <w:rFonts w:ascii="Tahoma" w:eastAsia="MS Mincho" w:hAnsi="Tahoma" w:cs="Tahoma"/>
          <w:color w:val="000000"/>
          <w:sz w:val="20"/>
          <w:szCs w:val="20"/>
          <w:lang w:val="en-CA"/>
        </w:rPr>
        <w:t> </w:t>
      </w:r>
    </w:p>
    <w:tbl>
      <w:tblPr>
        <w:tblW w:w="0" w:type="auto"/>
        <w:tblInd w:w="-24" w:type="dxa"/>
        <w:tblLook w:val="0000" w:firstRow="0" w:lastRow="0" w:firstColumn="0" w:lastColumn="0" w:noHBand="0" w:noVBand="0"/>
      </w:tblPr>
      <w:tblGrid>
        <w:gridCol w:w="2774"/>
        <w:gridCol w:w="2256"/>
        <w:gridCol w:w="1969"/>
        <w:gridCol w:w="941"/>
        <w:gridCol w:w="1434"/>
      </w:tblGrid>
      <w:tr w:rsidR="00C133C2" w:rsidRPr="00C133C2" w14:paraId="78DE0CCD" w14:textId="77777777" w:rsidTr="00325639">
        <w:tc>
          <w:tcPr>
            <w:tcW w:w="9374" w:type="dxa"/>
            <w:gridSpan w:val="5"/>
            <w:tcBorders>
              <w:top w:val="single" w:sz="4" w:space="0" w:color="000000"/>
              <w:left w:val="single" w:sz="4" w:space="0" w:color="000000"/>
              <w:bottom w:val="single" w:sz="4" w:space="0" w:color="000000"/>
              <w:right w:val="single" w:sz="4" w:space="0" w:color="000000"/>
            </w:tcBorders>
            <w:vAlign w:val="center"/>
          </w:tcPr>
          <w:p w14:paraId="6164F37E" w14:textId="4BF53A42" w:rsidR="00C133C2" w:rsidRPr="00C133C2" w:rsidRDefault="00C133C2" w:rsidP="00C133C2">
            <w:pPr>
              <w:widowControl w:val="0"/>
              <w:autoSpaceDE w:val="0"/>
              <w:autoSpaceDN w:val="0"/>
              <w:adjustRightInd w:val="0"/>
              <w:spacing w:after="240" w:line="340" w:lineRule="atLeast"/>
              <w:jc w:val="both"/>
              <w:rPr>
                <w:rFonts w:eastAsiaTheme="minorEastAsia" w:cs="Calibri"/>
                <w:b/>
                <w:bCs/>
                <w:color w:val="000000"/>
                <w:sz w:val="20"/>
                <w:szCs w:val="20"/>
                <w:lang w:val="en-CA"/>
              </w:rPr>
            </w:pPr>
            <w:r w:rsidRPr="00C133C2">
              <w:rPr>
                <w:rFonts w:eastAsiaTheme="minorEastAsia" w:cs="Calibri"/>
                <w:b/>
                <w:bCs/>
                <w:color w:val="000000"/>
                <w:sz w:val="20"/>
                <w:szCs w:val="20"/>
                <w:lang w:val="en-CA"/>
              </w:rPr>
              <w:t>Result 1 (</w:t>
            </w:r>
            <w:r w:rsidR="00280EB8" w:rsidRPr="00C133C2">
              <w:rPr>
                <w:rFonts w:eastAsiaTheme="minorEastAsia" w:cs="Calibri"/>
                <w:b/>
                <w:bCs/>
                <w:color w:val="000000"/>
                <w:sz w:val="20"/>
                <w:szCs w:val="20"/>
                <w:lang w:val="en-CA"/>
              </w:rPr>
              <w:t>e.g.,</w:t>
            </w:r>
            <w:r w:rsidRPr="00C133C2">
              <w:rPr>
                <w:rFonts w:eastAsiaTheme="minorEastAsia" w:cs="Calibri"/>
                <w:b/>
                <w:bCs/>
                <w:color w:val="000000"/>
                <w:sz w:val="20"/>
                <w:szCs w:val="20"/>
                <w:lang w:val="en-CA"/>
              </w:rPr>
              <w:t xml:space="preserve"> Output) </w:t>
            </w:r>
            <w:r w:rsidRPr="00C133C2">
              <w:rPr>
                <w:rFonts w:eastAsiaTheme="minorEastAsia" w:cs="Calibri"/>
                <w:color w:val="000000"/>
                <w:sz w:val="20"/>
                <w:szCs w:val="20"/>
                <w:lang w:val="en-CA"/>
              </w:rPr>
              <w:t>Repeat this table for each result.</w:t>
            </w:r>
          </w:p>
        </w:tc>
      </w:tr>
      <w:tr w:rsidR="00C133C2" w:rsidRPr="00C133C2" w14:paraId="46C5ED86"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99E011E"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Expenditure Category </w:t>
            </w:r>
          </w:p>
        </w:tc>
        <w:tc>
          <w:tcPr>
            <w:tcW w:w="0" w:type="auto"/>
            <w:tcBorders>
              <w:top w:val="single" w:sz="4" w:space="0" w:color="000000"/>
              <w:left w:val="single" w:sz="4" w:space="0" w:color="000000"/>
              <w:bottom w:val="single" w:sz="4" w:space="0" w:color="000000"/>
              <w:right w:val="single" w:sz="4" w:space="0" w:color="000000"/>
            </w:tcBorders>
            <w:vAlign w:val="center"/>
          </w:tcPr>
          <w:p w14:paraId="3D9DC46D"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Year 1, [Local currency] </w:t>
            </w:r>
          </w:p>
        </w:tc>
        <w:tc>
          <w:tcPr>
            <w:tcW w:w="1879" w:type="dxa"/>
            <w:tcBorders>
              <w:top w:val="single" w:sz="4" w:space="0" w:color="000000"/>
              <w:left w:val="single" w:sz="4" w:space="0" w:color="000000"/>
              <w:bottom w:val="single" w:sz="4" w:space="0" w:color="000000"/>
              <w:right w:val="single" w:sz="4" w:space="0" w:color="000000"/>
            </w:tcBorders>
            <w:vAlign w:val="center"/>
          </w:tcPr>
          <w:p w14:paraId="68854C0F"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Total, [local currency]</w:t>
            </w:r>
          </w:p>
        </w:tc>
        <w:tc>
          <w:tcPr>
            <w:tcW w:w="898" w:type="dxa"/>
            <w:tcBorders>
              <w:top w:val="single" w:sz="4" w:space="0" w:color="000000"/>
              <w:left w:val="single" w:sz="4" w:space="0" w:color="000000"/>
              <w:bottom w:val="single" w:sz="4" w:space="0" w:color="000000"/>
              <w:right w:val="single" w:sz="4" w:space="0" w:color="000000"/>
            </w:tcBorders>
            <w:vAlign w:val="center"/>
          </w:tcPr>
          <w:p w14:paraId="5CC3B9B5"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US$ </w:t>
            </w:r>
          </w:p>
        </w:tc>
        <w:tc>
          <w:tcPr>
            <w:tcW w:w="1369" w:type="dxa"/>
            <w:tcBorders>
              <w:top w:val="single" w:sz="4" w:space="0" w:color="000000"/>
              <w:left w:val="single" w:sz="4" w:space="0" w:color="000000"/>
              <w:bottom w:val="single" w:sz="4" w:space="0" w:color="000000"/>
              <w:right w:val="single" w:sz="4" w:space="0" w:color="000000"/>
            </w:tcBorders>
            <w:vAlign w:val="center"/>
          </w:tcPr>
          <w:p w14:paraId="5BB841EC"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 Total </w:t>
            </w:r>
          </w:p>
        </w:tc>
      </w:tr>
      <w:tr w:rsidR="00C133C2" w:rsidRPr="00C133C2" w14:paraId="00392E0A"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32361203"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1. Personnel </w:t>
            </w:r>
          </w:p>
        </w:tc>
        <w:tc>
          <w:tcPr>
            <w:tcW w:w="0" w:type="auto"/>
            <w:tcBorders>
              <w:top w:val="single" w:sz="4" w:space="0" w:color="000000"/>
              <w:left w:val="single" w:sz="4" w:space="0" w:color="000000"/>
              <w:bottom w:val="single" w:sz="4" w:space="0" w:color="000000"/>
              <w:right w:val="single" w:sz="4" w:space="0" w:color="000000"/>
            </w:tcBorders>
            <w:vAlign w:val="center"/>
          </w:tcPr>
          <w:p w14:paraId="5F5DB8E2"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298A8DFF"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4376259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68CBCF1"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5E4217FF"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CA7E9DC"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2. Equipment / Materials </w:t>
            </w:r>
          </w:p>
        </w:tc>
        <w:tc>
          <w:tcPr>
            <w:tcW w:w="0" w:type="auto"/>
            <w:tcBorders>
              <w:top w:val="single" w:sz="4" w:space="0" w:color="000000"/>
              <w:left w:val="single" w:sz="4" w:space="0" w:color="000000"/>
              <w:bottom w:val="single" w:sz="4" w:space="0" w:color="000000"/>
              <w:right w:val="single" w:sz="4" w:space="0" w:color="000000"/>
            </w:tcBorders>
            <w:vAlign w:val="center"/>
          </w:tcPr>
          <w:p w14:paraId="40C3678D"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23687127"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8C9B257"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CCBB741"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71EEE3FB"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89F7452" w14:textId="48D08B7A"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3. Training / </w:t>
            </w:r>
            <w:r w:rsidR="006D2D95">
              <w:rPr>
                <w:rFonts w:eastAsiaTheme="minorEastAsia" w:cs="Calibri"/>
                <w:color w:val="000000"/>
                <w:sz w:val="20"/>
                <w:szCs w:val="20"/>
                <w:lang w:val="en-CA"/>
              </w:rPr>
              <w:t xml:space="preserve">community </w:t>
            </w:r>
            <w:r w:rsidR="00280EB8">
              <w:rPr>
                <w:rFonts w:eastAsiaTheme="minorEastAsia" w:cs="Calibri"/>
                <w:color w:val="000000"/>
                <w:sz w:val="20"/>
                <w:szCs w:val="20"/>
                <w:lang w:val="en-CA"/>
              </w:rPr>
              <w:t xml:space="preserve">sessions </w:t>
            </w:r>
            <w:r w:rsidR="00280EB8" w:rsidRPr="00C133C2">
              <w:rPr>
                <w:rFonts w:eastAsiaTheme="minorEastAsia" w:cs="Calibri"/>
                <w:color w:val="000000"/>
                <w:sz w:val="20"/>
                <w:szCs w:val="20"/>
                <w:lang w:val="en-CA"/>
              </w:rPr>
              <w:t>/</w:t>
            </w:r>
            <w:r w:rsidRPr="00C133C2">
              <w:rPr>
                <w:rFonts w:eastAsiaTheme="minorEastAsia" w:cs="Calibri"/>
                <w:color w:val="000000"/>
                <w:sz w:val="20"/>
                <w:szCs w:val="20"/>
                <w:lang w:val="en-CA"/>
              </w:rPr>
              <w:t xml:space="preserve"> Travel Workshops </w:t>
            </w:r>
          </w:p>
        </w:tc>
        <w:tc>
          <w:tcPr>
            <w:tcW w:w="0" w:type="auto"/>
            <w:tcBorders>
              <w:top w:val="single" w:sz="4" w:space="0" w:color="000000"/>
              <w:left w:val="single" w:sz="4" w:space="0" w:color="000000"/>
              <w:bottom w:val="single" w:sz="4" w:space="0" w:color="000000"/>
              <w:right w:val="single" w:sz="4" w:space="0" w:color="000000"/>
            </w:tcBorders>
            <w:vAlign w:val="center"/>
          </w:tcPr>
          <w:p w14:paraId="083E29BC"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3D3D0C3"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FFC9CE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191C68D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601DD5C7"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4AD1941"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4. Contracts </w:t>
            </w:r>
          </w:p>
        </w:tc>
        <w:tc>
          <w:tcPr>
            <w:tcW w:w="0" w:type="auto"/>
            <w:tcBorders>
              <w:top w:val="single" w:sz="4" w:space="0" w:color="000000"/>
              <w:left w:val="single" w:sz="4" w:space="0" w:color="000000"/>
              <w:bottom w:val="single" w:sz="4" w:space="0" w:color="000000"/>
              <w:right w:val="single" w:sz="4" w:space="0" w:color="000000"/>
            </w:tcBorders>
            <w:vAlign w:val="center"/>
          </w:tcPr>
          <w:p w14:paraId="2FAEC33B"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E848892" w14:textId="1FEFA0AB"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r w:rsidRPr="00C133C2">
              <w:rPr>
                <w:rFonts w:eastAsiaTheme="minorEastAsia" w:cs="Calibri"/>
                <w:noProof/>
                <w:sz w:val="20"/>
                <w:szCs w:val="20"/>
              </w:rPr>
              <w:drawing>
                <wp:inline distT="0" distB="0" distL="0" distR="0" wp14:anchorId="1240F8E0" wp14:editId="4C1D6D1C">
                  <wp:extent cx="127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r w:rsidRPr="00C133C2">
              <w:rPr>
                <w:rFonts w:eastAsiaTheme="minorEastAsia" w:cs="Calibri"/>
                <w:noProof/>
                <w:sz w:val="20"/>
                <w:szCs w:val="20"/>
              </w:rPr>
              <w:drawing>
                <wp:inline distT="0" distB="0" distL="0" distR="0" wp14:anchorId="619855E1" wp14:editId="54C4246A">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1D78369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7D2E16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4148412A"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39F175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5. Other costs</w:t>
            </w:r>
            <w:r w:rsidRPr="00C133C2">
              <w:rPr>
                <w:rFonts w:eastAsiaTheme="minorEastAsia" w:cs="Calibri"/>
                <w:color w:val="000000"/>
                <w:position w:val="10"/>
                <w:sz w:val="20"/>
                <w:szCs w:val="20"/>
                <w:lang w:val="en-CA"/>
              </w:rPr>
              <w:t xml:space="preserve"> </w:t>
            </w:r>
            <w:r w:rsidRPr="00C133C2">
              <w:rPr>
                <w:rFonts w:eastAsiaTheme="minorEastAsia" w:cs="Calibri"/>
                <w:color w:val="000000"/>
                <w:position w:val="10"/>
                <w:sz w:val="20"/>
                <w:szCs w:val="20"/>
                <w:vertAlign w:val="superscript"/>
                <w:lang w:val="en-CA"/>
              </w:rPr>
              <w:footnoteReference w:id="6"/>
            </w:r>
          </w:p>
        </w:tc>
        <w:tc>
          <w:tcPr>
            <w:tcW w:w="0" w:type="auto"/>
            <w:tcBorders>
              <w:top w:val="single" w:sz="4" w:space="0" w:color="000000"/>
              <w:left w:val="single" w:sz="4" w:space="0" w:color="000000"/>
              <w:bottom w:val="single" w:sz="4" w:space="0" w:color="000000"/>
              <w:right w:val="single" w:sz="4" w:space="0" w:color="000000"/>
            </w:tcBorders>
            <w:vAlign w:val="center"/>
          </w:tcPr>
          <w:p w14:paraId="394E9170"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162E37DA"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0621689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4AB5F36C"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5DAFEB5D"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0BF8B450"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6. Incidentals </w:t>
            </w:r>
          </w:p>
        </w:tc>
        <w:tc>
          <w:tcPr>
            <w:tcW w:w="0" w:type="auto"/>
            <w:tcBorders>
              <w:top w:val="single" w:sz="4" w:space="0" w:color="000000"/>
              <w:left w:val="single" w:sz="4" w:space="0" w:color="000000"/>
              <w:bottom w:val="single" w:sz="4" w:space="0" w:color="000000"/>
              <w:right w:val="single" w:sz="4" w:space="0" w:color="000000"/>
            </w:tcBorders>
            <w:vAlign w:val="center"/>
          </w:tcPr>
          <w:p w14:paraId="5F2A228C"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6E7C4B9E"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316DE8C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088083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50D6B9A9"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40E53044"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7. Other support requested </w:t>
            </w:r>
          </w:p>
        </w:tc>
        <w:tc>
          <w:tcPr>
            <w:tcW w:w="0" w:type="auto"/>
            <w:tcBorders>
              <w:top w:val="single" w:sz="4" w:space="0" w:color="000000"/>
              <w:left w:val="single" w:sz="4" w:space="0" w:color="000000"/>
              <w:bottom w:val="single" w:sz="4" w:space="0" w:color="000000"/>
              <w:right w:val="single" w:sz="4" w:space="0" w:color="000000"/>
            </w:tcBorders>
            <w:vAlign w:val="center"/>
          </w:tcPr>
          <w:p w14:paraId="3379869B"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82DC358" w14:textId="24ACBE70"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r w:rsidRPr="00C133C2">
              <w:rPr>
                <w:rFonts w:eastAsiaTheme="minorEastAsia" w:cs="Calibri"/>
                <w:noProof/>
                <w:sz w:val="20"/>
                <w:szCs w:val="20"/>
              </w:rPr>
              <w:drawing>
                <wp:inline distT="0" distB="0" distL="0" distR="0" wp14:anchorId="2C2394E5" wp14:editId="4DC89FF1">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r w:rsidRPr="00C133C2">
              <w:rPr>
                <w:rFonts w:eastAsiaTheme="minorEastAsia" w:cs="Calibri"/>
                <w:noProof/>
                <w:sz w:val="20"/>
                <w:szCs w:val="20"/>
              </w:rPr>
              <w:drawing>
                <wp:inline distT="0" distB="0" distL="0" distR="0" wp14:anchorId="6C13EE34" wp14:editId="0C608CA8">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6EABFB6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56D8A8F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0AB038FF"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589D6F7F"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8. Support Cost (not to exceed 8% or the relevant donor %)</w:t>
            </w:r>
          </w:p>
        </w:tc>
        <w:tc>
          <w:tcPr>
            <w:tcW w:w="0" w:type="auto"/>
            <w:tcBorders>
              <w:top w:val="single" w:sz="4" w:space="0" w:color="000000"/>
              <w:left w:val="single" w:sz="4" w:space="0" w:color="000000"/>
              <w:bottom w:val="single" w:sz="4" w:space="0" w:color="000000"/>
              <w:right w:val="single" w:sz="4" w:space="0" w:color="000000"/>
            </w:tcBorders>
            <w:vAlign w:val="center"/>
          </w:tcPr>
          <w:p w14:paraId="2ACB3294"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06030A1"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15367AAA"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60C8DFE"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114A3355"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5873B7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Total Cost for Result 1 </w:t>
            </w:r>
          </w:p>
        </w:tc>
        <w:tc>
          <w:tcPr>
            <w:tcW w:w="0" w:type="auto"/>
            <w:tcBorders>
              <w:top w:val="single" w:sz="4" w:space="0" w:color="000000"/>
              <w:left w:val="single" w:sz="4" w:space="0" w:color="000000"/>
              <w:bottom w:val="single" w:sz="4" w:space="0" w:color="000000"/>
              <w:right w:val="single" w:sz="4" w:space="0" w:color="000000"/>
            </w:tcBorders>
            <w:vAlign w:val="center"/>
          </w:tcPr>
          <w:p w14:paraId="50004FB7"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36FF0E60"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1D74C1E"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B90138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bl>
    <w:p w14:paraId="669FFF25" w14:textId="77777777" w:rsidR="00C133C2" w:rsidRPr="00C133C2" w:rsidRDefault="00C133C2" w:rsidP="00C133C2">
      <w:pPr>
        <w:spacing w:after="0" w:line="240" w:lineRule="auto"/>
        <w:rPr>
          <w:rFonts w:eastAsiaTheme="minorEastAsia" w:cs="Calibri"/>
          <w:sz w:val="20"/>
          <w:szCs w:val="20"/>
        </w:rPr>
      </w:pPr>
    </w:p>
    <w:p w14:paraId="230C2248" w14:textId="77777777" w:rsidR="00C133C2" w:rsidRPr="00C133C2" w:rsidRDefault="00C133C2" w:rsidP="00C133C2">
      <w:pPr>
        <w:spacing w:after="0" w:line="240" w:lineRule="auto"/>
        <w:rPr>
          <w:rFonts w:eastAsiaTheme="minorEastAsia" w:cs="Calibri"/>
          <w:sz w:val="20"/>
          <w:szCs w:val="20"/>
        </w:rPr>
      </w:pPr>
    </w:p>
    <w:p w14:paraId="238BF6F4"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 xml:space="preserve">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w:t>
      </w:r>
      <w:r w:rsidRPr="00C133C2">
        <w:rPr>
          <w:rFonts w:eastAsiaTheme="minorEastAsia" w:cs="Calibri"/>
          <w:sz w:val="20"/>
          <w:szCs w:val="20"/>
        </w:rPr>
        <w:lastRenderedPageBreak/>
        <w:t>that all information contained herein is accurate and truthful and that the signing of this Proposal is within the scope of my powers.</w:t>
      </w:r>
    </w:p>
    <w:p w14:paraId="4B8DBD77"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17AA5B5E"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_____________________________________</w:t>
      </w:r>
      <w:r w:rsidRPr="00C133C2">
        <w:rPr>
          <w:rFonts w:eastAsiaTheme="minorEastAsia" w:cs="Calibri"/>
          <w:sz w:val="20"/>
          <w:szCs w:val="20"/>
        </w:rPr>
        <w:tab/>
      </w:r>
      <w:r w:rsidRPr="00C133C2">
        <w:rPr>
          <w:rFonts w:eastAsiaTheme="minorEastAsia" w:cs="Calibri"/>
          <w:sz w:val="20"/>
          <w:szCs w:val="20"/>
        </w:rPr>
        <w:tab/>
      </w:r>
      <w:r w:rsidRPr="00C133C2">
        <w:rPr>
          <w:rFonts w:eastAsiaTheme="minorEastAsia" w:cs="Calibri"/>
          <w:sz w:val="20"/>
          <w:szCs w:val="20"/>
        </w:rPr>
        <w:tab/>
        <w:t>(Seal)</w:t>
      </w:r>
    </w:p>
    <w:p w14:paraId="7D7FF684"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(Signature)</w:t>
      </w:r>
    </w:p>
    <w:p w14:paraId="31213032" w14:textId="77777777" w:rsidR="00C133C2" w:rsidRPr="00C133C2" w:rsidRDefault="00C133C2" w:rsidP="00C133C2">
      <w:pPr>
        <w:spacing w:after="240" w:line="240" w:lineRule="auto"/>
        <w:rPr>
          <w:rFonts w:eastAsiaTheme="minorEastAsia" w:cs="Calibri"/>
          <w:sz w:val="20"/>
          <w:szCs w:val="20"/>
        </w:rPr>
      </w:pPr>
    </w:p>
    <w:p w14:paraId="6142CCF2"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(Printed Name and Title)</w:t>
      </w:r>
    </w:p>
    <w:p w14:paraId="5ABD5780" w14:textId="77777777" w:rsidR="00C133C2" w:rsidRPr="00C133C2" w:rsidRDefault="00C133C2" w:rsidP="00C133C2">
      <w:pPr>
        <w:spacing w:after="240" w:line="240" w:lineRule="auto"/>
        <w:rPr>
          <w:rFonts w:eastAsiaTheme="minorEastAsia" w:cs="Calibri"/>
          <w:sz w:val="20"/>
          <w:szCs w:val="20"/>
        </w:rPr>
      </w:pPr>
    </w:p>
    <w:p w14:paraId="2CD29F72"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(Date)</w:t>
      </w:r>
    </w:p>
    <w:p w14:paraId="273B9901" w14:textId="77777777" w:rsidR="00C133C2" w:rsidRPr="00C133C2" w:rsidRDefault="00C133C2" w:rsidP="00C133C2">
      <w:pPr>
        <w:spacing w:after="0" w:line="240" w:lineRule="auto"/>
        <w:jc w:val="both"/>
        <w:rPr>
          <w:rFonts w:eastAsiaTheme="minorEastAsia" w:cs="Calibri"/>
          <w:color w:val="000000"/>
          <w:sz w:val="20"/>
          <w:szCs w:val="20"/>
          <w:lang w:val="en-CA"/>
        </w:rPr>
      </w:pPr>
    </w:p>
    <w:p w14:paraId="346984DE"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4F1B19C1"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DB7EA89"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73AD7969"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117A3B5"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2F04C9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7B81886"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C919F5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99A1A67"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7F3C6C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E1E50BC"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C0C00DC"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389B31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4A94C68"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DE508B2"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68B897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225EDF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42775C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18DEF51E"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C6E49D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E1414BF"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136CDA73"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2053961"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D7722A5"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4E78D6B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0CD18B2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DD4809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C55A20E"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C36C95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1CD677F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AC5913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8605A7F"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37C9579"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D7F2CE8"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2EA93F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0C3BB38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963872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Cs/>
          <w:iCs/>
          <w:color w:val="000000"/>
          <w:spacing w:val="-3"/>
          <w:sz w:val="20"/>
          <w:szCs w:val="20"/>
          <w:u w:val="single"/>
          <w:lang w:val="en-CA"/>
        </w:rPr>
      </w:pPr>
    </w:p>
    <w:p w14:paraId="2A45C595" w14:textId="77777777" w:rsidR="00C133C2" w:rsidRPr="00C133C2" w:rsidRDefault="00C133C2" w:rsidP="00C133C2">
      <w:pPr>
        <w:tabs>
          <w:tab w:val="left" w:pos="-1440"/>
          <w:tab w:val="center" w:pos="4680"/>
          <w:tab w:val="left" w:pos="7200"/>
          <w:tab w:val="right" w:pos="9360"/>
        </w:tabs>
        <w:suppressAutoHyphens/>
        <w:spacing w:after="0" w:line="240" w:lineRule="auto"/>
        <w:jc w:val="center"/>
        <w:rPr>
          <w:rFonts w:eastAsiaTheme="minorEastAsia" w:cs="Calibri"/>
          <w:b/>
          <w:bCs/>
          <w:iCs/>
          <w:color w:val="002060"/>
          <w:spacing w:val="-3"/>
          <w:sz w:val="20"/>
          <w:szCs w:val="20"/>
          <w:lang w:val="en-CA"/>
        </w:rPr>
      </w:pPr>
      <w:r w:rsidRPr="00C133C2">
        <w:rPr>
          <w:rFonts w:eastAsiaTheme="minorEastAsia" w:cs="Calibri"/>
          <w:b/>
          <w:bCs/>
          <w:iCs/>
          <w:color w:val="002060"/>
          <w:spacing w:val="-3"/>
          <w:sz w:val="20"/>
          <w:szCs w:val="20"/>
          <w:lang w:val="en-CA"/>
        </w:rPr>
        <w:t>Annex B-3</w:t>
      </w:r>
    </w:p>
    <w:p w14:paraId="51B99EBF" w14:textId="77777777" w:rsidR="00C133C2" w:rsidRPr="00C133C2" w:rsidRDefault="00C133C2" w:rsidP="00C133C2">
      <w:pPr>
        <w:tabs>
          <w:tab w:val="left" w:pos="-1440"/>
          <w:tab w:val="left" w:pos="7200"/>
        </w:tabs>
        <w:suppressAutoHyphens/>
        <w:spacing w:after="0" w:line="240" w:lineRule="auto"/>
        <w:ind w:right="634"/>
        <w:jc w:val="center"/>
        <w:rPr>
          <w:rFonts w:eastAsiaTheme="minorEastAsia" w:cs="Calibri"/>
          <w:b/>
          <w:bCs/>
          <w:color w:val="002060"/>
          <w:spacing w:val="-3"/>
          <w:sz w:val="20"/>
          <w:szCs w:val="20"/>
          <w:lang w:val="en-CA"/>
        </w:rPr>
      </w:pPr>
      <w:r w:rsidRPr="00C133C2">
        <w:rPr>
          <w:rFonts w:eastAsiaTheme="minorEastAsia" w:cs="Calibri"/>
          <w:b/>
          <w:bCs/>
          <w:color w:val="002060"/>
          <w:spacing w:val="-3"/>
          <w:sz w:val="20"/>
          <w:szCs w:val="20"/>
          <w:lang w:val="en-CA"/>
        </w:rPr>
        <w:t>Format of resume for proposed staff</w:t>
      </w:r>
    </w:p>
    <w:p w14:paraId="590BF960"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3B6AB89C"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0838FF42"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0DA53E80"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p>
    <w:p w14:paraId="175B7ED5"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2C1D6C0D"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r w:rsidRPr="00C133C2">
        <w:rPr>
          <w:rFonts w:eastAsiaTheme="minorEastAsia" w:cs="Calibri"/>
          <w:color w:val="000000"/>
          <w:spacing w:val="-3"/>
          <w:sz w:val="20"/>
          <w:szCs w:val="20"/>
        </w:rPr>
        <w:t>Name of Staff: ___________________________________________________</w:t>
      </w:r>
      <w:r w:rsidRPr="00C133C2">
        <w:rPr>
          <w:rFonts w:eastAsiaTheme="minorEastAsia" w:cs="Calibri"/>
          <w:b/>
          <w:color w:val="000000"/>
          <w:spacing w:val="-3"/>
          <w:sz w:val="20"/>
          <w:szCs w:val="20"/>
        </w:rPr>
        <w:t xml:space="preserve">_    </w:t>
      </w:r>
    </w:p>
    <w:p w14:paraId="7FC6EAD0"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p>
    <w:p w14:paraId="0D2B2155" w14:textId="77777777" w:rsidR="00C133C2" w:rsidRPr="00C133C2" w:rsidRDefault="00C133C2" w:rsidP="00C133C2">
      <w:pPr>
        <w:tabs>
          <w:tab w:val="left" w:pos="-1440"/>
          <w:tab w:val="left" w:pos="1890"/>
          <w:tab w:val="left" w:pos="7200"/>
        </w:tabs>
        <w:suppressAutoHyphens/>
        <w:spacing w:after="0" w:line="240" w:lineRule="auto"/>
        <w:ind w:right="634"/>
        <w:rPr>
          <w:rFonts w:eastAsiaTheme="minorEastAsia" w:cs="Calibri"/>
          <w:color w:val="000000"/>
          <w:spacing w:val="-3"/>
          <w:sz w:val="20"/>
          <w:szCs w:val="20"/>
        </w:rPr>
      </w:pPr>
      <w:r w:rsidRPr="00C133C2">
        <w:rPr>
          <w:rFonts w:eastAsiaTheme="minorEastAsia" w:cs="Calibri"/>
          <w:color w:val="000000"/>
          <w:spacing w:val="-3"/>
          <w:sz w:val="20"/>
          <w:szCs w:val="20"/>
        </w:rPr>
        <w:t>Title:</w:t>
      </w:r>
      <w:r w:rsidRPr="00C133C2">
        <w:rPr>
          <w:rFonts w:eastAsiaTheme="minorEastAsia" w:cs="Calibri"/>
          <w:color w:val="000000"/>
          <w:spacing w:val="-3"/>
          <w:sz w:val="20"/>
          <w:szCs w:val="20"/>
        </w:rPr>
        <w:tab/>
        <w:t>_______________________________________________</w:t>
      </w:r>
    </w:p>
    <w:p w14:paraId="4AAA5F6B"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51B65CA"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r w:rsidRPr="00C133C2">
        <w:rPr>
          <w:rFonts w:eastAsiaTheme="minorEastAsia" w:cs="Calibri"/>
          <w:color w:val="000000"/>
          <w:spacing w:val="-3"/>
          <w:sz w:val="20"/>
          <w:szCs w:val="20"/>
        </w:rPr>
        <w:t>Years with NGO: _____________________   Nationality: ____________________</w:t>
      </w:r>
    </w:p>
    <w:p w14:paraId="071CA8AA"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717F30A9"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377AB85C" w14:textId="77777777" w:rsidR="00C133C2" w:rsidRPr="00C133C2" w:rsidRDefault="00C133C2" w:rsidP="00E838CF">
      <w:pPr>
        <w:tabs>
          <w:tab w:val="left" w:pos="-1440"/>
          <w:tab w:val="left" w:pos="7200"/>
        </w:tabs>
        <w:suppressAutoHyphens/>
        <w:spacing w:after="0" w:line="240" w:lineRule="auto"/>
        <w:ind w:right="634"/>
        <w:jc w:val="both"/>
        <w:rPr>
          <w:rFonts w:eastAsiaTheme="minorEastAsia" w:cs="Calibri"/>
          <w:color w:val="000000"/>
          <w:spacing w:val="-3"/>
          <w:sz w:val="20"/>
          <w:szCs w:val="20"/>
        </w:rPr>
      </w:pPr>
      <w:r w:rsidRPr="00C133C2">
        <w:rPr>
          <w:rFonts w:eastAsiaTheme="minorEastAsia" w:cs="Calibri"/>
          <w:b/>
          <w:color w:val="000000"/>
          <w:spacing w:val="-3"/>
          <w:sz w:val="20"/>
          <w:szCs w:val="20"/>
        </w:rPr>
        <w:t>Education/Qualifications</w:t>
      </w:r>
      <w:r w:rsidRPr="00C133C2">
        <w:rPr>
          <w:rFonts w:eastAsiaTheme="minorEastAsia" w:cs="Calibri"/>
          <w:color w:val="000000"/>
          <w:spacing w:val="-3"/>
          <w:sz w:val="20"/>
          <w:szCs w:val="20"/>
        </w:rPr>
        <w:t>: (Summarize college/university and other specialized education of staff member, giving names of schools, dates attended and degrees-professional qualifications obtained).</w:t>
      </w:r>
    </w:p>
    <w:p w14:paraId="79FF69B9"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5687E946"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r w:rsidRPr="00C133C2">
        <w:rPr>
          <w:rFonts w:eastAsiaTheme="minorEastAsia" w:cs="Calibri"/>
          <w:b/>
          <w:color w:val="000000"/>
          <w:spacing w:val="-3"/>
          <w:sz w:val="20"/>
          <w:szCs w:val="20"/>
        </w:rPr>
        <w:t>Employment Record/Experience</w:t>
      </w:r>
    </w:p>
    <w:p w14:paraId="370D0111"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8EEAC77" w14:textId="77777777" w:rsidR="00C133C2" w:rsidRPr="00C133C2" w:rsidRDefault="00C133C2" w:rsidP="00C133C2">
      <w:pPr>
        <w:tabs>
          <w:tab w:val="left" w:pos="-1440"/>
          <w:tab w:val="left" w:pos="7200"/>
        </w:tabs>
        <w:suppressAutoHyphens/>
        <w:spacing w:after="0" w:line="240" w:lineRule="auto"/>
        <w:ind w:right="634"/>
        <w:jc w:val="both"/>
        <w:rPr>
          <w:rFonts w:eastAsiaTheme="minorEastAsia" w:cs="Calibri"/>
          <w:color w:val="000000"/>
          <w:spacing w:val="-3"/>
          <w:sz w:val="20"/>
          <w:szCs w:val="20"/>
        </w:rPr>
      </w:pPr>
      <w:r w:rsidRPr="00C133C2">
        <w:rPr>
          <w:rFonts w:eastAsiaTheme="minorEastAsia" w:cs="Calibri"/>
          <w:color w:val="000000"/>
          <w:spacing w:val="-3"/>
          <w:sz w:val="20"/>
          <w:szCs w:val="20"/>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475B090D"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A771DEE" w14:textId="77777777" w:rsidR="00C133C2" w:rsidRPr="00C133C2" w:rsidRDefault="00C133C2" w:rsidP="00C133C2">
      <w:pPr>
        <w:tabs>
          <w:tab w:val="left" w:pos="-1440"/>
          <w:tab w:val="left" w:pos="6300"/>
          <w:tab w:val="left" w:pos="7200"/>
        </w:tabs>
        <w:suppressAutoHyphens/>
        <w:spacing w:after="0" w:line="240" w:lineRule="auto"/>
        <w:ind w:right="634"/>
        <w:rPr>
          <w:rFonts w:eastAsiaTheme="minorEastAsia" w:cs="Calibri"/>
          <w:b/>
          <w:color w:val="000000"/>
          <w:spacing w:val="-3"/>
          <w:sz w:val="20"/>
          <w:szCs w:val="20"/>
        </w:rPr>
      </w:pPr>
      <w:r w:rsidRPr="00C133C2">
        <w:rPr>
          <w:rFonts w:eastAsiaTheme="minorEastAsia" w:cs="Calibri"/>
          <w:b/>
          <w:color w:val="000000"/>
          <w:spacing w:val="-3"/>
          <w:sz w:val="20"/>
          <w:szCs w:val="20"/>
        </w:rPr>
        <w:t>References</w:t>
      </w:r>
    </w:p>
    <w:p w14:paraId="16C3DDA6" w14:textId="77777777" w:rsidR="00C133C2" w:rsidRPr="00C133C2" w:rsidRDefault="00C133C2" w:rsidP="00C133C2">
      <w:pPr>
        <w:tabs>
          <w:tab w:val="left" w:pos="-1440"/>
          <w:tab w:val="left" w:pos="6300"/>
          <w:tab w:val="left" w:pos="7200"/>
        </w:tabs>
        <w:suppressAutoHyphens/>
        <w:spacing w:after="0" w:line="240" w:lineRule="auto"/>
        <w:ind w:right="634"/>
        <w:rPr>
          <w:rFonts w:eastAsiaTheme="minorEastAsia" w:cs="Calibri"/>
          <w:color w:val="000000"/>
          <w:spacing w:val="-3"/>
          <w:sz w:val="20"/>
          <w:szCs w:val="20"/>
        </w:rPr>
      </w:pPr>
    </w:p>
    <w:p w14:paraId="731AE6E5" w14:textId="77777777" w:rsidR="00C133C2" w:rsidRPr="00C133C2" w:rsidRDefault="00C133C2" w:rsidP="00C133C2">
      <w:pPr>
        <w:tabs>
          <w:tab w:val="left" w:pos="-1440"/>
          <w:tab w:val="left" w:pos="6300"/>
          <w:tab w:val="left" w:pos="7200"/>
        </w:tabs>
        <w:suppressAutoHyphens/>
        <w:spacing w:after="0" w:line="240" w:lineRule="auto"/>
        <w:ind w:right="634"/>
        <w:rPr>
          <w:rFonts w:eastAsiaTheme="minorEastAsia" w:cs="Calibri"/>
          <w:color w:val="000000"/>
          <w:spacing w:val="-3"/>
          <w:sz w:val="20"/>
          <w:szCs w:val="20"/>
        </w:rPr>
      </w:pPr>
      <w:r w:rsidRPr="00C133C2">
        <w:rPr>
          <w:rFonts w:eastAsiaTheme="minorEastAsia" w:cs="Calibri"/>
          <w:color w:val="000000"/>
          <w:spacing w:val="-3"/>
          <w:sz w:val="20"/>
          <w:szCs w:val="20"/>
        </w:rPr>
        <w:t>Provide names and addresses for two (2) references.</w:t>
      </w:r>
    </w:p>
    <w:p w14:paraId="6A18C4DE" w14:textId="77777777" w:rsidR="00C133C2" w:rsidRPr="00C133C2" w:rsidRDefault="00C133C2" w:rsidP="00C133C2">
      <w:pPr>
        <w:rPr>
          <w:rFonts w:eastAsiaTheme="minorEastAsia" w:cs="Calibri"/>
          <w:color w:val="000000"/>
          <w:sz w:val="20"/>
          <w:szCs w:val="20"/>
          <w:lang w:val="en-CA"/>
        </w:rPr>
      </w:pPr>
    </w:p>
    <w:p w14:paraId="53456538" w14:textId="77777777" w:rsidR="00C133C2" w:rsidRPr="00C133C2" w:rsidRDefault="00C133C2" w:rsidP="00C133C2">
      <w:pPr>
        <w:spacing w:after="0" w:line="240" w:lineRule="auto"/>
        <w:rPr>
          <w:rFonts w:eastAsiaTheme="minorEastAsia" w:cs="Calibri"/>
          <w:b/>
          <w:color w:val="000000"/>
          <w:sz w:val="20"/>
          <w:szCs w:val="20"/>
          <w:lang w:val="en-GB" w:eastAsia="en-GB"/>
        </w:rPr>
      </w:pPr>
      <w:r w:rsidRPr="00C133C2">
        <w:rPr>
          <w:rFonts w:eastAsiaTheme="minorEastAsia" w:cs="Calibri"/>
          <w:color w:val="000000"/>
          <w:sz w:val="20"/>
          <w:szCs w:val="20"/>
          <w:lang w:val="en-CA"/>
        </w:rPr>
        <w:br w:type="page"/>
      </w:r>
    </w:p>
    <w:p w14:paraId="2848F6C1" w14:textId="77777777" w:rsidR="00C133C2" w:rsidRPr="00C133C2" w:rsidRDefault="00C133C2" w:rsidP="00C133C2">
      <w:pPr>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lastRenderedPageBreak/>
        <w:t>Annex B-4</w:t>
      </w:r>
    </w:p>
    <w:p w14:paraId="122F02B0" w14:textId="77777777" w:rsidR="00C133C2" w:rsidRPr="00C133C2" w:rsidRDefault="00C133C2" w:rsidP="00C133C2">
      <w:pPr>
        <w:spacing w:after="0" w:line="240" w:lineRule="auto"/>
        <w:jc w:val="center"/>
        <w:rPr>
          <w:rFonts w:eastAsiaTheme="minorEastAsia" w:cs="Calibri"/>
          <w:b/>
          <w:bCs/>
          <w:color w:val="002060"/>
          <w:sz w:val="20"/>
          <w:szCs w:val="20"/>
          <w:u w:val="single"/>
          <w:lang w:val="en-CA"/>
        </w:rPr>
      </w:pPr>
      <w:r w:rsidRPr="00C133C2">
        <w:rPr>
          <w:rFonts w:eastAsiaTheme="minorEastAsia" w:cs="Calibri"/>
          <w:b/>
          <w:bCs/>
          <w:color w:val="002060"/>
          <w:sz w:val="20"/>
          <w:szCs w:val="20"/>
          <w:u w:val="single"/>
          <w:lang w:val="en-CA"/>
        </w:rPr>
        <w:t xml:space="preserve">Capacity Assessment minimum Documents </w:t>
      </w:r>
    </w:p>
    <w:p w14:paraId="3086D2BC" w14:textId="77777777" w:rsidR="00C133C2" w:rsidRPr="00C133C2" w:rsidRDefault="00C133C2" w:rsidP="00C133C2">
      <w:pPr>
        <w:spacing w:after="0" w:line="240" w:lineRule="auto"/>
        <w:jc w:val="center"/>
        <w:rPr>
          <w:rFonts w:eastAsiaTheme="minorEastAsia" w:cs="Calibri"/>
          <w:b/>
          <w:bCs/>
          <w:sz w:val="20"/>
          <w:szCs w:val="20"/>
          <w:u w:val="single"/>
          <w:lang w:val="en-CA"/>
        </w:rPr>
      </w:pPr>
      <w:r w:rsidRPr="00C133C2">
        <w:rPr>
          <w:rFonts w:eastAsiaTheme="minorEastAsia" w:cs="Calibri"/>
          <w:b/>
          <w:bCs/>
          <w:sz w:val="20"/>
          <w:szCs w:val="20"/>
          <w:u w:val="single"/>
          <w:lang w:val="en-CA"/>
        </w:rPr>
        <w:t>(to be submitted by potential Responsible Parties and submission assessed by the reviewer)</w:t>
      </w:r>
    </w:p>
    <w:p w14:paraId="3F4F43FF"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5EF07556" w14:textId="77777777" w:rsidR="00C133C2" w:rsidRPr="00C133C2" w:rsidRDefault="00C133C2" w:rsidP="00C133C2">
      <w:pPr>
        <w:tabs>
          <w:tab w:val="center" w:pos="4320"/>
          <w:tab w:val="right" w:pos="8640"/>
        </w:tabs>
        <w:spacing w:after="0" w:line="240" w:lineRule="auto"/>
        <w:rPr>
          <w:rFonts w:eastAsiaTheme="minorEastAsia" w:cs="Calibri"/>
          <w:b/>
          <w:bCs/>
          <w:iCs/>
          <w:color w:val="000000"/>
          <w:sz w:val="20"/>
          <w:szCs w:val="20"/>
          <w:lang w:val="en-GB" w:eastAsia="en-GB"/>
        </w:rPr>
      </w:pPr>
    </w:p>
    <w:p w14:paraId="49D24D11" w14:textId="77777777" w:rsidR="00C133C2" w:rsidRPr="00C133C2" w:rsidRDefault="00C133C2" w:rsidP="00C133C2">
      <w:pPr>
        <w:tabs>
          <w:tab w:val="center" w:pos="4320"/>
          <w:tab w:val="right" w:pos="8640"/>
        </w:tabs>
        <w:spacing w:after="0" w:line="240" w:lineRule="auto"/>
        <w:rPr>
          <w:rFonts w:eastAsiaTheme="minorEastAsia" w:cs="Calibri"/>
          <w:color w:val="000000"/>
          <w:sz w:val="20"/>
          <w:szCs w:val="20"/>
          <w:lang w:val="en-GB" w:eastAsia="en-GB"/>
        </w:rPr>
      </w:pPr>
    </w:p>
    <w:p w14:paraId="23E36370" w14:textId="77777777" w:rsidR="00C133C2" w:rsidRPr="00C133C2" w:rsidRDefault="00C133C2" w:rsidP="00C133C2">
      <w:pPr>
        <w:spacing w:after="0" w:line="240" w:lineRule="auto"/>
        <w:jc w:val="center"/>
        <w:rPr>
          <w:rFonts w:eastAsiaTheme="minorEastAsia" w:cs="Calibri"/>
          <w:b/>
          <w:color w:val="000000"/>
          <w:sz w:val="20"/>
          <w:szCs w:val="20"/>
          <w:lang w:val="en-CA"/>
        </w:rPr>
      </w:pPr>
    </w:p>
    <w:p w14:paraId="656A867E"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Governance, Management and Technical</w:t>
      </w:r>
    </w:p>
    <w:tbl>
      <w:tblPr>
        <w:tblStyle w:val="TableGrid41"/>
        <w:tblW w:w="0" w:type="auto"/>
        <w:jc w:val="center"/>
        <w:tblLook w:val="04A0" w:firstRow="1" w:lastRow="0" w:firstColumn="1" w:lastColumn="0" w:noHBand="0" w:noVBand="1"/>
      </w:tblPr>
      <w:tblGrid>
        <w:gridCol w:w="6092"/>
        <w:gridCol w:w="3274"/>
      </w:tblGrid>
      <w:tr w:rsidR="00C133C2" w:rsidRPr="00C133C2" w14:paraId="31C11FBC" w14:textId="77777777" w:rsidTr="00325639">
        <w:trPr>
          <w:jc w:val="center"/>
        </w:trPr>
        <w:tc>
          <w:tcPr>
            <w:tcW w:w="6092" w:type="dxa"/>
          </w:tcPr>
          <w:p w14:paraId="42B68290"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3274" w:type="dxa"/>
          </w:tcPr>
          <w:p w14:paraId="6EBBB2A4"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4512E2FA" w14:textId="77777777" w:rsidTr="00325639">
        <w:trPr>
          <w:jc w:val="center"/>
        </w:trPr>
        <w:tc>
          <w:tcPr>
            <w:tcW w:w="6092" w:type="dxa"/>
          </w:tcPr>
          <w:p w14:paraId="58EB4756" w14:textId="77777777" w:rsidR="00C133C2" w:rsidRPr="00C133C2" w:rsidRDefault="00C133C2" w:rsidP="00C133C2">
            <w:pPr>
              <w:contextualSpacing/>
              <w:rPr>
                <w:rFonts w:cs="Calibri"/>
                <w:b/>
                <w:bCs/>
                <w:color w:val="000000"/>
                <w:sz w:val="20"/>
                <w:szCs w:val="20"/>
              </w:rPr>
            </w:pPr>
            <w:r w:rsidRPr="00C133C2">
              <w:rPr>
                <w:rFonts w:cs="Calibri"/>
                <w:color w:val="000000"/>
                <w:sz w:val="20"/>
                <w:szCs w:val="20"/>
              </w:rPr>
              <w:t>Legal registration</w:t>
            </w:r>
          </w:p>
        </w:tc>
        <w:tc>
          <w:tcPr>
            <w:tcW w:w="3274" w:type="dxa"/>
          </w:tcPr>
          <w:p w14:paraId="551C987D" w14:textId="77777777" w:rsidR="00C133C2" w:rsidRPr="00C133C2" w:rsidRDefault="00C133C2" w:rsidP="00C133C2">
            <w:pPr>
              <w:contextualSpacing/>
              <w:jc w:val="center"/>
              <w:rPr>
                <w:rFonts w:cs="Calibri"/>
                <w:b/>
                <w:bCs/>
                <w:color w:val="000000"/>
                <w:sz w:val="20"/>
                <w:szCs w:val="20"/>
              </w:rPr>
            </w:pPr>
            <w:r w:rsidRPr="00C133C2">
              <w:rPr>
                <w:rFonts w:cs="Calibri"/>
                <w:color w:val="000000"/>
                <w:sz w:val="20"/>
                <w:szCs w:val="20"/>
              </w:rPr>
              <w:t>Mandatory</w:t>
            </w:r>
          </w:p>
        </w:tc>
      </w:tr>
      <w:tr w:rsidR="00C133C2" w:rsidRPr="00C133C2" w14:paraId="481818A7" w14:textId="77777777" w:rsidTr="00325639">
        <w:trPr>
          <w:jc w:val="center"/>
        </w:trPr>
        <w:tc>
          <w:tcPr>
            <w:tcW w:w="6092" w:type="dxa"/>
          </w:tcPr>
          <w:p w14:paraId="009A7C6C" w14:textId="77777777" w:rsidR="00C133C2" w:rsidRPr="00C133C2" w:rsidRDefault="00C133C2" w:rsidP="00C133C2">
            <w:pPr>
              <w:contextualSpacing/>
              <w:rPr>
                <w:rFonts w:cs="Calibri"/>
                <w:b/>
                <w:bCs/>
                <w:color w:val="000000"/>
                <w:sz w:val="20"/>
                <w:szCs w:val="20"/>
              </w:rPr>
            </w:pPr>
            <w:r w:rsidRPr="00C133C2">
              <w:rPr>
                <w:rFonts w:cs="Calibri"/>
                <w:color w:val="000000"/>
                <w:sz w:val="20"/>
                <w:szCs w:val="20"/>
              </w:rPr>
              <w:t>Rules of Governance / Statues of the organization</w:t>
            </w:r>
          </w:p>
        </w:tc>
        <w:tc>
          <w:tcPr>
            <w:tcW w:w="3274" w:type="dxa"/>
          </w:tcPr>
          <w:p w14:paraId="41A3E86B" w14:textId="77777777" w:rsidR="00C133C2" w:rsidRPr="00C133C2" w:rsidRDefault="00C133C2" w:rsidP="00C133C2">
            <w:pPr>
              <w:contextualSpacing/>
              <w:jc w:val="center"/>
              <w:rPr>
                <w:rFonts w:cs="Calibri"/>
                <w:b/>
                <w:bCs/>
                <w:color w:val="000000"/>
                <w:sz w:val="20"/>
                <w:szCs w:val="20"/>
              </w:rPr>
            </w:pPr>
            <w:r w:rsidRPr="00C133C2">
              <w:rPr>
                <w:rFonts w:cs="Calibri"/>
                <w:color w:val="000000"/>
                <w:sz w:val="20"/>
                <w:szCs w:val="20"/>
              </w:rPr>
              <w:t>Mandatory</w:t>
            </w:r>
          </w:p>
        </w:tc>
      </w:tr>
      <w:tr w:rsidR="00C133C2" w:rsidRPr="00C133C2" w14:paraId="29440990" w14:textId="77777777" w:rsidTr="00325639">
        <w:trPr>
          <w:jc w:val="center"/>
        </w:trPr>
        <w:tc>
          <w:tcPr>
            <w:tcW w:w="6092" w:type="dxa"/>
          </w:tcPr>
          <w:p w14:paraId="5F76A46B" w14:textId="77777777" w:rsidR="00C133C2" w:rsidRPr="00C133C2" w:rsidRDefault="00C133C2" w:rsidP="00C133C2">
            <w:pPr>
              <w:rPr>
                <w:rFonts w:cs="Calibri"/>
                <w:color w:val="000000"/>
                <w:sz w:val="20"/>
                <w:szCs w:val="20"/>
              </w:rPr>
            </w:pPr>
            <w:r w:rsidRPr="00C133C2">
              <w:rPr>
                <w:rFonts w:cs="Calibri"/>
                <w:color w:val="000000"/>
                <w:sz w:val="20"/>
                <w:szCs w:val="20"/>
              </w:rPr>
              <w:t>Organigram of the organization</w:t>
            </w:r>
          </w:p>
        </w:tc>
        <w:tc>
          <w:tcPr>
            <w:tcW w:w="3274" w:type="dxa"/>
          </w:tcPr>
          <w:p w14:paraId="658E9055"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8062B7A" w14:textId="77777777" w:rsidTr="00325639">
        <w:trPr>
          <w:trHeight w:val="305"/>
          <w:jc w:val="center"/>
        </w:trPr>
        <w:tc>
          <w:tcPr>
            <w:tcW w:w="6092" w:type="dxa"/>
          </w:tcPr>
          <w:p w14:paraId="322F9661" w14:textId="77777777" w:rsidR="00C133C2" w:rsidRPr="00C133C2" w:rsidRDefault="00C133C2" w:rsidP="00C133C2">
            <w:pPr>
              <w:rPr>
                <w:rFonts w:cs="Calibri"/>
                <w:color w:val="000000"/>
                <w:sz w:val="20"/>
                <w:szCs w:val="20"/>
              </w:rPr>
            </w:pPr>
            <w:r w:rsidRPr="00C133C2">
              <w:rPr>
                <w:rFonts w:cs="Calibri"/>
                <w:color w:val="000000"/>
                <w:sz w:val="20"/>
                <w:szCs w:val="20"/>
              </w:rPr>
              <w:t>List of Key management</w:t>
            </w:r>
          </w:p>
        </w:tc>
        <w:tc>
          <w:tcPr>
            <w:tcW w:w="3274" w:type="dxa"/>
          </w:tcPr>
          <w:p w14:paraId="66A8E28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6D331809" w14:textId="77777777" w:rsidTr="00325639">
        <w:trPr>
          <w:jc w:val="center"/>
        </w:trPr>
        <w:tc>
          <w:tcPr>
            <w:tcW w:w="6092" w:type="dxa"/>
          </w:tcPr>
          <w:p w14:paraId="1FBEE580" w14:textId="77777777" w:rsidR="00C133C2" w:rsidRPr="00C133C2" w:rsidRDefault="00C133C2" w:rsidP="00C133C2">
            <w:pPr>
              <w:rPr>
                <w:rFonts w:cs="Calibri"/>
                <w:color w:val="000000"/>
                <w:sz w:val="20"/>
                <w:szCs w:val="20"/>
              </w:rPr>
            </w:pPr>
            <w:r w:rsidRPr="00C133C2">
              <w:rPr>
                <w:rFonts w:cs="Calibri"/>
                <w:color w:val="000000"/>
                <w:sz w:val="20"/>
                <w:szCs w:val="20"/>
              </w:rPr>
              <w:t>CVs of Key Staff proposed for the engagement with UN Women</w:t>
            </w:r>
          </w:p>
        </w:tc>
        <w:tc>
          <w:tcPr>
            <w:tcW w:w="3274" w:type="dxa"/>
          </w:tcPr>
          <w:p w14:paraId="797734D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0FF9593E" w14:textId="77777777" w:rsidTr="00325639">
        <w:trPr>
          <w:jc w:val="center"/>
        </w:trPr>
        <w:tc>
          <w:tcPr>
            <w:tcW w:w="6092" w:type="dxa"/>
          </w:tcPr>
          <w:p w14:paraId="5C2DFBE4" w14:textId="77777777" w:rsidR="00C133C2" w:rsidRPr="00C133C2" w:rsidRDefault="00C133C2" w:rsidP="00C133C2">
            <w:pPr>
              <w:rPr>
                <w:rFonts w:cs="Calibri"/>
                <w:color w:val="000000"/>
                <w:sz w:val="20"/>
                <w:szCs w:val="20"/>
              </w:rPr>
            </w:pPr>
            <w:r w:rsidRPr="00C133C2">
              <w:rPr>
                <w:rFonts w:cs="Calibri"/>
                <w:color w:val="000000"/>
                <w:sz w:val="20"/>
                <w:szCs w:val="20"/>
              </w:rPr>
              <w:t>Anti-Fraud Policy Framework which is consistent with UN women’s one or adoption of UN Women anti-fraud policy</w:t>
            </w:r>
          </w:p>
        </w:tc>
        <w:tc>
          <w:tcPr>
            <w:tcW w:w="3274" w:type="dxa"/>
          </w:tcPr>
          <w:p w14:paraId="6B2545F3"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20E83A1" w14:textId="77777777" w:rsidTr="00325639">
        <w:trPr>
          <w:jc w:val="center"/>
        </w:trPr>
        <w:tc>
          <w:tcPr>
            <w:tcW w:w="6092" w:type="dxa"/>
          </w:tcPr>
          <w:p w14:paraId="6BE14A9B" w14:textId="77777777" w:rsidR="00C133C2" w:rsidRPr="00C133C2" w:rsidRDefault="00C133C2" w:rsidP="00C133C2">
            <w:pPr>
              <w:rPr>
                <w:rFonts w:cs="Calibri"/>
                <w:color w:val="000000"/>
                <w:sz w:val="20"/>
                <w:szCs w:val="20"/>
              </w:rPr>
            </w:pPr>
            <w:r w:rsidRPr="00C133C2">
              <w:rPr>
                <w:rFonts w:cs="Calibri"/>
                <w:color w:val="000000"/>
                <w:sz w:val="20"/>
                <w:szCs w:val="20"/>
              </w:rPr>
              <w:t xml:space="preserve">Sexual Exploitation and Abuse (SEA) policy consistent with the UN SEA bulletin </w:t>
            </w:r>
            <w:hyperlink r:id="rId19" w:history="1">
              <w:r w:rsidRPr="00C133C2">
                <w:rPr>
                  <w:rFonts w:cs="Calibri"/>
                  <w:color w:val="0563C1"/>
                  <w:sz w:val="20"/>
                  <w:szCs w:val="20"/>
                  <w:u w:val="single"/>
                </w:rPr>
                <w:t>ST/SGB/2003/13</w:t>
              </w:r>
            </w:hyperlink>
          </w:p>
          <w:p w14:paraId="3CF80728" w14:textId="77777777" w:rsidR="00C133C2" w:rsidRPr="00C133C2" w:rsidRDefault="00C133C2" w:rsidP="00C133C2">
            <w:pPr>
              <w:rPr>
                <w:rFonts w:cs="Calibri"/>
                <w:color w:val="000000"/>
                <w:sz w:val="20"/>
                <w:szCs w:val="20"/>
                <w:highlight w:val="yellow"/>
              </w:rPr>
            </w:pPr>
            <w:r w:rsidRPr="00C133C2">
              <w:rPr>
                <w:rFonts w:cs="Calibri"/>
                <w:color w:val="000000"/>
                <w:sz w:val="20"/>
                <w:szCs w:val="20"/>
              </w:rPr>
              <w:t xml:space="preserve">Where RP has adopted UN Women SEA Protocol, RP </w:t>
            </w:r>
            <w:proofErr w:type="gramStart"/>
            <w:r w:rsidRPr="00C133C2">
              <w:rPr>
                <w:rFonts w:cs="Calibri"/>
                <w:color w:val="000000"/>
                <w:sz w:val="20"/>
                <w:szCs w:val="20"/>
              </w:rPr>
              <w:t>has to</w:t>
            </w:r>
            <w:proofErr w:type="gramEnd"/>
            <w:r w:rsidRPr="00C133C2">
              <w:rPr>
                <w:rFonts w:cs="Calibri"/>
                <w:color w:val="000000"/>
                <w:sz w:val="20"/>
                <w:szCs w:val="20"/>
              </w:rPr>
              <w:t xml:space="preserve"> ensure to have developed a SEA policy</w:t>
            </w:r>
            <w:r w:rsidRPr="00C133C2">
              <w:rPr>
                <w:rFonts w:cs="Calibri"/>
                <w:sz w:val="20"/>
                <w:szCs w:val="20"/>
              </w:rPr>
              <w:t xml:space="preserve">; </w:t>
            </w:r>
          </w:p>
        </w:tc>
        <w:tc>
          <w:tcPr>
            <w:tcW w:w="3274" w:type="dxa"/>
          </w:tcPr>
          <w:p w14:paraId="12376446"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bl>
    <w:p w14:paraId="31DCAC27" w14:textId="77777777" w:rsidR="00C133C2" w:rsidRPr="00C133C2" w:rsidRDefault="00C133C2" w:rsidP="00C133C2">
      <w:pPr>
        <w:spacing w:after="0" w:line="240" w:lineRule="auto"/>
        <w:rPr>
          <w:rFonts w:eastAsiaTheme="minorEastAsia" w:cs="Calibri"/>
          <w:color w:val="000000"/>
          <w:sz w:val="20"/>
          <w:szCs w:val="20"/>
          <w:lang w:val="en-CA"/>
        </w:rPr>
      </w:pPr>
    </w:p>
    <w:p w14:paraId="79C526F6"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Administration and Finance</w:t>
      </w:r>
    </w:p>
    <w:tbl>
      <w:tblPr>
        <w:tblStyle w:val="TableGrid41"/>
        <w:tblW w:w="0" w:type="auto"/>
        <w:jc w:val="center"/>
        <w:tblLook w:val="04A0" w:firstRow="1" w:lastRow="0" w:firstColumn="1" w:lastColumn="0" w:noHBand="0" w:noVBand="1"/>
      </w:tblPr>
      <w:tblGrid>
        <w:gridCol w:w="7391"/>
        <w:gridCol w:w="1980"/>
      </w:tblGrid>
      <w:tr w:rsidR="00C133C2" w:rsidRPr="00C133C2" w14:paraId="10993E95" w14:textId="77777777" w:rsidTr="00325639">
        <w:trPr>
          <w:jc w:val="center"/>
        </w:trPr>
        <w:tc>
          <w:tcPr>
            <w:tcW w:w="7391" w:type="dxa"/>
          </w:tcPr>
          <w:p w14:paraId="1B74A08F"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1980" w:type="dxa"/>
          </w:tcPr>
          <w:p w14:paraId="644044B8"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12E197ED" w14:textId="77777777" w:rsidTr="00325639">
        <w:trPr>
          <w:trHeight w:val="242"/>
          <w:jc w:val="center"/>
        </w:trPr>
        <w:tc>
          <w:tcPr>
            <w:tcW w:w="7391" w:type="dxa"/>
          </w:tcPr>
          <w:p w14:paraId="620297A5" w14:textId="77777777" w:rsidR="00C133C2" w:rsidRPr="00C133C2" w:rsidRDefault="00C133C2" w:rsidP="00C133C2">
            <w:pPr>
              <w:rPr>
                <w:rFonts w:cs="Calibri"/>
                <w:color w:val="000000"/>
                <w:sz w:val="20"/>
                <w:szCs w:val="20"/>
              </w:rPr>
            </w:pPr>
            <w:r w:rsidRPr="00C133C2">
              <w:rPr>
                <w:rFonts w:cs="Calibri"/>
                <w:color w:val="000000"/>
                <w:sz w:val="20"/>
                <w:szCs w:val="20"/>
              </w:rPr>
              <w:t>Administrative and Financial Rules of the organization</w:t>
            </w:r>
          </w:p>
        </w:tc>
        <w:tc>
          <w:tcPr>
            <w:tcW w:w="1980" w:type="dxa"/>
          </w:tcPr>
          <w:p w14:paraId="188073A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997E709" w14:textId="77777777" w:rsidTr="00325639">
        <w:trPr>
          <w:trHeight w:val="242"/>
          <w:jc w:val="center"/>
        </w:trPr>
        <w:tc>
          <w:tcPr>
            <w:tcW w:w="7391" w:type="dxa"/>
          </w:tcPr>
          <w:p w14:paraId="738E12CC" w14:textId="77777777" w:rsidR="00C133C2" w:rsidRPr="00C133C2" w:rsidRDefault="00C133C2" w:rsidP="00C133C2">
            <w:pPr>
              <w:rPr>
                <w:rFonts w:cs="Calibri"/>
                <w:color w:val="000000"/>
                <w:sz w:val="20"/>
                <w:szCs w:val="20"/>
              </w:rPr>
            </w:pPr>
            <w:r w:rsidRPr="00C133C2">
              <w:rPr>
                <w:rFonts w:cs="Calibri"/>
                <w:color w:val="000000"/>
                <w:sz w:val="20"/>
                <w:szCs w:val="20"/>
              </w:rPr>
              <w:t xml:space="preserve">Internal Control Framework   </w:t>
            </w:r>
          </w:p>
        </w:tc>
        <w:tc>
          <w:tcPr>
            <w:tcW w:w="1980" w:type="dxa"/>
          </w:tcPr>
          <w:p w14:paraId="2C7402B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CF03403" w14:textId="77777777" w:rsidTr="00325639">
        <w:trPr>
          <w:trHeight w:val="305"/>
          <w:jc w:val="center"/>
        </w:trPr>
        <w:tc>
          <w:tcPr>
            <w:tcW w:w="7391" w:type="dxa"/>
          </w:tcPr>
          <w:p w14:paraId="538740F3" w14:textId="77777777" w:rsidR="00C133C2" w:rsidRPr="00C133C2" w:rsidRDefault="00C133C2" w:rsidP="00C133C2">
            <w:pPr>
              <w:rPr>
                <w:rFonts w:cs="Calibri"/>
                <w:color w:val="000000"/>
                <w:sz w:val="20"/>
                <w:szCs w:val="20"/>
              </w:rPr>
            </w:pPr>
            <w:r w:rsidRPr="00C133C2">
              <w:rPr>
                <w:rFonts w:cs="Calibri"/>
                <w:color w:val="000000"/>
                <w:sz w:val="20"/>
                <w:szCs w:val="20"/>
              </w:rPr>
              <w:t>Audited Statements of last 3 years</w:t>
            </w:r>
          </w:p>
        </w:tc>
        <w:tc>
          <w:tcPr>
            <w:tcW w:w="1980" w:type="dxa"/>
          </w:tcPr>
          <w:p w14:paraId="06D38DB6"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0059CC4C" w14:textId="77777777" w:rsidTr="00325639">
        <w:trPr>
          <w:jc w:val="center"/>
        </w:trPr>
        <w:tc>
          <w:tcPr>
            <w:tcW w:w="7391" w:type="dxa"/>
          </w:tcPr>
          <w:p w14:paraId="2608606F" w14:textId="77777777" w:rsidR="00C133C2" w:rsidRPr="00C133C2" w:rsidRDefault="00C133C2" w:rsidP="00C133C2">
            <w:pPr>
              <w:rPr>
                <w:rFonts w:cs="Calibri"/>
                <w:color w:val="000000"/>
                <w:sz w:val="20"/>
                <w:szCs w:val="20"/>
              </w:rPr>
            </w:pPr>
            <w:r w:rsidRPr="00C133C2">
              <w:rPr>
                <w:rFonts w:cs="Calibri"/>
                <w:color w:val="000000"/>
                <w:sz w:val="20"/>
                <w:szCs w:val="20"/>
              </w:rPr>
              <w:t>List of Banks</w:t>
            </w:r>
          </w:p>
        </w:tc>
        <w:tc>
          <w:tcPr>
            <w:tcW w:w="1980" w:type="dxa"/>
          </w:tcPr>
          <w:p w14:paraId="2A685A3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1A86A1C3" w14:textId="77777777" w:rsidTr="00325639">
        <w:trPr>
          <w:jc w:val="center"/>
        </w:trPr>
        <w:tc>
          <w:tcPr>
            <w:tcW w:w="7391" w:type="dxa"/>
          </w:tcPr>
          <w:p w14:paraId="0FFF2AB2" w14:textId="77777777" w:rsidR="00C133C2" w:rsidRPr="00C133C2" w:rsidRDefault="00C133C2" w:rsidP="00C133C2">
            <w:pPr>
              <w:rPr>
                <w:rFonts w:cs="Calibri"/>
                <w:color w:val="000000"/>
                <w:sz w:val="20"/>
                <w:szCs w:val="20"/>
              </w:rPr>
            </w:pPr>
            <w:r w:rsidRPr="00C133C2">
              <w:rPr>
                <w:rFonts w:cs="Calibri"/>
                <w:color w:val="000000"/>
                <w:sz w:val="20"/>
                <w:szCs w:val="20"/>
              </w:rPr>
              <w:t>Name of External Auditors</w:t>
            </w:r>
          </w:p>
        </w:tc>
        <w:tc>
          <w:tcPr>
            <w:tcW w:w="1980" w:type="dxa"/>
          </w:tcPr>
          <w:p w14:paraId="4B15B326" w14:textId="77777777" w:rsidR="00C133C2" w:rsidRPr="00C133C2" w:rsidRDefault="00C133C2" w:rsidP="00C133C2">
            <w:pPr>
              <w:contextualSpacing/>
              <w:jc w:val="center"/>
              <w:rPr>
                <w:rFonts w:cs="Calibri"/>
                <w:color w:val="000000"/>
                <w:sz w:val="20"/>
                <w:szCs w:val="20"/>
              </w:rPr>
            </w:pPr>
          </w:p>
        </w:tc>
      </w:tr>
    </w:tbl>
    <w:p w14:paraId="39F8838B" w14:textId="77777777" w:rsidR="00C133C2" w:rsidRPr="00C133C2" w:rsidRDefault="00C133C2" w:rsidP="00C133C2">
      <w:pPr>
        <w:spacing w:after="0" w:line="240" w:lineRule="auto"/>
        <w:rPr>
          <w:rFonts w:eastAsiaTheme="minorEastAsia" w:cs="Calibri"/>
          <w:color w:val="000000"/>
          <w:sz w:val="20"/>
          <w:szCs w:val="20"/>
          <w:lang w:val="en-CA"/>
        </w:rPr>
      </w:pPr>
    </w:p>
    <w:p w14:paraId="0DDB2CD6"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Procurement</w:t>
      </w:r>
    </w:p>
    <w:tbl>
      <w:tblPr>
        <w:tblStyle w:val="TableGrid41"/>
        <w:tblW w:w="0" w:type="auto"/>
        <w:jc w:val="center"/>
        <w:tblLook w:val="04A0" w:firstRow="1" w:lastRow="0" w:firstColumn="1" w:lastColumn="0" w:noHBand="0" w:noVBand="1"/>
      </w:tblPr>
      <w:tblGrid>
        <w:gridCol w:w="7402"/>
        <w:gridCol w:w="1980"/>
      </w:tblGrid>
      <w:tr w:rsidR="00C133C2" w:rsidRPr="00C133C2" w14:paraId="610853F9" w14:textId="77777777" w:rsidTr="00325639">
        <w:trPr>
          <w:jc w:val="center"/>
        </w:trPr>
        <w:tc>
          <w:tcPr>
            <w:tcW w:w="7402" w:type="dxa"/>
          </w:tcPr>
          <w:p w14:paraId="2C53D035"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1980" w:type="dxa"/>
          </w:tcPr>
          <w:p w14:paraId="26673927"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04BF3B24" w14:textId="77777777" w:rsidTr="00325639">
        <w:trPr>
          <w:jc w:val="center"/>
        </w:trPr>
        <w:tc>
          <w:tcPr>
            <w:tcW w:w="7402" w:type="dxa"/>
          </w:tcPr>
          <w:p w14:paraId="178A6A40" w14:textId="77777777" w:rsidR="00C133C2" w:rsidRPr="00C133C2" w:rsidRDefault="00C133C2" w:rsidP="00C133C2">
            <w:pPr>
              <w:rPr>
                <w:rFonts w:cs="Calibri"/>
                <w:color w:val="000000"/>
                <w:sz w:val="20"/>
                <w:szCs w:val="20"/>
              </w:rPr>
            </w:pPr>
            <w:r w:rsidRPr="00C133C2">
              <w:rPr>
                <w:rFonts w:cs="Calibri"/>
                <w:color w:val="000000"/>
                <w:sz w:val="20"/>
                <w:szCs w:val="20"/>
              </w:rPr>
              <w:t>Procurement Policy/Manual</w:t>
            </w:r>
          </w:p>
        </w:tc>
        <w:tc>
          <w:tcPr>
            <w:tcW w:w="1980" w:type="dxa"/>
          </w:tcPr>
          <w:p w14:paraId="341AD73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6CA1035" w14:textId="77777777" w:rsidTr="00325639">
        <w:trPr>
          <w:jc w:val="center"/>
        </w:trPr>
        <w:tc>
          <w:tcPr>
            <w:tcW w:w="7402" w:type="dxa"/>
          </w:tcPr>
          <w:p w14:paraId="374C859B" w14:textId="03839793" w:rsidR="00C133C2" w:rsidRPr="00C133C2" w:rsidRDefault="00C133C2" w:rsidP="00C133C2">
            <w:pPr>
              <w:rPr>
                <w:rFonts w:cs="Calibri"/>
                <w:color w:val="000000"/>
                <w:sz w:val="20"/>
                <w:szCs w:val="20"/>
              </w:rPr>
            </w:pPr>
            <w:r w:rsidRPr="00C133C2">
              <w:rPr>
                <w:rFonts w:cs="Calibri"/>
                <w:color w:val="000000"/>
                <w:sz w:val="20"/>
                <w:szCs w:val="20"/>
              </w:rPr>
              <w:t xml:space="preserve">Templates of the solicitation documents for procurement of goods/services, </w:t>
            </w:r>
            <w:r w:rsidR="00280EB8" w:rsidRPr="00C133C2">
              <w:rPr>
                <w:rFonts w:cs="Calibri"/>
                <w:color w:val="000000"/>
                <w:sz w:val="20"/>
                <w:szCs w:val="20"/>
              </w:rPr>
              <w:t>e.g.,</w:t>
            </w:r>
            <w:r w:rsidRPr="00C133C2">
              <w:rPr>
                <w:rFonts w:cs="Calibri"/>
                <w:color w:val="000000"/>
                <w:sz w:val="20"/>
                <w:szCs w:val="20"/>
              </w:rPr>
              <w:t xml:space="preserve"> Request for Quotation (FRQ), Request for Proposal (RFP) etc. </w:t>
            </w:r>
          </w:p>
        </w:tc>
        <w:tc>
          <w:tcPr>
            <w:tcW w:w="1980" w:type="dxa"/>
          </w:tcPr>
          <w:p w14:paraId="0DAE67A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18E8AFA4" w14:textId="77777777" w:rsidTr="00325639">
        <w:trPr>
          <w:jc w:val="center"/>
        </w:trPr>
        <w:tc>
          <w:tcPr>
            <w:tcW w:w="7402" w:type="dxa"/>
          </w:tcPr>
          <w:p w14:paraId="40DCAC1A" w14:textId="77777777" w:rsidR="00C133C2" w:rsidRPr="00C133C2" w:rsidRDefault="00C133C2" w:rsidP="00C133C2">
            <w:pPr>
              <w:rPr>
                <w:rFonts w:cs="Calibri"/>
                <w:color w:val="000000"/>
                <w:sz w:val="20"/>
                <w:szCs w:val="20"/>
              </w:rPr>
            </w:pPr>
            <w:r w:rsidRPr="00C133C2">
              <w:rPr>
                <w:rFonts w:cs="Calibri"/>
                <w:color w:val="000000"/>
                <w:sz w:val="20"/>
                <w:szCs w:val="20"/>
              </w:rPr>
              <w:t xml:space="preserve">List of main suppliers / vendors and copy of their contract(s) including evidence of their selection processes </w:t>
            </w:r>
          </w:p>
        </w:tc>
        <w:tc>
          <w:tcPr>
            <w:tcW w:w="1980" w:type="dxa"/>
          </w:tcPr>
          <w:p w14:paraId="6CC33C2E" w14:textId="77777777" w:rsidR="00C133C2" w:rsidRPr="00C133C2" w:rsidRDefault="00C133C2" w:rsidP="00C133C2">
            <w:pPr>
              <w:contextualSpacing/>
              <w:rPr>
                <w:rFonts w:cs="Calibri"/>
                <w:color w:val="000000"/>
                <w:sz w:val="20"/>
                <w:szCs w:val="20"/>
              </w:rPr>
            </w:pPr>
          </w:p>
        </w:tc>
      </w:tr>
    </w:tbl>
    <w:p w14:paraId="31A6F507" w14:textId="77777777" w:rsidR="00C133C2" w:rsidRPr="00C133C2" w:rsidRDefault="00C133C2" w:rsidP="00C133C2">
      <w:pPr>
        <w:spacing w:after="0" w:line="240" w:lineRule="auto"/>
        <w:rPr>
          <w:rFonts w:eastAsiaTheme="minorEastAsia" w:cs="Calibri"/>
          <w:color w:val="000000"/>
          <w:sz w:val="20"/>
          <w:szCs w:val="20"/>
          <w:lang w:val="en-CA"/>
        </w:rPr>
      </w:pPr>
    </w:p>
    <w:p w14:paraId="6D12EE33"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Client Relationship</w:t>
      </w:r>
    </w:p>
    <w:tbl>
      <w:tblPr>
        <w:tblStyle w:val="TableGrid41"/>
        <w:tblW w:w="0" w:type="auto"/>
        <w:jc w:val="center"/>
        <w:tblLook w:val="04A0" w:firstRow="1" w:lastRow="0" w:firstColumn="1" w:lastColumn="0" w:noHBand="0" w:noVBand="1"/>
      </w:tblPr>
      <w:tblGrid>
        <w:gridCol w:w="7465"/>
        <w:gridCol w:w="1965"/>
      </w:tblGrid>
      <w:tr w:rsidR="00C133C2" w:rsidRPr="00C133C2" w14:paraId="3639B2D6" w14:textId="77777777" w:rsidTr="00325639">
        <w:trPr>
          <w:jc w:val="center"/>
        </w:trPr>
        <w:tc>
          <w:tcPr>
            <w:tcW w:w="7582" w:type="dxa"/>
          </w:tcPr>
          <w:p w14:paraId="0A490082"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1980" w:type="dxa"/>
          </w:tcPr>
          <w:p w14:paraId="2DA536F2"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4396663E" w14:textId="77777777" w:rsidTr="00325639">
        <w:trPr>
          <w:jc w:val="center"/>
        </w:trPr>
        <w:tc>
          <w:tcPr>
            <w:tcW w:w="7582" w:type="dxa"/>
          </w:tcPr>
          <w:p w14:paraId="5E8E9C2C" w14:textId="77777777" w:rsidR="00C133C2" w:rsidRPr="00C133C2" w:rsidRDefault="00C133C2" w:rsidP="00C133C2">
            <w:pPr>
              <w:rPr>
                <w:rFonts w:cs="Calibri"/>
                <w:color w:val="000000"/>
                <w:sz w:val="20"/>
                <w:szCs w:val="20"/>
              </w:rPr>
            </w:pPr>
            <w:r w:rsidRPr="00C133C2">
              <w:rPr>
                <w:rFonts w:cs="Calibri"/>
                <w:color w:val="000000"/>
                <w:sz w:val="20"/>
                <w:szCs w:val="20"/>
              </w:rPr>
              <w:t>List of main clients / donors</w:t>
            </w:r>
          </w:p>
        </w:tc>
        <w:tc>
          <w:tcPr>
            <w:tcW w:w="1980" w:type="dxa"/>
          </w:tcPr>
          <w:p w14:paraId="200A3B6C"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00A2DBCB" w14:textId="77777777" w:rsidTr="00325639">
        <w:trPr>
          <w:trHeight w:val="305"/>
          <w:jc w:val="center"/>
        </w:trPr>
        <w:tc>
          <w:tcPr>
            <w:tcW w:w="7582" w:type="dxa"/>
          </w:tcPr>
          <w:p w14:paraId="7BDD215A" w14:textId="77777777" w:rsidR="00C133C2" w:rsidRPr="00C133C2" w:rsidRDefault="00C133C2" w:rsidP="00C133C2">
            <w:pPr>
              <w:rPr>
                <w:rFonts w:cs="Calibri"/>
                <w:color w:val="000000"/>
                <w:sz w:val="20"/>
                <w:szCs w:val="20"/>
              </w:rPr>
            </w:pPr>
            <w:r w:rsidRPr="00C133C2">
              <w:rPr>
                <w:rFonts w:cs="Calibri"/>
                <w:color w:val="000000"/>
                <w:sz w:val="20"/>
                <w:szCs w:val="20"/>
              </w:rPr>
              <w:t>Two references</w:t>
            </w:r>
          </w:p>
        </w:tc>
        <w:tc>
          <w:tcPr>
            <w:tcW w:w="1980" w:type="dxa"/>
          </w:tcPr>
          <w:p w14:paraId="6D5568D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113B52F0" w14:textId="77777777" w:rsidTr="00325639">
        <w:trPr>
          <w:trHeight w:val="305"/>
          <w:jc w:val="center"/>
        </w:trPr>
        <w:tc>
          <w:tcPr>
            <w:tcW w:w="7582" w:type="dxa"/>
          </w:tcPr>
          <w:p w14:paraId="02D6A157" w14:textId="77777777" w:rsidR="00C133C2" w:rsidRPr="00C133C2" w:rsidRDefault="00C133C2" w:rsidP="00C133C2">
            <w:pPr>
              <w:rPr>
                <w:rFonts w:cs="Calibri"/>
                <w:color w:val="000000"/>
                <w:sz w:val="20"/>
                <w:szCs w:val="20"/>
              </w:rPr>
            </w:pPr>
            <w:r w:rsidRPr="00C133C2">
              <w:rPr>
                <w:rFonts w:cs="Calibri"/>
                <w:color w:val="000000"/>
                <w:sz w:val="20"/>
                <w:szCs w:val="20"/>
              </w:rPr>
              <w:t>Past reports to clients / donors for last 3 years</w:t>
            </w:r>
          </w:p>
        </w:tc>
        <w:tc>
          <w:tcPr>
            <w:tcW w:w="1980" w:type="dxa"/>
          </w:tcPr>
          <w:p w14:paraId="7EF8289F" w14:textId="77777777" w:rsidR="00C133C2" w:rsidRPr="00C133C2" w:rsidRDefault="00C133C2" w:rsidP="00C133C2">
            <w:pPr>
              <w:contextualSpacing/>
              <w:rPr>
                <w:rFonts w:cs="Calibri"/>
                <w:color w:val="000000"/>
                <w:sz w:val="20"/>
                <w:szCs w:val="20"/>
              </w:rPr>
            </w:pPr>
          </w:p>
        </w:tc>
      </w:tr>
    </w:tbl>
    <w:p w14:paraId="2BE96D06" w14:textId="77777777" w:rsidR="00C133C2" w:rsidRPr="00C133C2" w:rsidRDefault="00C133C2" w:rsidP="00C133C2">
      <w:pPr>
        <w:rPr>
          <w:rFonts w:eastAsiaTheme="minorEastAsia" w:cs="Calibri"/>
          <w:sz w:val="20"/>
          <w:szCs w:val="20"/>
        </w:rPr>
      </w:pPr>
    </w:p>
    <w:p w14:paraId="35083C9F"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80A7781"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64975E3D"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E0723DA"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2F725EF"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sectPr w:rsidR="00C133C2" w:rsidRPr="00C133C2">
      <w:headerReference w:type="even" r:id="rId20"/>
      <w:headerReference w:type="default" r:id="rId21"/>
      <w:type w:val="continuous"/>
      <w:pgSz w:w="12240" w:h="15840"/>
      <w:pgMar w:top="960" w:right="1700" w:bottom="280" w:left="1100" w:header="720" w:footer="720" w:gutter="0"/>
      <w:cols w:space="720" w:equalWidth="0">
        <w:col w:w="9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F7E6" w14:textId="77777777" w:rsidR="00683C16" w:rsidRDefault="00683C16" w:rsidP="00C133C2">
      <w:pPr>
        <w:spacing w:after="0" w:line="240" w:lineRule="auto"/>
      </w:pPr>
      <w:r>
        <w:separator/>
      </w:r>
    </w:p>
  </w:endnote>
  <w:endnote w:type="continuationSeparator" w:id="0">
    <w:p w14:paraId="77685683" w14:textId="77777777" w:rsidR="00683C16" w:rsidRDefault="00683C16" w:rsidP="00C1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C331" w14:textId="77777777" w:rsidR="00325639" w:rsidRDefault="00325639" w:rsidP="003256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9C0BF0" w14:textId="77777777" w:rsidR="00325639" w:rsidRDefault="00325639" w:rsidP="00325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9CD5" w14:textId="77777777" w:rsidR="00325639" w:rsidRDefault="0032563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9434FCC" w14:textId="77777777" w:rsidR="00325639" w:rsidRDefault="00325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0ED9" w14:textId="77777777" w:rsidR="00325639" w:rsidRPr="00B71955" w:rsidRDefault="00325639" w:rsidP="00325639">
    <w:pPr>
      <w:pStyle w:val="Footer"/>
      <w:tabs>
        <w:tab w:val="left" w:pos="142"/>
        <w:tab w:val="left" w:pos="5880"/>
        <w:tab w:val="right" w:pos="888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CF51" w14:textId="77777777" w:rsidR="00683C16" w:rsidRDefault="00683C16" w:rsidP="00C133C2">
      <w:pPr>
        <w:spacing w:after="0" w:line="240" w:lineRule="auto"/>
      </w:pPr>
      <w:r>
        <w:separator/>
      </w:r>
    </w:p>
  </w:footnote>
  <w:footnote w:type="continuationSeparator" w:id="0">
    <w:p w14:paraId="63CBC12C" w14:textId="77777777" w:rsidR="00683C16" w:rsidRDefault="00683C16" w:rsidP="00C133C2">
      <w:pPr>
        <w:spacing w:after="0" w:line="240" w:lineRule="auto"/>
      </w:pPr>
      <w:r>
        <w:continuationSeparator/>
      </w:r>
    </w:p>
  </w:footnote>
  <w:footnote w:id="1">
    <w:p w14:paraId="59D3C2E5" w14:textId="77777777" w:rsidR="00D0126C" w:rsidRPr="00B82A77" w:rsidRDefault="00D0126C" w:rsidP="00D0126C">
      <w:pPr>
        <w:pStyle w:val="FootnoteText"/>
        <w:rPr>
          <w:rFonts w:asciiTheme="minorHAnsi" w:hAnsiTheme="minorHAnsi" w:cstheme="minorHAnsi"/>
          <w:sz w:val="16"/>
          <w:szCs w:val="16"/>
        </w:rPr>
      </w:pPr>
      <w:r w:rsidRPr="00B82A77">
        <w:rPr>
          <w:rStyle w:val="FootnoteReference"/>
          <w:rFonts w:asciiTheme="minorHAnsi" w:hAnsiTheme="minorHAnsi" w:cstheme="minorHAnsi"/>
          <w:sz w:val="16"/>
          <w:szCs w:val="16"/>
        </w:rPr>
        <w:footnoteRef/>
      </w:r>
      <w:r w:rsidRPr="00B82A77">
        <w:rPr>
          <w:rFonts w:asciiTheme="minorHAnsi" w:hAnsiTheme="minorHAnsi" w:cstheme="minorHAnsi"/>
          <w:sz w:val="16"/>
          <w:szCs w:val="16"/>
        </w:rPr>
        <w:t xml:space="preserve"> https://reliefweb.int/report/somalia/2019-somalia-humanitarian-needs-overview</w:t>
      </w:r>
    </w:p>
  </w:footnote>
  <w:footnote w:id="2">
    <w:p w14:paraId="5C1C4CC6" w14:textId="77777777" w:rsidR="00D0126C" w:rsidRPr="00B82A77" w:rsidRDefault="00D0126C" w:rsidP="00D0126C">
      <w:pPr>
        <w:pStyle w:val="FootnoteText"/>
        <w:rPr>
          <w:sz w:val="16"/>
          <w:szCs w:val="16"/>
        </w:rPr>
      </w:pPr>
      <w:r w:rsidRPr="00B82A77">
        <w:rPr>
          <w:rStyle w:val="FootnoteReference"/>
          <w:sz w:val="16"/>
          <w:szCs w:val="16"/>
        </w:rPr>
        <w:footnoteRef/>
      </w:r>
      <w:r w:rsidRPr="00B82A77">
        <w:rPr>
          <w:sz w:val="16"/>
          <w:szCs w:val="16"/>
        </w:rPr>
        <w:t>GBV IMS data August 2020</w:t>
      </w:r>
    </w:p>
  </w:footnote>
  <w:footnote w:id="3">
    <w:p w14:paraId="45669373" w14:textId="77777777" w:rsidR="00D0126C" w:rsidRPr="00B82A77" w:rsidRDefault="00D0126C" w:rsidP="00D0126C">
      <w:pPr>
        <w:pStyle w:val="FootnoteText"/>
        <w:rPr>
          <w:sz w:val="16"/>
          <w:szCs w:val="16"/>
        </w:rPr>
      </w:pPr>
    </w:p>
  </w:footnote>
  <w:footnote w:id="4">
    <w:p w14:paraId="2E76FD18" w14:textId="77777777" w:rsidR="00325639" w:rsidRDefault="00325639" w:rsidP="00C133C2">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5">
    <w:p w14:paraId="25D84F32" w14:textId="77777777" w:rsidR="00325639" w:rsidRDefault="00325639" w:rsidP="00C133C2">
      <w:pPr>
        <w:pStyle w:val="FootnoteText"/>
      </w:pPr>
    </w:p>
  </w:footnote>
  <w:footnote w:id="6">
    <w:p w14:paraId="766303F5" w14:textId="77777777" w:rsidR="00325639" w:rsidRDefault="00325639" w:rsidP="00C133C2">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4E9C" w14:textId="3CD5A916" w:rsidR="00325639" w:rsidRPr="00A53E99" w:rsidRDefault="00325639" w:rsidP="00325639">
    <w:pPr>
      <w:pStyle w:val="Header"/>
      <w:tabs>
        <w:tab w:val="clear" w:pos="4680"/>
        <w:tab w:val="clear" w:pos="9360"/>
        <w:tab w:val="right" w:pos="8883"/>
      </w:tabs>
      <w:jc w:val="center"/>
      <w:rPr>
        <w:b/>
        <w:i/>
        <w:color w:val="002060"/>
        <w:sz w:val="24"/>
        <w:szCs w:val="24"/>
      </w:rPr>
    </w:pPr>
    <w:r w:rsidRPr="006C2BC5">
      <w:rPr>
        <w:rFonts w:asciiTheme="minorHAnsi" w:hAnsiTheme="minorHAnsi" w:cstheme="minorHAnsi"/>
        <w:noProof/>
      </w:rPr>
      <w:drawing>
        <wp:anchor distT="0" distB="0" distL="114300" distR="114300" simplePos="0" relativeHeight="251659264" behindDoc="0" locked="0" layoutInCell="1" allowOverlap="0" wp14:anchorId="6BC48AD4" wp14:editId="76ECA28B">
          <wp:simplePos x="0" y="0"/>
          <wp:positionH relativeFrom="column">
            <wp:posOffset>4258310</wp:posOffset>
          </wp:positionH>
          <wp:positionV relativeFrom="line">
            <wp:posOffset>-361950</wp:posOffset>
          </wp:positionV>
          <wp:extent cx="1664970" cy="736600"/>
          <wp:effectExtent l="0" t="0" r="0" b="6350"/>
          <wp:wrapSquare wrapText="bothSides"/>
          <wp:docPr id="5" name="Picture 1" descr="Description: UN_Women_English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_Women_English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497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B1B3" w14:textId="77777777" w:rsidR="00325639" w:rsidRDefault="00325639">
    <w:pPr>
      <w:kinsoku w:val="0"/>
      <w:overflowPunct w:val="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2F04" w14:textId="77777777" w:rsidR="00325639" w:rsidRDefault="00325639">
    <w:pPr>
      <w:kinsoku w:val="0"/>
      <w:overflowPunct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16"/>
    <w:multiLevelType w:val="multilevel"/>
    <w:tmpl w:val="00000899"/>
    <w:lvl w:ilvl="0">
      <w:start w:val="2"/>
      <w:numFmt w:val="upperLetter"/>
      <w:lvlText w:val="%1."/>
      <w:lvlJc w:val="left"/>
      <w:pPr>
        <w:ind w:hanging="226"/>
      </w:pPr>
      <w:rPr>
        <w:rFonts w:ascii="Calibri" w:hAnsi="Calibri" w:cs="Calibri"/>
        <w:b w:val="0"/>
        <w:bCs w:val="0"/>
        <w:sz w:val="22"/>
        <w:szCs w:val="22"/>
      </w:rPr>
    </w:lvl>
    <w:lvl w:ilvl="1">
      <w:start w:val="1"/>
      <w:numFmt w:val="decimal"/>
      <w:lvlText w:val="%2."/>
      <w:lvlJc w:val="left"/>
      <w:pPr>
        <w:ind w:hanging="360"/>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7"/>
    <w:multiLevelType w:val="multilevel"/>
    <w:tmpl w:val="0000089A"/>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8"/>
    <w:multiLevelType w:val="multilevel"/>
    <w:tmpl w:val="0000089B"/>
    <w:lvl w:ilvl="0">
      <w:numFmt w:val="bullet"/>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19"/>
    <w:multiLevelType w:val="multilevel"/>
    <w:tmpl w:val="0000089C"/>
    <w:lvl w:ilvl="0">
      <w:numFmt w:val="bullet"/>
      <w:lvlText w:val="•"/>
      <w:lvlJc w:val="left"/>
      <w:pPr>
        <w:ind w:hanging="54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36269D7"/>
    <w:multiLevelType w:val="hybridMultilevel"/>
    <w:tmpl w:val="6DC8FD9C"/>
    <w:lvl w:ilvl="0" w:tplc="4F48F6C4">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6" w15:restartNumberingAfterBreak="0">
    <w:nsid w:val="0C15341F"/>
    <w:multiLevelType w:val="hybridMultilevel"/>
    <w:tmpl w:val="7B58806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0F6C4A6B"/>
    <w:multiLevelType w:val="hybridMultilevel"/>
    <w:tmpl w:val="38D47412"/>
    <w:lvl w:ilvl="0" w:tplc="31341C28">
      <w:numFmt w:val="bullet"/>
      <w:lvlText w:val="-"/>
      <w:lvlJc w:val="left"/>
      <w:pPr>
        <w:ind w:left="820" w:hanging="360"/>
      </w:pPr>
      <w:rPr>
        <w:rFonts w:ascii="Calibri" w:eastAsia="Times New Roman" w:hAnsi="Calibri"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6D17F8C"/>
    <w:multiLevelType w:val="multilevel"/>
    <w:tmpl w:val="F9DC098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EC701F"/>
    <w:multiLevelType w:val="hybridMultilevel"/>
    <w:tmpl w:val="1BC6DA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B956692"/>
    <w:multiLevelType w:val="hybridMultilevel"/>
    <w:tmpl w:val="1C8C9910"/>
    <w:lvl w:ilvl="0" w:tplc="1778C9E6">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1" w15:restartNumberingAfterBreak="0">
    <w:nsid w:val="2B2B3EF8"/>
    <w:multiLevelType w:val="hybridMultilevel"/>
    <w:tmpl w:val="D488E2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497B2A"/>
    <w:multiLevelType w:val="hybridMultilevel"/>
    <w:tmpl w:val="E30E39F6"/>
    <w:lvl w:ilvl="0" w:tplc="F6721F9A">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3" w15:restartNumberingAfterBreak="0">
    <w:nsid w:val="2EA53CC8"/>
    <w:multiLevelType w:val="hybridMultilevel"/>
    <w:tmpl w:val="3E187E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1256EB"/>
    <w:multiLevelType w:val="hybridMultilevel"/>
    <w:tmpl w:val="E812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619C3"/>
    <w:multiLevelType w:val="multilevel"/>
    <w:tmpl w:val="EE528A06"/>
    <w:lvl w:ilvl="0">
      <w:start w:val="1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360" w:hanging="36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6" w15:restartNumberingAfterBreak="0">
    <w:nsid w:val="41CB57EE"/>
    <w:multiLevelType w:val="hybridMultilevel"/>
    <w:tmpl w:val="ACC22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DA091D"/>
    <w:multiLevelType w:val="hybridMultilevel"/>
    <w:tmpl w:val="88780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36F303B"/>
    <w:multiLevelType w:val="hybridMultilevel"/>
    <w:tmpl w:val="1326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87688"/>
    <w:multiLevelType w:val="hybridMultilevel"/>
    <w:tmpl w:val="B8A63A46"/>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8232333"/>
    <w:multiLevelType w:val="hybridMultilevel"/>
    <w:tmpl w:val="4D46CC54"/>
    <w:lvl w:ilvl="0" w:tplc="04090019">
      <w:start w:val="1"/>
      <w:numFmt w:val="lowerLetter"/>
      <w:lvlText w:val="%1."/>
      <w:lvlJc w:val="left"/>
      <w:pPr>
        <w:ind w:left="720" w:hanging="360"/>
      </w:pPr>
      <w:rPr>
        <w:rFonts w:cs="Times New Roman" w:hint="default"/>
      </w:rPr>
    </w:lvl>
    <w:lvl w:ilvl="1" w:tplc="653AF8BA">
      <w:numFmt w:val="bullet"/>
      <w:lvlText w:val="•"/>
      <w:lvlJc w:val="left"/>
      <w:pPr>
        <w:ind w:left="1440" w:hanging="360"/>
      </w:pPr>
      <w:rPr>
        <w:rFonts w:ascii="Calibri" w:eastAsiaTheme="minorEastAsia"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C411323"/>
    <w:multiLevelType w:val="hybridMultilevel"/>
    <w:tmpl w:val="C212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2343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3EC5075"/>
    <w:multiLevelType w:val="hybridMultilevel"/>
    <w:tmpl w:val="BEEC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E7BE8"/>
    <w:multiLevelType w:val="multilevel"/>
    <w:tmpl w:val="FB86F424"/>
    <w:lvl w:ilvl="0">
      <w:start w:val="1"/>
      <w:numFmt w:val="decimal"/>
      <w:lvlText w:val="%1."/>
      <w:lvlJc w:val="left"/>
      <w:pPr>
        <w:ind w:left="720" w:hanging="360"/>
      </w:pPr>
      <w:rPr>
        <w:rFonts w:cs="Times New Roman" w:hint="default"/>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440" w:hanging="108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800" w:hanging="1440"/>
      </w:pPr>
      <w:rPr>
        <w:rFonts w:cs="Times New Roman"/>
      </w:rPr>
    </w:lvl>
  </w:abstractNum>
  <w:abstractNum w:abstractNumId="25" w15:restartNumberingAfterBreak="0">
    <w:nsid w:val="5572442B"/>
    <w:multiLevelType w:val="hybridMultilevel"/>
    <w:tmpl w:val="8C30937A"/>
    <w:lvl w:ilvl="0" w:tplc="C00077C6">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6" w15:restartNumberingAfterBreak="0">
    <w:nsid w:val="582C6314"/>
    <w:multiLevelType w:val="hybridMultilevel"/>
    <w:tmpl w:val="73421F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A3F6E49"/>
    <w:multiLevelType w:val="hybridMultilevel"/>
    <w:tmpl w:val="CA6C4EA6"/>
    <w:lvl w:ilvl="0" w:tplc="12B4DDC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8" w15:restartNumberingAfterBreak="0">
    <w:nsid w:val="62ED6639"/>
    <w:multiLevelType w:val="hybridMultilevel"/>
    <w:tmpl w:val="EA86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1486E"/>
    <w:multiLevelType w:val="hybridMultilevel"/>
    <w:tmpl w:val="D3363998"/>
    <w:lvl w:ilvl="0" w:tplc="75A49B00">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0" w15:restartNumberingAfterBreak="0">
    <w:nsid w:val="65037FA3"/>
    <w:multiLevelType w:val="multilevel"/>
    <w:tmpl w:val="063689E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6AF1530"/>
    <w:multiLevelType w:val="hybridMultilevel"/>
    <w:tmpl w:val="0764C396"/>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7F152C1"/>
    <w:multiLevelType w:val="hybridMultilevel"/>
    <w:tmpl w:val="84FEA254"/>
    <w:lvl w:ilvl="0" w:tplc="8B105918">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3" w15:restartNumberingAfterBreak="0">
    <w:nsid w:val="6E353162"/>
    <w:multiLevelType w:val="hybridMultilevel"/>
    <w:tmpl w:val="7A163202"/>
    <w:lvl w:ilvl="0" w:tplc="ED8EF812">
      <w:start w:val="10"/>
      <w:numFmt w:val="decimal"/>
      <w:lvlText w:val="%1."/>
      <w:lvlJc w:val="left"/>
      <w:pPr>
        <w:ind w:left="90" w:hanging="360"/>
      </w:pPr>
      <w:rPr>
        <w:rFonts w:cs="Times New Roman" w:hint="default"/>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34" w15:restartNumberingAfterBreak="0">
    <w:nsid w:val="723D5801"/>
    <w:multiLevelType w:val="hybridMultilevel"/>
    <w:tmpl w:val="6F4A0C42"/>
    <w:lvl w:ilvl="0" w:tplc="856E6C3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5" w15:restartNumberingAfterBreak="0">
    <w:nsid w:val="736000CD"/>
    <w:multiLevelType w:val="hybridMultilevel"/>
    <w:tmpl w:val="BB60D2B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6"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7CB20265"/>
    <w:multiLevelType w:val="multilevel"/>
    <w:tmpl w:val="2C82D176"/>
    <w:lvl w:ilvl="0">
      <w:start w:val="12"/>
      <w:numFmt w:val="decimal"/>
      <w:lvlText w:val="%1"/>
      <w:lvlJc w:val="left"/>
      <w:pPr>
        <w:ind w:left="375" w:hanging="375"/>
      </w:pPr>
      <w:rPr>
        <w:rFonts w:cs="Times New Roman" w:hint="default"/>
      </w:rPr>
    </w:lvl>
    <w:lvl w:ilvl="1">
      <w:start w:val="1"/>
      <w:numFmt w:val="decimal"/>
      <w:lvlText w:val="%1.%2"/>
      <w:lvlJc w:val="left"/>
      <w:pPr>
        <w:ind w:left="697" w:hanging="375"/>
      </w:pPr>
      <w:rPr>
        <w:rFonts w:cs="Times New Roman" w:hint="default"/>
      </w:rPr>
    </w:lvl>
    <w:lvl w:ilvl="2">
      <w:start w:val="1"/>
      <w:numFmt w:val="decimal"/>
      <w:lvlText w:val="%1.%2.%3"/>
      <w:lvlJc w:val="left"/>
      <w:pPr>
        <w:ind w:left="1364" w:hanging="720"/>
      </w:pPr>
      <w:rPr>
        <w:rFonts w:cs="Times New Roman" w:hint="default"/>
      </w:rPr>
    </w:lvl>
    <w:lvl w:ilvl="3">
      <w:start w:val="1"/>
      <w:numFmt w:val="decimal"/>
      <w:lvlText w:val="%1.%2.%3.%4"/>
      <w:lvlJc w:val="left"/>
      <w:pPr>
        <w:ind w:left="1686" w:hanging="720"/>
      </w:pPr>
      <w:rPr>
        <w:rFonts w:cs="Times New Roman" w:hint="default"/>
      </w:rPr>
    </w:lvl>
    <w:lvl w:ilvl="4">
      <w:start w:val="1"/>
      <w:numFmt w:val="decimal"/>
      <w:lvlText w:val="%1.%2.%3.%4.%5"/>
      <w:lvlJc w:val="left"/>
      <w:pPr>
        <w:ind w:left="2368" w:hanging="1080"/>
      </w:pPr>
      <w:rPr>
        <w:rFonts w:cs="Times New Roman" w:hint="default"/>
      </w:rPr>
    </w:lvl>
    <w:lvl w:ilvl="5">
      <w:start w:val="1"/>
      <w:numFmt w:val="decimal"/>
      <w:lvlText w:val="%1.%2.%3.%4.%5.%6"/>
      <w:lvlJc w:val="left"/>
      <w:pPr>
        <w:ind w:left="2690" w:hanging="1080"/>
      </w:pPr>
      <w:rPr>
        <w:rFonts w:cs="Times New Roman" w:hint="default"/>
      </w:rPr>
    </w:lvl>
    <w:lvl w:ilvl="6">
      <w:start w:val="1"/>
      <w:numFmt w:val="decimal"/>
      <w:lvlText w:val="%1.%2.%3.%4.%5.%6.%7"/>
      <w:lvlJc w:val="left"/>
      <w:pPr>
        <w:ind w:left="3012" w:hanging="1080"/>
      </w:pPr>
      <w:rPr>
        <w:rFonts w:cs="Times New Roman" w:hint="default"/>
      </w:rPr>
    </w:lvl>
    <w:lvl w:ilvl="7">
      <w:start w:val="1"/>
      <w:numFmt w:val="decimal"/>
      <w:lvlText w:val="%1.%2.%3.%4.%5.%6.%7.%8"/>
      <w:lvlJc w:val="left"/>
      <w:pPr>
        <w:ind w:left="3694" w:hanging="1440"/>
      </w:pPr>
      <w:rPr>
        <w:rFonts w:cs="Times New Roman" w:hint="default"/>
      </w:rPr>
    </w:lvl>
    <w:lvl w:ilvl="8">
      <w:start w:val="1"/>
      <w:numFmt w:val="decimal"/>
      <w:lvlText w:val="%1.%2.%3.%4.%5.%6.%7.%8.%9"/>
      <w:lvlJc w:val="left"/>
      <w:pPr>
        <w:ind w:left="4016" w:hanging="1440"/>
      </w:pPr>
      <w:rPr>
        <w:rFonts w:cs="Times New Roman" w:hint="default"/>
      </w:rPr>
    </w:lvl>
  </w:abstractNum>
  <w:num w:numId="1">
    <w:abstractNumId w:val="4"/>
  </w:num>
  <w:num w:numId="2">
    <w:abstractNumId w:val="3"/>
  </w:num>
  <w:num w:numId="3">
    <w:abstractNumId w:val="2"/>
  </w:num>
  <w:num w:numId="4">
    <w:abstractNumId w:val="1"/>
  </w:num>
  <w:num w:numId="5">
    <w:abstractNumId w:val="9"/>
  </w:num>
  <w:num w:numId="6">
    <w:abstractNumId w:val="20"/>
  </w:num>
  <w:num w:numId="7">
    <w:abstractNumId w:val="18"/>
  </w:num>
  <w:num w:numId="8">
    <w:abstractNumId w:val="10"/>
  </w:num>
  <w:num w:numId="9">
    <w:abstractNumId w:val="25"/>
  </w:num>
  <w:num w:numId="10">
    <w:abstractNumId w:val="27"/>
  </w:num>
  <w:num w:numId="11">
    <w:abstractNumId w:val="34"/>
  </w:num>
  <w:num w:numId="12">
    <w:abstractNumId w:val="31"/>
  </w:num>
  <w:num w:numId="13">
    <w:abstractNumId w:val="5"/>
  </w:num>
  <w:num w:numId="14">
    <w:abstractNumId w:val="32"/>
  </w:num>
  <w:num w:numId="15">
    <w:abstractNumId w:val="7"/>
  </w:num>
  <w:num w:numId="16">
    <w:abstractNumId w:val="30"/>
  </w:num>
  <w:num w:numId="17">
    <w:abstractNumId w:val="24"/>
  </w:num>
  <w:num w:numId="18">
    <w:abstractNumId w:val="37"/>
  </w:num>
  <w:num w:numId="19">
    <w:abstractNumId w:val="8"/>
  </w:num>
  <w:num w:numId="20">
    <w:abstractNumId w:val="15"/>
  </w:num>
  <w:num w:numId="21">
    <w:abstractNumId w:val="33"/>
  </w:num>
  <w:num w:numId="22">
    <w:abstractNumId w:val="19"/>
  </w:num>
  <w:num w:numId="23">
    <w:abstractNumId w:val="12"/>
  </w:num>
  <w:num w:numId="24">
    <w:abstractNumId w:val="29"/>
  </w:num>
  <w:num w:numId="25">
    <w:abstractNumId w:val="21"/>
  </w:num>
  <w:num w:numId="26">
    <w:abstractNumId w:val="17"/>
  </w:num>
  <w:num w:numId="27">
    <w:abstractNumId w:val="26"/>
  </w:num>
  <w:num w:numId="28">
    <w:abstractNumId w:val="0"/>
  </w:num>
  <w:num w:numId="29">
    <w:abstractNumId w:val="36"/>
  </w:num>
  <w:num w:numId="30">
    <w:abstractNumId w:val="11"/>
  </w:num>
  <w:num w:numId="31">
    <w:abstractNumId w:val="16"/>
  </w:num>
  <w:num w:numId="32">
    <w:abstractNumId w:val="6"/>
  </w:num>
  <w:num w:numId="33">
    <w:abstractNumId w:val="28"/>
  </w:num>
  <w:num w:numId="34">
    <w:abstractNumId w:val="22"/>
  </w:num>
  <w:num w:numId="35">
    <w:abstractNumId w:val="35"/>
  </w:num>
  <w:num w:numId="36">
    <w:abstractNumId w:val="23"/>
  </w:num>
  <w:num w:numId="37">
    <w:abstractNumId w:val="1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C2"/>
    <w:rsid w:val="00091BA8"/>
    <w:rsid w:val="000F46F6"/>
    <w:rsid w:val="0011106A"/>
    <w:rsid w:val="0017300A"/>
    <w:rsid w:val="0018445C"/>
    <w:rsid w:val="001B1BB2"/>
    <w:rsid w:val="001D4C70"/>
    <w:rsid w:val="002102EB"/>
    <w:rsid w:val="00275523"/>
    <w:rsid w:val="00277E40"/>
    <w:rsid w:val="00280EB8"/>
    <w:rsid w:val="00293775"/>
    <w:rsid w:val="002A6808"/>
    <w:rsid w:val="002B3688"/>
    <w:rsid w:val="003254B2"/>
    <w:rsid w:val="00325639"/>
    <w:rsid w:val="00332F3E"/>
    <w:rsid w:val="00341D2C"/>
    <w:rsid w:val="0034301B"/>
    <w:rsid w:val="0034638D"/>
    <w:rsid w:val="00364515"/>
    <w:rsid w:val="003F31F6"/>
    <w:rsid w:val="00432A0B"/>
    <w:rsid w:val="004419CE"/>
    <w:rsid w:val="00455904"/>
    <w:rsid w:val="00457AB5"/>
    <w:rsid w:val="0048340F"/>
    <w:rsid w:val="004D452B"/>
    <w:rsid w:val="00511816"/>
    <w:rsid w:val="00527CCA"/>
    <w:rsid w:val="00576BAB"/>
    <w:rsid w:val="005D078A"/>
    <w:rsid w:val="00615532"/>
    <w:rsid w:val="00683C16"/>
    <w:rsid w:val="006C34A9"/>
    <w:rsid w:val="006D2D95"/>
    <w:rsid w:val="006E36AD"/>
    <w:rsid w:val="006E704D"/>
    <w:rsid w:val="006F1131"/>
    <w:rsid w:val="0070456E"/>
    <w:rsid w:val="00707B64"/>
    <w:rsid w:val="00715EA3"/>
    <w:rsid w:val="0075180A"/>
    <w:rsid w:val="007C1B46"/>
    <w:rsid w:val="00804938"/>
    <w:rsid w:val="0081174C"/>
    <w:rsid w:val="00840FB9"/>
    <w:rsid w:val="008563BE"/>
    <w:rsid w:val="008A3DE0"/>
    <w:rsid w:val="008B1A35"/>
    <w:rsid w:val="008C3431"/>
    <w:rsid w:val="008F2A24"/>
    <w:rsid w:val="00903B63"/>
    <w:rsid w:val="00907639"/>
    <w:rsid w:val="00942BC7"/>
    <w:rsid w:val="009B0BB1"/>
    <w:rsid w:val="009C61D7"/>
    <w:rsid w:val="009F7E09"/>
    <w:rsid w:val="00A232F3"/>
    <w:rsid w:val="00A97E81"/>
    <w:rsid w:val="00AC2796"/>
    <w:rsid w:val="00AF6850"/>
    <w:rsid w:val="00B116FE"/>
    <w:rsid w:val="00B57356"/>
    <w:rsid w:val="00BA6160"/>
    <w:rsid w:val="00BA73A6"/>
    <w:rsid w:val="00C133C2"/>
    <w:rsid w:val="00C67FC3"/>
    <w:rsid w:val="00CC201F"/>
    <w:rsid w:val="00D0126C"/>
    <w:rsid w:val="00D22D99"/>
    <w:rsid w:val="00D36064"/>
    <w:rsid w:val="00D4496C"/>
    <w:rsid w:val="00D55F01"/>
    <w:rsid w:val="00D63F2D"/>
    <w:rsid w:val="00D64EAC"/>
    <w:rsid w:val="00D81FA2"/>
    <w:rsid w:val="00D845F8"/>
    <w:rsid w:val="00D965F6"/>
    <w:rsid w:val="00E03880"/>
    <w:rsid w:val="00E40515"/>
    <w:rsid w:val="00E42A96"/>
    <w:rsid w:val="00E72A9D"/>
    <w:rsid w:val="00E838CF"/>
    <w:rsid w:val="00E92635"/>
    <w:rsid w:val="00EF44FE"/>
    <w:rsid w:val="00F1080B"/>
    <w:rsid w:val="00F462D9"/>
    <w:rsid w:val="00F65B4A"/>
    <w:rsid w:val="00F92C33"/>
    <w:rsid w:val="00FC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47F7E"/>
  <w15:chartTrackingRefBased/>
  <w15:docId w15:val="{B254A474-24AA-4181-B44F-CEE0D994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33C2"/>
    <w:pPr>
      <w:widowControl w:val="0"/>
      <w:autoSpaceDE w:val="0"/>
      <w:autoSpaceDN w:val="0"/>
      <w:adjustRightInd w:val="0"/>
      <w:spacing w:before="39" w:after="0" w:line="240" w:lineRule="auto"/>
      <w:ind w:left="100"/>
      <w:outlineLvl w:val="0"/>
    </w:pPr>
    <w:rPr>
      <w:rFonts w:ascii="Calibri" w:eastAsiaTheme="minorEastAsia" w:hAnsi="Calibri" w:cs="Calibri"/>
      <w:b/>
      <w:bCs/>
      <w:sz w:val="28"/>
      <w:szCs w:val="28"/>
      <w:lang w:val="fr-FR" w:eastAsia="fr-FR"/>
    </w:rPr>
  </w:style>
  <w:style w:type="paragraph" w:styleId="Heading2">
    <w:name w:val="heading 2"/>
    <w:basedOn w:val="Normal"/>
    <w:next w:val="Normal"/>
    <w:link w:val="Heading2Char"/>
    <w:uiPriority w:val="1"/>
    <w:qFormat/>
    <w:rsid w:val="00C133C2"/>
    <w:pPr>
      <w:widowControl w:val="0"/>
      <w:autoSpaceDE w:val="0"/>
      <w:autoSpaceDN w:val="0"/>
      <w:adjustRightInd w:val="0"/>
      <w:spacing w:after="0" w:line="240" w:lineRule="auto"/>
      <w:outlineLvl w:val="1"/>
    </w:pPr>
    <w:rPr>
      <w:rFonts w:ascii="Calibri" w:eastAsiaTheme="minorEastAsia" w:hAnsi="Calibri" w:cs="Calibri"/>
      <w:sz w:val="24"/>
      <w:szCs w:val="24"/>
      <w:lang w:val="fr-FR" w:eastAsia="fr-FR"/>
    </w:rPr>
  </w:style>
  <w:style w:type="paragraph" w:styleId="Heading3">
    <w:name w:val="heading 3"/>
    <w:basedOn w:val="Normal"/>
    <w:next w:val="Normal"/>
    <w:link w:val="Heading3Char"/>
    <w:uiPriority w:val="1"/>
    <w:qFormat/>
    <w:rsid w:val="00C133C2"/>
    <w:pPr>
      <w:widowControl w:val="0"/>
      <w:autoSpaceDE w:val="0"/>
      <w:autoSpaceDN w:val="0"/>
      <w:adjustRightInd w:val="0"/>
      <w:spacing w:after="0" w:line="240" w:lineRule="auto"/>
      <w:ind w:left="100"/>
      <w:outlineLvl w:val="2"/>
    </w:pPr>
    <w:rPr>
      <w:rFonts w:ascii="Calibri" w:eastAsiaTheme="minorEastAsia" w:hAnsi="Calibri" w:cs="Calibri"/>
      <w:b/>
      <w:bCs/>
      <w:lang w:val="fr-FR" w:eastAsia="fr-FR"/>
    </w:rPr>
  </w:style>
  <w:style w:type="paragraph" w:styleId="Heading4">
    <w:name w:val="heading 4"/>
    <w:basedOn w:val="Normal"/>
    <w:next w:val="Normal"/>
    <w:link w:val="Heading4Char"/>
    <w:uiPriority w:val="1"/>
    <w:qFormat/>
    <w:rsid w:val="00C133C2"/>
    <w:pPr>
      <w:widowControl w:val="0"/>
      <w:autoSpaceDE w:val="0"/>
      <w:autoSpaceDN w:val="0"/>
      <w:adjustRightInd w:val="0"/>
      <w:spacing w:after="0" w:line="240" w:lineRule="auto"/>
      <w:ind w:left="100"/>
      <w:outlineLvl w:val="3"/>
    </w:pPr>
    <w:rPr>
      <w:rFonts w:ascii="Calibri" w:eastAsiaTheme="minorEastAsia" w:hAnsi="Calibri" w:cs="Calibri"/>
      <w:b/>
      <w:bCs/>
      <w:i/>
      <w:iCs/>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33C2"/>
    <w:rPr>
      <w:rFonts w:ascii="Calibri" w:eastAsiaTheme="minorEastAsia" w:hAnsi="Calibri" w:cs="Calibri"/>
      <w:b/>
      <w:bCs/>
      <w:sz w:val="28"/>
      <w:szCs w:val="28"/>
      <w:lang w:val="fr-FR" w:eastAsia="fr-FR"/>
    </w:rPr>
  </w:style>
  <w:style w:type="character" w:customStyle="1" w:styleId="Heading2Char">
    <w:name w:val="Heading 2 Char"/>
    <w:basedOn w:val="DefaultParagraphFont"/>
    <w:link w:val="Heading2"/>
    <w:uiPriority w:val="1"/>
    <w:rsid w:val="00C133C2"/>
    <w:rPr>
      <w:rFonts w:ascii="Calibri" w:eastAsiaTheme="minorEastAsia" w:hAnsi="Calibri" w:cs="Calibri"/>
      <w:sz w:val="24"/>
      <w:szCs w:val="24"/>
      <w:lang w:val="fr-FR" w:eastAsia="fr-FR"/>
    </w:rPr>
  </w:style>
  <w:style w:type="character" w:customStyle="1" w:styleId="Heading3Char">
    <w:name w:val="Heading 3 Char"/>
    <w:basedOn w:val="DefaultParagraphFont"/>
    <w:link w:val="Heading3"/>
    <w:uiPriority w:val="1"/>
    <w:rsid w:val="00C133C2"/>
    <w:rPr>
      <w:rFonts w:ascii="Calibri" w:eastAsiaTheme="minorEastAsia" w:hAnsi="Calibri" w:cs="Calibri"/>
      <w:b/>
      <w:bCs/>
      <w:lang w:val="fr-FR" w:eastAsia="fr-FR"/>
    </w:rPr>
  </w:style>
  <w:style w:type="character" w:customStyle="1" w:styleId="Heading4Char">
    <w:name w:val="Heading 4 Char"/>
    <w:basedOn w:val="DefaultParagraphFont"/>
    <w:link w:val="Heading4"/>
    <w:uiPriority w:val="1"/>
    <w:rsid w:val="00C133C2"/>
    <w:rPr>
      <w:rFonts w:ascii="Calibri" w:eastAsiaTheme="minorEastAsia" w:hAnsi="Calibri" w:cs="Calibri"/>
      <w:b/>
      <w:bCs/>
      <w:i/>
      <w:iCs/>
      <w:lang w:val="fr-FR" w:eastAsia="fr-FR"/>
    </w:rPr>
  </w:style>
  <w:style w:type="numbering" w:customStyle="1" w:styleId="NoList1">
    <w:name w:val="No List1"/>
    <w:next w:val="NoList"/>
    <w:uiPriority w:val="99"/>
    <w:semiHidden/>
    <w:unhideWhenUsed/>
    <w:rsid w:val="00C133C2"/>
  </w:style>
  <w:style w:type="paragraph" w:styleId="BodyText">
    <w:name w:val="Body Text"/>
    <w:basedOn w:val="Normal"/>
    <w:link w:val="BodyTextChar"/>
    <w:uiPriority w:val="1"/>
    <w:qFormat/>
    <w:rsid w:val="00C133C2"/>
    <w:pPr>
      <w:widowControl w:val="0"/>
      <w:autoSpaceDE w:val="0"/>
      <w:autoSpaceDN w:val="0"/>
      <w:adjustRightInd w:val="0"/>
      <w:spacing w:after="0" w:line="240" w:lineRule="auto"/>
      <w:ind w:left="100"/>
    </w:pPr>
    <w:rPr>
      <w:rFonts w:ascii="Calibri" w:eastAsiaTheme="minorEastAsia" w:hAnsi="Calibri" w:cs="Calibri"/>
      <w:lang w:val="fr-FR" w:eastAsia="fr-FR"/>
    </w:rPr>
  </w:style>
  <w:style w:type="character" w:customStyle="1" w:styleId="BodyTextChar">
    <w:name w:val="Body Text Char"/>
    <w:basedOn w:val="DefaultParagraphFont"/>
    <w:link w:val="BodyText"/>
    <w:uiPriority w:val="1"/>
    <w:rsid w:val="00C133C2"/>
    <w:rPr>
      <w:rFonts w:ascii="Calibri" w:eastAsiaTheme="minorEastAsia" w:hAnsi="Calibri" w:cs="Calibri"/>
      <w:lang w:val="fr-FR" w:eastAsia="fr-FR"/>
    </w:rPr>
  </w:style>
  <w:style w:type="paragraph" w:styleId="ListParagraph">
    <w:name w:val="List Paragraph"/>
    <w:basedOn w:val="Normal"/>
    <w:uiPriority w:val="1"/>
    <w:qFormat/>
    <w:rsid w:val="00C133C2"/>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paragraph" w:customStyle="1" w:styleId="TableParagraph">
    <w:name w:val="Table Paragraph"/>
    <w:basedOn w:val="Normal"/>
    <w:uiPriority w:val="1"/>
    <w:qFormat/>
    <w:rsid w:val="00C133C2"/>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table" w:customStyle="1" w:styleId="TableGrid8">
    <w:name w:val="Table Grid8"/>
    <w:basedOn w:val="TableNormal"/>
    <w:next w:val="TableGrid"/>
    <w:uiPriority w:val="39"/>
    <w:rsid w:val="00C133C2"/>
    <w:pPr>
      <w:spacing w:after="0" w:line="240" w:lineRule="auto"/>
    </w:pPr>
    <w:rPr>
      <w:rFonts w:ascii="Calibri" w:eastAsiaTheme="minorEastAsia"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33C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3C2"/>
    <w:rPr>
      <w:rFonts w:cs="Times New Roman"/>
      <w:color w:val="0563C1" w:themeColor="hyperlink"/>
      <w:u w:val="single"/>
    </w:rPr>
  </w:style>
  <w:style w:type="character" w:styleId="UnresolvedMention">
    <w:name w:val="Unresolved Mention"/>
    <w:basedOn w:val="DefaultParagraphFont"/>
    <w:uiPriority w:val="99"/>
    <w:semiHidden/>
    <w:unhideWhenUsed/>
    <w:rsid w:val="00C133C2"/>
    <w:rPr>
      <w:rFonts w:cs="Times New Roman"/>
      <w:color w:val="605E5C"/>
      <w:shd w:val="clear" w:color="auto" w:fill="E1DFDD"/>
    </w:rPr>
  </w:style>
  <w:style w:type="table" w:customStyle="1" w:styleId="TableGrid4">
    <w:name w:val="Table Grid4"/>
    <w:basedOn w:val="TableNormal"/>
    <w:next w:val="TableGrid"/>
    <w:uiPriority w:val="39"/>
    <w:rsid w:val="00C133C2"/>
    <w:pPr>
      <w:spacing w:after="0" w:line="240" w:lineRule="auto"/>
    </w:pPr>
    <w:rPr>
      <w:rFonts w:ascii="Calibri" w:eastAsiaTheme="minorEastAsia"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3C2"/>
    <w:pPr>
      <w:autoSpaceDE w:val="0"/>
      <w:autoSpaceDN w:val="0"/>
      <w:adjustRightInd w:val="0"/>
      <w:spacing w:after="0" w:line="240" w:lineRule="auto"/>
    </w:pPr>
    <w:rPr>
      <w:rFonts w:ascii="Calibri" w:eastAsiaTheme="minorEastAsia" w:hAnsi="Calibri" w:cs="Calibri"/>
      <w:color w:val="000000"/>
      <w:sz w:val="24"/>
      <w:szCs w:val="24"/>
    </w:rPr>
  </w:style>
  <w:style w:type="paragraph" w:styleId="FootnoteText">
    <w:name w:val="footnote text"/>
    <w:basedOn w:val="Normal"/>
    <w:link w:val="FootnoteTextChar"/>
    <w:uiPriority w:val="99"/>
    <w:semiHidden/>
    <w:unhideWhenUsed/>
    <w:rsid w:val="00C133C2"/>
    <w:pPr>
      <w:spacing w:after="0" w:line="240" w:lineRule="auto"/>
    </w:pPr>
    <w:rPr>
      <w:rFonts w:ascii="Calibri" w:eastAsiaTheme="minorEastAsia" w:hAnsi="Calibri" w:cs="Arial"/>
      <w:sz w:val="20"/>
      <w:szCs w:val="20"/>
    </w:rPr>
  </w:style>
  <w:style w:type="character" w:customStyle="1" w:styleId="FootnoteTextChar">
    <w:name w:val="Footnote Text Char"/>
    <w:basedOn w:val="DefaultParagraphFont"/>
    <w:link w:val="FootnoteText"/>
    <w:uiPriority w:val="99"/>
    <w:semiHidden/>
    <w:rsid w:val="00C133C2"/>
    <w:rPr>
      <w:rFonts w:ascii="Calibri" w:eastAsiaTheme="minorEastAsia" w:hAnsi="Calibri" w:cs="Arial"/>
      <w:sz w:val="20"/>
      <w:szCs w:val="20"/>
    </w:rPr>
  </w:style>
  <w:style w:type="character" w:styleId="FootnoteReference">
    <w:name w:val="footnote reference"/>
    <w:aliases w:val="ftref"/>
    <w:basedOn w:val="DefaultParagraphFont"/>
    <w:uiPriority w:val="99"/>
    <w:unhideWhenUsed/>
    <w:rsid w:val="00C133C2"/>
    <w:rPr>
      <w:rFonts w:cs="Times New Roman"/>
      <w:vertAlign w:val="superscript"/>
    </w:rPr>
  </w:style>
  <w:style w:type="paragraph" w:styleId="Footer">
    <w:name w:val="footer"/>
    <w:basedOn w:val="Normal"/>
    <w:link w:val="FooterChar"/>
    <w:uiPriority w:val="99"/>
    <w:unhideWhenUsed/>
    <w:rsid w:val="00C133C2"/>
    <w:pPr>
      <w:tabs>
        <w:tab w:val="center" w:pos="4680"/>
        <w:tab w:val="right" w:pos="9360"/>
      </w:tabs>
      <w:spacing w:after="0" w:line="240" w:lineRule="auto"/>
    </w:pPr>
    <w:rPr>
      <w:rFonts w:ascii="Calibri" w:eastAsiaTheme="minorEastAsia" w:hAnsi="Calibri" w:cs="Arial"/>
    </w:rPr>
  </w:style>
  <w:style w:type="character" w:customStyle="1" w:styleId="FooterChar">
    <w:name w:val="Footer Char"/>
    <w:basedOn w:val="DefaultParagraphFont"/>
    <w:link w:val="Footer"/>
    <w:uiPriority w:val="99"/>
    <w:rsid w:val="00C133C2"/>
    <w:rPr>
      <w:rFonts w:ascii="Calibri" w:eastAsiaTheme="minorEastAsia" w:hAnsi="Calibri" w:cs="Arial"/>
    </w:rPr>
  </w:style>
  <w:style w:type="character" w:styleId="PageNumber">
    <w:name w:val="page number"/>
    <w:basedOn w:val="DefaultParagraphFont"/>
    <w:uiPriority w:val="99"/>
    <w:semiHidden/>
    <w:unhideWhenUsed/>
    <w:rsid w:val="00C133C2"/>
    <w:rPr>
      <w:rFonts w:cs="Times New Roman"/>
    </w:rPr>
  </w:style>
  <w:style w:type="paragraph" w:styleId="Header">
    <w:name w:val="header"/>
    <w:basedOn w:val="Normal"/>
    <w:link w:val="HeaderChar"/>
    <w:uiPriority w:val="99"/>
    <w:unhideWhenUsed/>
    <w:rsid w:val="00C133C2"/>
    <w:pPr>
      <w:tabs>
        <w:tab w:val="center" w:pos="4680"/>
        <w:tab w:val="right" w:pos="9360"/>
      </w:tabs>
      <w:spacing w:after="0" w:line="240" w:lineRule="auto"/>
    </w:pPr>
    <w:rPr>
      <w:rFonts w:ascii="Calibri" w:eastAsiaTheme="minorEastAsia" w:hAnsi="Calibri" w:cs="Arial"/>
    </w:rPr>
  </w:style>
  <w:style w:type="character" w:customStyle="1" w:styleId="HeaderChar">
    <w:name w:val="Header Char"/>
    <w:basedOn w:val="DefaultParagraphFont"/>
    <w:link w:val="Header"/>
    <w:uiPriority w:val="99"/>
    <w:rsid w:val="00C133C2"/>
    <w:rPr>
      <w:rFonts w:ascii="Calibri" w:eastAsiaTheme="minorEastAsia" w:hAnsi="Calibri" w:cs="Arial"/>
    </w:rPr>
  </w:style>
  <w:style w:type="character" w:styleId="CommentReference">
    <w:name w:val="annotation reference"/>
    <w:basedOn w:val="DefaultParagraphFont"/>
    <w:uiPriority w:val="99"/>
    <w:semiHidden/>
    <w:unhideWhenUsed/>
    <w:rsid w:val="00C133C2"/>
    <w:rPr>
      <w:rFonts w:cs="Times New Roman"/>
      <w:sz w:val="16"/>
      <w:szCs w:val="16"/>
    </w:rPr>
  </w:style>
  <w:style w:type="paragraph" w:styleId="CommentText">
    <w:name w:val="annotation text"/>
    <w:basedOn w:val="Normal"/>
    <w:link w:val="CommentTextChar"/>
    <w:uiPriority w:val="99"/>
    <w:semiHidden/>
    <w:unhideWhenUsed/>
    <w:rsid w:val="00C133C2"/>
    <w:pPr>
      <w:widowControl w:val="0"/>
      <w:autoSpaceDE w:val="0"/>
      <w:autoSpaceDN w:val="0"/>
      <w:adjustRightInd w:val="0"/>
      <w:spacing w:after="0" w:line="240" w:lineRule="auto"/>
    </w:pPr>
    <w:rPr>
      <w:rFonts w:ascii="Times New Roman" w:eastAsiaTheme="minorEastAsia"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C133C2"/>
    <w:rPr>
      <w:rFonts w:ascii="Times New Roman" w:eastAsiaTheme="minorEastAsia"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C133C2"/>
    <w:rPr>
      <w:b/>
      <w:bCs/>
    </w:rPr>
  </w:style>
  <w:style w:type="character" w:customStyle="1" w:styleId="CommentSubjectChar">
    <w:name w:val="Comment Subject Char"/>
    <w:basedOn w:val="CommentTextChar"/>
    <w:link w:val="CommentSubject"/>
    <w:uiPriority w:val="99"/>
    <w:semiHidden/>
    <w:rsid w:val="00C133C2"/>
    <w:rPr>
      <w:rFonts w:ascii="Times New Roman" w:eastAsiaTheme="minorEastAsia"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C133C2"/>
    <w:pPr>
      <w:widowControl w:val="0"/>
      <w:autoSpaceDE w:val="0"/>
      <w:autoSpaceDN w:val="0"/>
      <w:adjustRightInd w:val="0"/>
      <w:spacing w:after="0" w:line="240" w:lineRule="auto"/>
    </w:pPr>
    <w:rPr>
      <w:rFonts w:ascii="Segoe UI" w:eastAsiaTheme="minorEastAsia" w:hAnsi="Segoe UI" w:cs="Segoe UI"/>
      <w:sz w:val="18"/>
      <w:szCs w:val="18"/>
      <w:lang w:val="fr-FR" w:eastAsia="fr-FR"/>
    </w:rPr>
  </w:style>
  <w:style w:type="character" w:customStyle="1" w:styleId="BalloonTextChar">
    <w:name w:val="Balloon Text Char"/>
    <w:basedOn w:val="DefaultParagraphFont"/>
    <w:link w:val="BalloonText"/>
    <w:uiPriority w:val="99"/>
    <w:semiHidden/>
    <w:rsid w:val="00C133C2"/>
    <w:rPr>
      <w:rFonts w:ascii="Segoe UI" w:eastAsiaTheme="minorEastAsia" w:hAnsi="Segoe UI" w:cs="Segoe UI"/>
      <w:sz w:val="18"/>
      <w:szCs w:val="18"/>
      <w:lang w:val="fr-FR" w:eastAsia="fr-FR"/>
    </w:rPr>
  </w:style>
  <w:style w:type="table" w:customStyle="1" w:styleId="TableGrid41">
    <w:name w:val="Table Grid41"/>
    <w:basedOn w:val="TableNormal"/>
    <w:next w:val="TableGrid"/>
    <w:uiPriority w:val="39"/>
    <w:rsid w:val="00C133C2"/>
    <w:pPr>
      <w:spacing w:after="0" w:line="240" w:lineRule="auto"/>
    </w:pPr>
    <w:rPr>
      <w:rFonts w:ascii="Calibri" w:eastAsiaTheme="minorEastAsia"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malia.cfp@unwomen.org"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somalia.cfp@unwomen.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malia.cfp@unwomen.org"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somalia.cfp@unwomen.org" TargetMode="External"/><Relationship Id="rId19" Type="http://schemas.openxmlformats.org/officeDocument/2006/relationships/hyperlink" Target="https://undocs.org/ST/SGB/2003/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5BFEBB0FA694796704C962CEBE141" ma:contentTypeVersion="13" ma:contentTypeDescription="Create a new document." ma:contentTypeScope="" ma:versionID="9c523e1e3ffcce8cc9e7c6aad865c6bc">
  <xsd:schema xmlns:xsd="http://www.w3.org/2001/XMLSchema" xmlns:xs="http://www.w3.org/2001/XMLSchema" xmlns:p="http://schemas.microsoft.com/office/2006/metadata/properties" xmlns:ns3="781e17d7-6450-4afa-8a77-c4a405c31e00" xmlns:ns4="fa81af07-83cb-43f0-8445-f13a1b645608" targetNamespace="http://schemas.microsoft.com/office/2006/metadata/properties" ma:root="true" ma:fieldsID="e714fc4514fda10e1294afe57d3847c3" ns3:_="" ns4:_="">
    <xsd:import namespace="781e17d7-6450-4afa-8a77-c4a405c31e00"/>
    <xsd:import namespace="fa81af07-83cb-43f0-8445-f13a1b6456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e17d7-6450-4afa-8a77-c4a405c31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81af07-83cb-43f0-8445-f13a1b6456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D868B-72EE-4E8B-9B2F-865D3960F4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8CAB96-E788-4C22-ABED-19A65584E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e17d7-6450-4afa-8a77-c4a405c31e00"/>
    <ds:schemaRef ds:uri="fa81af07-83cb-43f0-8445-f13a1b645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3B61A-878F-4B04-B02A-3F26CFC41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7559</Words>
  <Characters>43091</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Abdikadir Ahmed Noor</dc:creator>
  <cp:keywords/>
  <dc:description/>
  <cp:lastModifiedBy>Amina Mohamed</cp:lastModifiedBy>
  <cp:revision>2</cp:revision>
  <dcterms:created xsi:type="dcterms:W3CDTF">2021-06-21T07:10:00Z</dcterms:created>
  <dcterms:modified xsi:type="dcterms:W3CDTF">2021-06-21T07:10:00Z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0x0101005E85BFEBB0FA694796704C962CEBE141</vt:lpwstr>
  </property>
</Properties>
</file>