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91BFB7E" w14:textId="77777777" w:rsidR="00A53E99" w:rsidRPr="003A1175" w:rsidRDefault="00A53E99" w:rsidP="00C22EF1">
      <w:pPr>
        <w:tabs>
          <w:tab w:val="center" w:pos="4320"/>
          <w:tab w:val="right" w:pos="8640"/>
        </w:tabs>
        <w:spacing w:after="0" w:line="240" w:lineRule="auto"/>
        <w:jc w:val="center"/>
        <w:rPr>
          <w:rFonts w:ascii="Calibri" w:eastAsia="Times New Roman" w:hAnsi="Calibri" w:cs="Calibri"/>
          <w:b/>
          <w:color w:val="000000"/>
          <w:sz w:val="20"/>
          <w:szCs w:val="20"/>
          <w:lang w:val="en-GB" w:eastAsia="en-GB"/>
        </w:rPr>
      </w:pPr>
    </w:p>
    <w:p w14:paraId="2A41DA0A" w14:textId="77777777" w:rsidR="00877B67" w:rsidRPr="003A1175" w:rsidRDefault="00877B67" w:rsidP="00877B6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p>
    <w:p w14:paraId="2B57B59B" w14:textId="525F3A06" w:rsidR="00C22EF1" w:rsidRPr="003A1175" w:rsidRDefault="00C22EF1" w:rsidP="00877B6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3A1175">
        <w:rPr>
          <w:rFonts w:ascii="Calibri" w:eastAsia="Times New Roman" w:hAnsi="Calibri" w:cs="Calibri"/>
          <w:b/>
          <w:color w:val="002060"/>
          <w:sz w:val="20"/>
          <w:szCs w:val="20"/>
          <w:lang w:val="en-GB" w:eastAsia="en-GB"/>
        </w:rPr>
        <w:t>Annex B</w:t>
      </w:r>
    </w:p>
    <w:p w14:paraId="2481918A" w14:textId="2434B214" w:rsidR="00C22EF1" w:rsidRPr="003A1175" w:rsidRDefault="00C22EF1" w:rsidP="00ED447A">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3A1175">
        <w:rPr>
          <w:rFonts w:ascii="Calibri" w:eastAsia="Times New Roman" w:hAnsi="Calibri" w:cs="Calibri"/>
          <w:b/>
          <w:bCs/>
          <w:color w:val="002060"/>
          <w:sz w:val="20"/>
          <w:szCs w:val="20"/>
          <w:lang w:val="en-GB" w:eastAsia="en-GB"/>
        </w:rPr>
        <w:t>Call for Proposal (CFP) Template</w:t>
      </w:r>
      <w:r w:rsidR="00ED447A" w:rsidRPr="003A1175">
        <w:rPr>
          <w:rFonts w:ascii="Calibri" w:eastAsia="Times New Roman" w:hAnsi="Calibri" w:cs="Calibri"/>
          <w:b/>
          <w:color w:val="002060"/>
          <w:sz w:val="20"/>
          <w:szCs w:val="20"/>
          <w:lang w:val="en-GB" w:eastAsia="en-GB"/>
        </w:rPr>
        <w:t xml:space="preserve"> </w:t>
      </w:r>
      <w:r w:rsidR="00995628" w:rsidRPr="003A1175">
        <w:rPr>
          <w:rFonts w:ascii="Calibri" w:eastAsia="Times New Roman" w:hAnsi="Calibri" w:cs="Calibri"/>
          <w:b/>
          <w:color w:val="002060"/>
          <w:sz w:val="20"/>
          <w:szCs w:val="20"/>
          <w:lang w:val="en-GB" w:eastAsia="en-GB"/>
        </w:rPr>
        <w:t>f</w:t>
      </w:r>
      <w:r w:rsidRPr="003A1175">
        <w:rPr>
          <w:rFonts w:ascii="Calibri" w:eastAsia="Times New Roman" w:hAnsi="Calibri" w:cs="Calibri"/>
          <w:b/>
          <w:color w:val="002060"/>
          <w:sz w:val="20"/>
          <w:szCs w:val="20"/>
          <w:lang w:val="en-GB" w:eastAsia="en-GB"/>
        </w:rPr>
        <w:t>or Responsible Parties</w:t>
      </w:r>
    </w:p>
    <w:p w14:paraId="6B6844C6" w14:textId="77777777" w:rsidR="00C17C2A" w:rsidRPr="003A1175" w:rsidRDefault="00C17C2A" w:rsidP="00C17C2A">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3A1175">
        <w:rPr>
          <w:rFonts w:ascii="Calibri" w:eastAsia="Times New Roman" w:hAnsi="Calibri" w:cs="Calibri"/>
          <w:b/>
          <w:color w:val="002060"/>
          <w:sz w:val="20"/>
          <w:szCs w:val="20"/>
          <w:lang w:val="en-GB" w:eastAsia="en-GB"/>
        </w:rPr>
        <w:t>(For Civil Society Organizations- CSOs)</w:t>
      </w:r>
    </w:p>
    <w:p w14:paraId="19B92EC1" w14:textId="5788AACB" w:rsidR="00C22EF1" w:rsidRPr="003A1175" w:rsidRDefault="00C22EF1" w:rsidP="001226CA">
      <w:pPr>
        <w:tabs>
          <w:tab w:val="center" w:pos="4320"/>
          <w:tab w:val="right" w:pos="8640"/>
        </w:tabs>
        <w:spacing w:after="0" w:line="240" w:lineRule="auto"/>
        <w:rPr>
          <w:rFonts w:ascii="Calibri" w:eastAsia="Times New Roman" w:hAnsi="Calibri" w:cs="Calibri"/>
          <w:b/>
          <w:bCs/>
          <w:color w:val="000000" w:themeColor="text1"/>
          <w:sz w:val="20"/>
          <w:szCs w:val="20"/>
          <w:lang w:val="en-GB" w:eastAsia="en-GB"/>
        </w:rPr>
      </w:pPr>
      <w:bookmarkStart w:id="0" w:name="_Hlk535499605"/>
    </w:p>
    <w:bookmarkEnd w:id="0"/>
    <w:p w14:paraId="56F9D521" w14:textId="77777777" w:rsidR="0052371C" w:rsidRPr="003A1175" w:rsidRDefault="0052371C" w:rsidP="0052371C">
      <w:pPr>
        <w:spacing w:after="0" w:line="240" w:lineRule="auto"/>
        <w:jc w:val="center"/>
        <w:rPr>
          <w:rFonts w:ascii="Calibri" w:eastAsia="Calibri" w:hAnsi="Calibri" w:cs="Calibri"/>
          <w:b/>
          <w:bCs/>
          <w:color w:val="0070C0"/>
          <w:sz w:val="20"/>
          <w:szCs w:val="20"/>
          <w:u w:val="single"/>
          <w:lang w:val="en-CA"/>
        </w:rPr>
      </w:pPr>
      <w:r w:rsidRPr="003A1175">
        <w:rPr>
          <w:rFonts w:ascii="Calibri" w:eastAsia="Times New Roman" w:hAnsi="Calibri" w:cs="Calibri"/>
          <w:b/>
          <w:color w:val="0070C0"/>
          <w:sz w:val="20"/>
          <w:szCs w:val="20"/>
          <w:u w:val="single"/>
          <w:lang w:val="en-GB" w:eastAsia="en-GB"/>
        </w:rPr>
        <w:t>Section 1</w:t>
      </w:r>
    </w:p>
    <w:p w14:paraId="3FEEA77E" w14:textId="77777777" w:rsidR="0052371C" w:rsidRPr="003A1175" w:rsidRDefault="0052371C" w:rsidP="0052371C">
      <w:pPr>
        <w:spacing w:after="0" w:line="240" w:lineRule="auto"/>
        <w:rPr>
          <w:rFonts w:ascii="Calibri" w:eastAsia="Calibri" w:hAnsi="Calibri" w:cs="Calibri"/>
          <w:b/>
          <w:bCs/>
          <w:sz w:val="20"/>
          <w:szCs w:val="20"/>
          <w:lang w:val="en-CA"/>
        </w:rPr>
      </w:pPr>
    </w:p>
    <w:p w14:paraId="419C6ACF" w14:textId="22129221" w:rsidR="0052371C" w:rsidRPr="003A1175" w:rsidRDefault="0052371C" w:rsidP="0052371C">
      <w:pPr>
        <w:spacing w:after="0" w:line="240" w:lineRule="auto"/>
        <w:rPr>
          <w:rFonts w:ascii="Calibri" w:eastAsia="Calibri" w:hAnsi="Calibri" w:cs="Calibri"/>
          <w:b/>
          <w:bCs/>
          <w:sz w:val="20"/>
          <w:szCs w:val="20"/>
          <w:lang w:val="en-CA"/>
        </w:rPr>
      </w:pPr>
      <w:r w:rsidRPr="003A1175">
        <w:rPr>
          <w:rFonts w:ascii="Calibri" w:eastAsia="Calibri" w:hAnsi="Calibri" w:cs="Calibri"/>
          <w:b/>
          <w:bCs/>
          <w:sz w:val="20"/>
          <w:szCs w:val="20"/>
          <w:lang w:val="en-CA"/>
        </w:rPr>
        <w:t>CFP No</w:t>
      </w:r>
      <w:r w:rsidR="00E56F90" w:rsidRPr="003A1175">
        <w:rPr>
          <w:rFonts w:ascii="Calibri" w:eastAsia="Calibri" w:hAnsi="Calibri" w:cs="Calibri"/>
          <w:b/>
          <w:bCs/>
          <w:sz w:val="20"/>
          <w:szCs w:val="20"/>
          <w:lang w:val="en-CA"/>
        </w:rPr>
        <w:t xml:space="preserve">: </w:t>
      </w:r>
      <w:r w:rsidR="00DD229B" w:rsidRPr="00DD229B">
        <w:rPr>
          <w:rFonts w:ascii="Calibri" w:eastAsia="Calibri" w:hAnsi="Calibri" w:cs="Calibri"/>
          <w:b/>
          <w:bCs/>
          <w:sz w:val="20"/>
          <w:szCs w:val="20"/>
          <w:lang w:val="en-CA"/>
        </w:rPr>
        <w:t xml:space="preserve">UNW-ESA-KCO-CFP-2021-001    </w:t>
      </w:r>
    </w:p>
    <w:p w14:paraId="10ED3106" w14:textId="77777777" w:rsidR="0052371C" w:rsidRPr="003A1175" w:rsidRDefault="0052371C" w:rsidP="0052371C">
      <w:pPr>
        <w:spacing w:after="0" w:line="240" w:lineRule="auto"/>
        <w:rPr>
          <w:rFonts w:ascii="Calibri" w:eastAsia="Calibri" w:hAnsi="Calibri" w:cs="Calibri"/>
          <w:sz w:val="20"/>
          <w:szCs w:val="20"/>
          <w:lang w:val="en-CA"/>
        </w:rPr>
      </w:pPr>
    </w:p>
    <w:p w14:paraId="767E7005" w14:textId="0FBAFA92" w:rsidR="0052371C" w:rsidRPr="003A1175" w:rsidRDefault="0052371C" w:rsidP="00C523F1">
      <w:pPr>
        <w:numPr>
          <w:ilvl w:val="0"/>
          <w:numId w:val="9"/>
        </w:numPr>
        <w:tabs>
          <w:tab w:val="center" w:pos="4320"/>
          <w:tab w:val="right" w:pos="8640"/>
        </w:tabs>
        <w:spacing w:after="0" w:line="240" w:lineRule="auto"/>
        <w:contextualSpacing/>
        <w:rPr>
          <w:rFonts w:ascii="Calibri" w:eastAsia="Times New Roman" w:hAnsi="Calibri" w:cs="Calibri"/>
          <w:b/>
          <w:color w:val="0070C0"/>
          <w:sz w:val="20"/>
          <w:szCs w:val="20"/>
          <w:lang w:val="en-GB" w:eastAsia="en-GB"/>
        </w:rPr>
      </w:pPr>
      <w:r w:rsidRPr="003A1175">
        <w:rPr>
          <w:rFonts w:ascii="Calibri" w:eastAsia="Times New Roman" w:hAnsi="Calibri" w:cs="Calibri"/>
          <w:b/>
          <w:color w:val="0070C0"/>
          <w:sz w:val="20"/>
          <w:szCs w:val="20"/>
          <w:lang w:val="en-GB" w:eastAsia="en-GB"/>
        </w:rPr>
        <w:t xml:space="preserve">CFP letter for </w:t>
      </w:r>
      <w:r w:rsidR="0006700D" w:rsidRPr="003A1175">
        <w:rPr>
          <w:rFonts w:ascii="Calibri" w:eastAsia="Times New Roman" w:hAnsi="Calibri" w:cs="Calibri"/>
          <w:b/>
          <w:color w:val="0070C0"/>
          <w:sz w:val="20"/>
          <w:szCs w:val="20"/>
          <w:lang w:val="en-GB" w:eastAsia="en-GB"/>
        </w:rPr>
        <w:t>Responsible Parties</w:t>
      </w:r>
    </w:p>
    <w:p w14:paraId="6B9C5C89" w14:textId="77777777" w:rsidR="0052371C" w:rsidRPr="003A1175" w:rsidRDefault="0052371C" w:rsidP="0052371C">
      <w:pPr>
        <w:spacing w:after="0" w:line="240" w:lineRule="auto"/>
        <w:rPr>
          <w:rFonts w:ascii="Calibri" w:eastAsia="Calibri" w:hAnsi="Calibri" w:cs="Calibri"/>
          <w:sz w:val="20"/>
          <w:szCs w:val="20"/>
          <w:lang w:val="en-CA"/>
        </w:rPr>
      </w:pPr>
    </w:p>
    <w:p w14:paraId="6896E330" w14:textId="407271BA" w:rsidR="0052371C" w:rsidRPr="003A1175" w:rsidRDefault="0052371C" w:rsidP="0052371C">
      <w:pPr>
        <w:spacing w:after="0" w:line="240" w:lineRule="auto"/>
        <w:rPr>
          <w:rFonts w:ascii="Calibri" w:eastAsia="Calibri" w:hAnsi="Calibri" w:cs="Calibri"/>
          <w:spacing w:val="-2"/>
          <w:sz w:val="20"/>
          <w:szCs w:val="20"/>
          <w:lang w:val="en-CA"/>
        </w:rPr>
      </w:pPr>
      <w:r w:rsidRPr="003A1175">
        <w:rPr>
          <w:rFonts w:ascii="Calibri" w:eastAsia="Calibri" w:hAnsi="Calibri" w:cs="Calibri"/>
          <w:spacing w:val="-2"/>
          <w:sz w:val="20"/>
          <w:szCs w:val="20"/>
          <w:lang w:val="en-CA"/>
        </w:rPr>
        <w:t xml:space="preserve">UNWOMEN plans to engage </w:t>
      </w:r>
      <w:r w:rsidRPr="003A1175">
        <w:rPr>
          <w:rFonts w:ascii="Calibri" w:eastAsia="Calibri" w:hAnsi="Calibri" w:cs="Calibri"/>
          <w:spacing w:val="-2"/>
          <w:sz w:val="20"/>
          <w:szCs w:val="20"/>
          <w:u w:val="single"/>
          <w:lang w:val="en-CA"/>
        </w:rPr>
        <w:t>Responsible Parties</w:t>
      </w:r>
      <w:r w:rsidRPr="003A1175">
        <w:rPr>
          <w:rFonts w:ascii="Calibri" w:eastAsia="Calibri" w:hAnsi="Calibri" w:cs="Calibri"/>
          <w:sz w:val="20"/>
          <w:szCs w:val="20"/>
          <w:lang w:val="en-CA"/>
        </w:rPr>
        <w:t xml:space="preserve"> </w:t>
      </w:r>
      <w:r w:rsidRPr="003A1175">
        <w:rPr>
          <w:rFonts w:ascii="Calibri" w:eastAsia="Calibri" w:hAnsi="Calibri" w:cs="Calibri"/>
          <w:spacing w:val="-2"/>
          <w:sz w:val="20"/>
          <w:szCs w:val="20"/>
          <w:lang w:val="en-CA"/>
        </w:rPr>
        <w:t xml:space="preserve">as defined in accordance with these documents. UN-WOMEN now </w:t>
      </w:r>
      <w:proofErr w:type="gramStart"/>
      <w:r w:rsidRPr="003A1175">
        <w:rPr>
          <w:rFonts w:ascii="Calibri" w:eastAsia="Calibri" w:hAnsi="Calibri" w:cs="Calibri"/>
          <w:spacing w:val="-2"/>
          <w:sz w:val="20"/>
          <w:szCs w:val="20"/>
          <w:lang w:val="en-CA"/>
        </w:rPr>
        <w:t>invites</w:t>
      </w:r>
      <w:proofErr w:type="gramEnd"/>
      <w:r w:rsidRPr="003A1175">
        <w:rPr>
          <w:rFonts w:ascii="Calibri" w:eastAsia="Calibri" w:hAnsi="Calibri" w:cs="Calibri"/>
          <w:spacing w:val="-2"/>
          <w:sz w:val="20"/>
          <w:szCs w:val="20"/>
          <w:lang w:val="en-CA"/>
        </w:rPr>
        <w:t xml:space="preserve"> sealed proposals from qualified proponents for providing the requirements as defined in the UN</w:t>
      </w:r>
      <w:r w:rsidR="00221560" w:rsidRPr="003A1175">
        <w:rPr>
          <w:rFonts w:ascii="Calibri" w:eastAsia="Calibri" w:hAnsi="Calibri" w:cs="Calibri"/>
          <w:spacing w:val="-2"/>
          <w:sz w:val="20"/>
          <w:szCs w:val="20"/>
          <w:lang w:val="en-CA"/>
        </w:rPr>
        <w:t>-</w:t>
      </w:r>
      <w:r w:rsidRPr="003A1175">
        <w:rPr>
          <w:rFonts w:ascii="Calibri" w:eastAsia="Calibri" w:hAnsi="Calibri" w:cs="Calibri"/>
          <w:spacing w:val="-2"/>
          <w:sz w:val="20"/>
          <w:szCs w:val="20"/>
          <w:lang w:val="en-CA"/>
        </w:rPr>
        <w:t xml:space="preserve">WOMEN Terms of Reference. </w:t>
      </w:r>
    </w:p>
    <w:p w14:paraId="0181CA3C" w14:textId="77777777" w:rsidR="00D91012" w:rsidRPr="003A1175" w:rsidRDefault="00D91012" w:rsidP="0052371C">
      <w:pPr>
        <w:spacing w:after="0" w:line="240" w:lineRule="auto"/>
        <w:rPr>
          <w:rFonts w:ascii="Calibri" w:eastAsia="Calibri" w:hAnsi="Calibri" w:cs="Calibri"/>
          <w:spacing w:val="-2"/>
          <w:sz w:val="20"/>
          <w:szCs w:val="20"/>
          <w:lang w:val="en-CA"/>
        </w:rPr>
      </w:pPr>
    </w:p>
    <w:p w14:paraId="7F96862B" w14:textId="0CEACFDB" w:rsidR="0052371C" w:rsidRPr="003A1175" w:rsidRDefault="0052371C" w:rsidP="0052371C">
      <w:pPr>
        <w:spacing w:after="0" w:line="240" w:lineRule="auto"/>
        <w:rPr>
          <w:rFonts w:ascii="Calibri" w:eastAsia="Calibri" w:hAnsi="Calibri" w:cs="Calibri"/>
          <w:sz w:val="20"/>
          <w:szCs w:val="20"/>
          <w:lang w:val="en-CA"/>
        </w:rPr>
      </w:pPr>
      <w:r w:rsidRPr="003A1175">
        <w:rPr>
          <w:rFonts w:ascii="Calibri" w:eastAsia="Calibri" w:hAnsi="Calibri" w:cs="Calibri"/>
          <w:spacing w:val="-2"/>
          <w:sz w:val="20"/>
          <w:szCs w:val="20"/>
          <w:lang w:val="en-CA"/>
        </w:rPr>
        <w:t xml:space="preserve">Proposals must be received by UNWOMEN at the address specified not later than </w:t>
      </w:r>
      <w:r w:rsidR="00AA6894" w:rsidRPr="003A1175">
        <w:rPr>
          <w:rFonts w:ascii="Calibri" w:eastAsia="Calibri" w:hAnsi="Calibri" w:cs="Calibri"/>
          <w:spacing w:val="-2"/>
          <w:sz w:val="20"/>
          <w:szCs w:val="20"/>
          <w:lang w:val="en-CA"/>
        </w:rPr>
        <w:t>on 11:59</w:t>
      </w:r>
      <w:r w:rsidR="00D91012" w:rsidRPr="003A1175">
        <w:rPr>
          <w:rFonts w:ascii="Calibri" w:eastAsia="Calibri" w:hAnsi="Calibri" w:cs="Calibri"/>
          <w:spacing w:val="-2"/>
          <w:sz w:val="20"/>
          <w:szCs w:val="20"/>
          <w:lang w:val="en-CA"/>
        </w:rPr>
        <w:t xml:space="preserve"> </w:t>
      </w:r>
      <w:r w:rsidR="00AA6894" w:rsidRPr="003A1175">
        <w:rPr>
          <w:rFonts w:ascii="Calibri" w:eastAsia="Calibri" w:hAnsi="Calibri" w:cs="Calibri"/>
          <w:spacing w:val="-2"/>
          <w:sz w:val="20"/>
          <w:szCs w:val="20"/>
          <w:lang w:val="en-CA"/>
        </w:rPr>
        <w:t>pm</w:t>
      </w:r>
      <w:r w:rsidRPr="003A1175">
        <w:rPr>
          <w:rFonts w:ascii="Calibri" w:eastAsia="Calibri" w:hAnsi="Calibri" w:cs="Calibri"/>
          <w:sz w:val="20"/>
          <w:szCs w:val="20"/>
          <w:lang w:val="en-CA"/>
        </w:rPr>
        <w:t xml:space="preserve"> on </w:t>
      </w:r>
      <w:r w:rsidR="00F86DD5">
        <w:rPr>
          <w:rFonts w:ascii="Calibri" w:eastAsia="Calibri" w:hAnsi="Calibri" w:cs="Calibri"/>
          <w:sz w:val="20"/>
          <w:szCs w:val="20"/>
          <w:lang w:val="en-CA"/>
        </w:rPr>
        <w:t>30</w:t>
      </w:r>
      <w:r w:rsidR="00F86DD5" w:rsidRPr="00F86DD5">
        <w:rPr>
          <w:rFonts w:ascii="Calibri" w:eastAsia="Calibri" w:hAnsi="Calibri" w:cs="Calibri"/>
          <w:sz w:val="20"/>
          <w:szCs w:val="20"/>
          <w:vertAlign w:val="superscript"/>
          <w:lang w:val="en-CA"/>
        </w:rPr>
        <w:t>th</w:t>
      </w:r>
      <w:r w:rsidR="00F86DD5">
        <w:rPr>
          <w:rFonts w:ascii="Calibri" w:eastAsia="Calibri" w:hAnsi="Calibri" w:cs="Calibri"/>
          <w:sz w:val="20"/>
          <w:szCs w:val="20"/>
          <w:lang w:val="en-CA"/>
        </w:rPr>
        <w:t xml:space="preserve"> </w:t>
      </w:r>
      <w:r w:rsidR="009672F9">
        <w:rPr>
          <w:rFonts w:ascii="Calibri" w:eastAsia="Calibri" w:hAnsi="Calibri" w:cs="Calibri"/>
          <w:sz w:val="20"/>
          <w:szCs w:val="20"/>
          <w:lang w:val="en-CA"/>
        </w:rPr>
        <w:t>March</w:t>
      </w:r>
      <w:r w:rsidR="009672F9" w:rsidRPr="003A1175">
        <w:rPr>
          <w:rFonts w:ascii="Calibri" w:eastAsia="Calibri" w:hAnsi="Calibri" w:cs="Calibri"/>
          <w:sz w:val="20"/>
          <w:szCs w:val="20"/>
          <w:lang w:val="en-CA"/>
        </w:rPr>
        <w:t xml:space="preserve"> </w:t>
      </w:r>
      <w:r w:rsidR="00AA6894" w:rsidRPr="003A1175">
        <w:rPr>
          <w:rFonts w:ascii="Calibri" w:eastAsia="Calibri" w:hAnsi="Calibri" w:cs="Calibri"/>
          <w:sz w:val="20"/>
          <w:szCs w:val="20"/>
          <w:lang w:val="en-CA"/>
        </w:rPr>
        <w:t>2021</w:t>
      </w:r>
      <w:r w:rsidRPr="003A1175">
        <w:rPr>
          <w:rFonts w:ascii="Calibri" w:eastAsia="Calibri" w:hAnsi="Calibri" w:cs="Calibri"/>
          <w:sz w:val="20"/>
          <w:szCs w:val="20"/>
          <w:lang w:val="en-CA"/>
        </w:rPr>
        <w:t>.</w:t>
      </w:r>
    </w:p>
    <w:p w14:paraId="1D32437B" w14:textId="2C538885" w:rsidR="00656EDE" w:rsidRPr="003A1175" w:rsidRDefault="00656EDE" w:rsidP="0052371C">
      <w:pPr>
        <w:spacing w:after="0" w:line="240" w:lineRule="auto"/>
        <w:rPr>
          <w:rFonts w:ascii="Calibri" w:eastAsia="Calibri" w:hAnsi="Calibri" w:cs="Calibri"/>
          <w:sz w:val="20"/>
          <w:szCs w:val="20"/>
          <w:lang w:val="en-CA"/>
        </w:rPr>
      </w:pPr>
    </w:p>
    <w:p w14:paraId="1BA9310F" w14:textId="21F4524D" w:rsidR="00656EDE" w:rsidRPr="003A1175" w:rsidRDefault="00656EDE" w:rsidP="0052371C">
      <w:pPr>
        <w:spacing w:after="0" w:line="240" w:lineRule="auto"/>
        <w:rPr>
          <w:rFonts w:ascii="Calibri" w:eastAsia="Calibri" w:hAnsi="Calibri" w:cs="Calibri"/>
          <w:spacing w:val="-2"/>
          <w:sz w:val="20"/>
          <w:szCs w:val="20"/>
          <w:lang w:val="en-CA"/>
        </w:rPr>
      </w:pPr>
      <w:r w:rsidRPr="003A1175">
        <w:rPr>
          <w:rFonts w:ascii="Calibri" w:eastAsia="Calibri" w:hAnsi="Calibri" w:cs="Calibri"/>
          <w:b/>
          <w:bCs/>
          <w:sz w:val="20"/>
          <w:szCs w:val="20"/>
          <w:lang w:val="en-CA"/>
        </w:rPr>
        <w:t>The budget range for this proposal should be</w:t>
      </w:r>
      <w:r w:rsidRPr="003A1175">
        <w:rPr>
          <w:rFonts w:ascii="Calibri" w:eastAsia="Calibri" w:hAnsi="Calibri" w:cs="Calibri"/>
          <w:sz w:val="20"/>
          <w:szCs w:val="20"/>
          <w:lang w:val="en-CA"/>
        </w:rPr>
        <w:t xml:space="preserve"> Min.</w:t>
      </w:r>
      <w:r w:rsidR="009C2274" w:rsidRPr="003A1175">
        <w:rPr>
          <w:rFonts w:ascii="Calibri" w:eastAsia="Calibri" w:hAnsi="Calibri" w:cs="Calibri"/>
          <w:sz w:val="20"/>
          <w:szCs w:val="20"/>
          <w:lang w:val="en-CA"/>
        </w:rPr>
        <w:t xml:space="preserve"> USD 100,000</w:t>
      </w:r>
      <w:r w:rsidRPr="003A1175">
        <w:rPr>
          <w:rFonts w:ascii="Calibri" w:eastAsia="Calibri" w:hAnsi="Calibri" w:cs="Calibri"/>
          <w:sz w:val="20"/>
          <w:szCs w:val="20"/>
          <w:lang w:val="en-CA"/>
        </w:rPr>
        <w:t xml:space="preserve"> – Max.</w:t>
      </w:r>
      <w:r w:rsidR="00B93997" w:rsidRPr="003A1175">
        <w:rPr>
          <w:rFonts w:ascii="Calibri" w:eastAsia="Calibri" w:hAnsi="Calibri" w:cs="Calibri"/>
          <w:sz w:val="20"/>
          <w:szCs w:val="20"/>
          <w:lang w:val="en-CA"/>
        </w:rPr>
        <w:t xml:space="preserve"> </w:t>
      </w:r>
      <w:r w:rsidR="00EE4E7D" w:rsidRPr="003A1175">
        <w:rPr>
          <w:rFonts w:ascii="Calibri" w:eastAsia="Calibri" w:hAnsi="Calibri" w:cs="Calibri"/>
          <w:sz w:val="20"/>
          <w:szCs w:val="20"/>
          <w:lang w:val="en-CA"/>
        </w:rPr>
        <w:t xml:space="preserve">USD </w:t>
      </w:r>
      <w:r w:rsidR="00D91012" w:rsidRPr="003A1175">
        <w:rPr>
          <w:rFonts w:ascii="Calibri" w:eastAsia="Calibri" w:hAnsi="Calibri" w:cs="Calibri"/>
          <w:sz w:val="20"/>
          <w:szCs w:val="20"/>
          <w:lang w:val="en-CA"/>
        </w:rPr>
        <w:t>5</w:t>
      </w:r>
      <w:r w:rsidR="00EE4E7D" w:rsidRPr="003A1175">
        <w:rPr>
          <w:rFonts w:ascii="Calibri" w:eastAsia="Calibri" w:hAnsi="Calibri" w:cs="Calibri"/>
          <w:sz w:val="20"/>
          <w:szCs w:val="20"/>
          <w:lang w:val="en-CA"/>
        </w:rPr>
        <w:t>00,000</w:t>
      </w:r>
      <w:r w:rsidR="00B33FD6">
        <w:rPr>
          <w:rFonts w:ascii="Calibri" w:eastAsia="Calibri" w:hAnsi="Calibri" w:cs="Calibri"/>
          <w:sz w:val="20"/>
          <w:szCs w:val="20"/>
          <w:lang w:val="en-CA"/>
        </w:rPr>
        <w:t xml:space="preserve"> over the course of 2 years</w:t>
      </w:r>
      <w:r w:rsidR="00EE4E7D" w:rsidRPr="003A1175">
        <w:rPr>
          <w:rFonts w:ascii="Calibri" w:eastAsia="Calibri" w:hAnsi="Calibri" w:cs="Calibri"/>
          <w:sz w:val="20"/>
          <w:szCs w:val="20"/>
          <w:lang w:val="en-CA"/>
        </w:rPr>
        <w:t xml:space="preserve">. </w:t>
      </w:r>
      <w:r w:rsidR="000E43F4">
        <w:rPr>
          <w:rFonts w:ascii="Calibri" w:eastAsia="Calibri" w:hAnsi="Calibri" w:cs="Calibri"/>
          <w:sz w:val="20"/>
          <w:szCs w:val="20"/>
          <w:lang w:val="en-CA"/>
        </w:rPr>
        <w:t>For</w:t>
      </w:r>
      <w:r w:rsidR="009672F9">
        <w:rPr>
          <w:rFonts w:ascii="Calibri" w:eastAsia="Calibri" w:hAnsi="Calibri" w:cs="Calibri"/>
          <w:sz w:val="20"/>
          <w:szCs w:val="20"/>
          <w:lang w:val="en-CA"/>
        </w:rPr>
        <w:t xml:space="preserve"> </w:t>
      </w:r>
      <w:r w:rsidR="00EE4E7D" w:rsidRPr="003A1175">
        <w:rPr>
          <w:rFonts w:ascii="Calibri" w:eastAsia="Calibri" w:hAnsi="Calibri" w:cs="Calibri"/>
          <w:sz w:val="20"/>
          <w:szCs w:val="20"/>
          <w:lang w:val="en-CA"/>
        </w:rPr>
        <w:t>a proposal contain</w:t>
      </w:r>
      <w:r w:rsidR="009672F9">
        <w:rPr>
          <w:rFonts w:ascii="Calibri" w:eastAsia="Calibri" w:hAnsi="Calibri" w:cs="Calibri"/>
          <w:sz w:val="20"/>
          <w:szCs w:val="20"/>
          <w:lang w:val="en-CA"/>
        </w:rPr>
        <w:t>ing</w:t>
      </w:r>
      <w:r w:rsidR="00EE4E7D" w:rsidRPr="003A1175">
        <w:rPr>
          <w:rFonts w:ascii="Calibri" w:eastAsia="Calibri" w:hAnsi="Calibri" w:cs="Calibri"/>
          <w:sz w:val="20"/>
          <w:szCs w:val="20"/>
          <w:lang w:val="en-CA"/>
        </w:rPr>
        <w:t xml:space="preserve"> </w:t>
      </w:r>
      <w:r w:rsidR="00C27534">
        <w:rPr>
          <w:rFonts w:ascii="Calibri" w:eastAsia="Calibri" w:hAnsi="Calibri" w:cs="Calibri"/>
          <w:sz w:val="20"/>
          <w:szCs w:val="20"/>
          <w:lang w:val="en-CA"/>
        </w:rPr>
        <w:t>infrastructu</w:t>
      </w:r>
      <w:r w:rsidR="009672F9">
        <w:rPr>
          <w:rFonts w:ascii="Calibri" w:eastAsia="Calibri" w:hAnsi="Calibri" w:cs="Calibri"/>
          <w:sz w:val="20"/>
          <w:szCs w:val="20"/>
          <w:lang w:val="en-CA"/>
        </w:rPr>
        <w:t>ral</w:t>
      </w:r>
      <w:r w:rsidR="00C27534">
        <w:rPr>
          <w:rFonts w:ascii="Calibri" w:eastAsia="Calibri" w:hAnsi="Calibri" w:cs="Calibri"/>
          <w:sz w:val="20"/>
          <w:szCs w:val="20"/>
          <w:lang w:val="en-CA"/>
        </w:rPr>
        <w:t xml:space="preserve"> components </w:t>
      </w:r>
      <w:r w:rsidR="000E43F4">
        <w:rPr>
          <w:rFonts w:ascii="Calibri" w:eastAsia="Calibri" w:hAnsi="Calibri" w:cs="Calibri"/>
          <w:sz w:val="20"/>
          <w:szCs w:val="20"/>
          <w:lang w:val="en-CA"/>
        </w:rPr>
        <w:t xml:space="preserve">towards </w:t>
      </w:r>
      <w:r w:rsidR="0011378B" w:rsidRPr="003A1175">
        <w:rPr>
          <w:rFonts w:ascii="Calibri" w:eastAsia="Calibri" w:hAnsi="Calibri" w:cs="Calibri"/>
          <w:sz w:val="20"/>
          <w:szCs w:val="20"/>
          <w:lang w:val="en-CA"/>
        </w:rPr>
        <w:t>support of project implementation</w:t>
      </w:r>
      <w:r w:rsidR="00C27534">
        <w:rPr>
          <w:rFonts w:ascii="Calibri" w:eastAsia="Calibri" w:hAnsi="Calibri" w:cs="Calibri"/>
          <w:sz w:val="20"/>
          <w:szCs w:val="20"/>
          <w:lang w:val="en-CA"/>
        </w:rPr>
        <w:t xml:space="preserve"> (specifically, the e</w:t>
      </w:r>
      <w:r w:rsidR="00C27534" w:rsidRPr="00C27534">
        <w:rPr>
          <w:rFonts w:ascii="Calibri" w:eastAsia="Calibri" w:hAnsi="Calibri" w:cs="Calibri"/>
          <w:sz w:val="20"/>
          <w:szCs w:val="20"/>
          <w:lang w:val="en-CA"/>
        </w:rPr>
        <w:t>stablish</w:t>
      </w:r>
      <w:r w:rsidR="00C27534">
        <w:rPr>
          <w:rFonts w:ascii="Calibri" w:eastAsia="Calibri" w:hAnsi="Calibri" w:cs="Calibri"/>
          <w:sz w:val="20"/>
          <w:szCs w:val="20"/>
          <w:lang w:val="en-CA"/>
        </w:rPr>
        <w:t xml:space="preserve">ment of </w:t>
      </w:r>
      <w:r w:rsidR="00C27534" w:rsidRPr="00C27534">
        <w:rPr>
          <w:rFonts w:ascii="Calibri" w:eastAsia="Calibri" w:hAnsi="Calibri" w:cs="Calibri"/>
          <w:sz w:val="20"/>
          <w:szCs w:val="20"/>
          <w:lang w:val="en-CA"/>
        </w:rPr>
        <w:t>an auto repair and maintenance garage</w:t>
      </w:r>
      <w:r w:rsidR="00B33FD6">
        <w:rPr>
          <w:rFonts w:ascii="Calibri" w:eastAsia="Calibri" w:hAnsi="Calibri" w:cs="Calibri"/>
          <w:sz w:val="20"/>
          <w:szCs w:val="20"/>
          <w:lang w:val="en-CA"/>
        </w:rPr>
        <w:t xml:space="preserve"> </w:t>
      </w:r>
      <w:r w:rsidR="00C27534">
        <w:rPr>
          <w:rFonts w:ascii="Calibri" w:eastAsia="Calibri" w:hAnsi="Calibri" w:cs="Calibri"/>
          <w:sz w:val="20"/>
          <w:szCs w:val="20"/>
          <w:lang w:val="en-CA"/>
        </w:rPr>
        <w:t>and/or the e</w:t>
      </w:r>
      <w:r w:rsidR="00C27534" w:rsidRPr="00C27534">
        <w:rPr>
          <w:rFonts w:ascii="Calibri" w:eastAsia="Calibri" w:hAnsi="Calibri" w:cs="Calibri"/>
          <w:sz w:val="20"/>
          <w:szCs w:val="20"/>
          <w:lang w:val="en-CA"/>
        </w:rPr>
        <w:t>stablish</w:t>
      </w:r>
      <w:r w:rsidR="00C27534">
        <w:rPr>
          <w:rFonts w:ascii="Calibri" w:eastAsia="Calibri" w:hAnsi="Calibri" w:cs="Calibri"/>
          <w:sz w:val="20"/>
          <w:szCs w:val="20"/>
          <w:lang w:val="en-CA"/>
        </w:rPr>
        <w:t>ment of</w:t>
      </w:r>
      <w:r w:rsidR="00C27534" w:rsidRPr="00C27534">
        <w:rPr>
          <w:rFonts w:ascii="Calibri" w:eastAsia="Calibri" w:hAnsi="Calibri" w:cs="Calibri"/>
          <w:sz w:val="20"/>
          <w:szCs w:val="20"/>
          <w:lang w:val="en-CA"/>
        </w:rPr>
        <w:t xml:space="preserve"> a multi-purpose centre</w:t>
      </w:r>
      <w:r w:rsidR="00C27534">
        <w:rPr>
          <w:rFonts w:ascii="Calibri" w:eastAsia="Calibri" w:hAnsi="Calibri" w:cs="Calibri"/>
          <w:sz w:val="20"/>
          <w:szCs w:val="20"/>
          <w:lang w:val="en-CA"/>
        </w:rPr>
        <w:t>)</w:t>
      </w:r>
      <w:r w:rsidR="00EE4E7D" w:rsidRPr="003A1175">
        <w:rPr>
          <w:rFonts w:ascii="Calibri" w:eastAsia="Calibri" w:hAnsi="Calibri" w:cs="Calibri"/>
          <w:sz w:val="20"/>
          <w:szCs w:val="20"/>
          <w:lang w:val="en-CA"/>
        </w:rPr>
        <w:t xml:space="preserve">, the maximum budget will be USD </w:t>
      </w:r>
      <w:r w:rsidR="00E06E21" w:rsidRPr="003A1175">
        <w:rPr>
          <w:rFonts w:ascii="Calibri" w:eastAsia="Calibri" w:hAnsi="Calibri" w:cs="Calibri"/>
          <w:sz w:val="20"/>
          <w:szCs w:val="20"/>
          <w:lang w:val="en-CA"/>
        </w:rPr>
        <w:t>1,000,000.</w:t>
      </w:r>
    </w:p>
    <w:p w14:paraId="4CA628BD" w14:textId="2DBCFA2A" w:rsidR="0052371C" w:rsidRPr="003A1175" w:rsidRDefault="0052371C" w:rsidP="0052371C">
      <w:pPr>
        <w:tabs>
          <w:tab w:val="left" w:pos="-720"/>
          <w:tab w:val="left" w:pos="1440"/>
        </w:tabs>
        <w:suppressAutoHyphens/>
        <w:spacing w:after="0" w:line="240" w:lineRule="auto"/>
        <w:rPr>
          <w:rFonts w:ascii="Calibri" w:eastAsia="Calibri" w:hAnsi="Calibri" w:cs="Calibri"/>
          <w:spacing w:val="-2"/>
          <w:sz w:val="20"/>
          <w:szCs w:val="20"/>
          <w:lang w:val="en-CA"/>
        </w:rPr>
      </w:pPr>
    </w:p>
    <w:tbl>
      <w:tblPr>
        <w:tblStyle w:val="TableGrid8"/>
        <w:tblW w:w="9450" w:type="dxa"/>
        <w:tblInd w:w="-18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950"/>
        <w:gridCol w:w="4500"/>
      </w:tblGrid>
      <w:tr w:rsidR="0052371C" w:rsidRPr="003A1175" w14:paraId="2237CEA2" w14:textId="77777777" w:rsidTr="00395435">
        <w:trPr>
          <w:trHeight w:val="446"/>
        </w:trPr>
        <w:tc>
          <w:tcPr>
            <w:tcW w:w="4950" w:type="dxa"/>
            <w:tcBorders>
              <w:right w:val="single" w:sz="4" w:space="0" w:color="auto"/>
            </w:tcBorders>
            <w:shd w:val="clear" w:color="auto" w:fill="D5DCE4" w:themeFill="text2" w:themeFillTint="33"/>
          </w:tcPr>
          <w:p w14:paraId="1D75C416" w14:textId="77777777" w:rsidR="0052371C" w:rsidRPr="003A1175" w:rsidRDefault="0052371C" w:rsidP="0052371C">
            <w:pPr>
              <w:tabs>
                <w:tab w:val="left" w:pos="-720"/>
                <w:tab w:val="left" w:pos="1440"/>
              </w:tabs>
              <w:suppressAutoHyphens/>
              <w:rPr>
                <w:rFonts w:cs="Calibri"/>
                <w:b/>
                <w:spacing w:val="-2"/>
                <w:lang w:val="en-CA"/>
              </w:rPr>
            </w:pPr>
            <w:r w:rsidRPr="003A1175">
              <w:rPr>
                <w:rFonts w:cs="Calibri"/>
                <w:b/>
                <w:spacing w:val="-2"/>
                <w:lang w:val="en-CA"/>
              </w:rPr>
              <w:t xml:space="preserve">This UN-Women Call for Proposals consists of </w:t>
            </w:r>
            <w:r w:rsidRPr="003A1175">
              <w:rPr>
                <w:rFonts w:cs="Calibri"/>
                <w:b/>
                <w:spacing w:val="-2"/>
                <w:u w:val="single"/>
                <w:lang w:val="en-CA"/>
              </w:rPr>
              <w:t xml:space="preserve">Two </w:t>
            </w:r>
            <w:r w:rsidRPr="003A1175">
              <w:rPr>
                <w:rFonts w:cs="Calibri"/>
                <w:b/>
                <w:spacing w:val="-2"/>
                <w:lang w:val="en-CA"/>
              </w:rPr>
              <w:t>sections:</w:t>
            </w:r>
          </w:p>
        </w:tc>
        <w:tc>
          <w:tcPr>
            <w:tcW w:w="4500" w:type="dxa"/>
            <w:tcBorders>
              <w:left w:val="single" w:sz="4" w:space="0" w:color="auto"/>
            </w:tcBorders>
            <w:shd w:val="clear" w:color="auto" w:fill="D5DCE4" w:themeFill="text2" w:themeFillTint="33"/>
          </w:tcPr>
          <w:p w14:paraId="49F04946" w14:textId="77777777" w:rsidR="0052371C" w:rsidRPr="003A1175" w:rsidRDefault="0052371C" w:rsidP="0052371C">
            <w:pPr>
              <w:tabs>
                <w:tab w:val="left" w:pos="-720"/>
                <w:tab w:val="left" w:pos="1440"/>
              </w:tabs>
              <w:suppressAutoHyphens/>
              <w:jc w:val="center"/>
              <w:rPr>
                <w:rFonts w:cs="Calibri"/>
                <w:b/>
                <w:spacing w:val="-2"/>
                <w:lang w:val="en-CA"/>
              </w:rPr>
            </w:pPr>
            <w:r w:rsidRPr="003A1175">
              <w:rPr>
                <w:rFonts w:cs="Calibri"/>
                <w:b/>
                <w:spacing w:val="-2"/>
                <w:lang w:val="en-CA"/>
              </w:rPr>
              <w:t>Annexes to be completed by proponents and returned with their proposal (mandatory)</w:t>
            </w:r>
          </w:p>
        </w:tc>
      </w:tr>
      <w:tr w:rsidR="0052371C" w:rsidRPr="003A1175" w14:paraId="15F86C0C" w14:textId="77777777" w:rsidTr="00395435">
        <w:trPr>
          <w:trHeight w:val="230"/>
        </w:trPr>
        <w:tc>
          <w:tcPr>
            <w:tcW w:w="4950" w:type="dxa"/>
            <w:tcBorders>
              <w:right w:val="single" w:sz="4" w:space="0" w:color="auto"/>
            </w:tcBorders>
          </w:tcPr>
          <w:p w14:paraId="51FEEC46" w14:textId="77777777" w:rsidR="0052371C" w:rsidRPr="003A1175" w:rsidRDefault="0052371C" w:rsidP="0052371C">
            <w:pPr>
              <w:tabs>
                <w:tab w:val="left" w:pos="-720"/>
                <w:tab w:val="left" w:pos="1440"/>
              </w:tabs>
              <w:suppressAutoHyphens/>
              <w:rPr>
                <w:rFonts w:cs="Calibri"/>
                <w:b/>
                <w:spacing w:val="-2"/>
                <w:highlight w:val="yellow"/>
                <w:u w:val="single"/>
                <w:lang w:val="en-CA"/>
              </w:rPr>
            </w:pPr>
            <w:r w:rsidRPr="003A1175">
              <w:rPr>
                <w:rFonts w:cs="Calibri"/>
                <w:b/>
                <w:color w:val="0070C0"/>
                <w:spacing w:val="-2"/>
                <w:u w:val="single"/>
                <w:lang w:val="en-CA"/>
              </w:rPr>
              <w:t xml:space="preserve">Section 1 </w:t>
            </w:r>
          </w:p>
        </w:tc>
        <w:tc>
          <w:tcPr>
            <w:tcW w:w="4500" w:type="dxa"/>
            <w:tcBorders>
              <w:left w:val="single" w:sz="4" w:space="0" w:color="auto"/>
            </w:tcBorders>
          </w:tcPr>
          <w:p w14:paraId="3BBB27F3" w14:textId="795CD718" w:rsidR="0052371C" w:rsidRPr="003A1175" w:rsidRDefault="0052371C" w:rsidP="0052371C">
            <w:pPr>
              <w:tabs>
                <w:tab w:val="left" w:pos="-720"/>
                <w:tab w:val="left" w:pos="1440"/>
              </w:tabs>
              <w:suppressAutoHyphens/>
              <w:rPr>
                <w:rFonts w:cs="Calibri"/>
                <w:spacing w:val="-2"/>
                <w:lang w:val="en-CA"/>
              </w:rPr>
            </w:pPr>
            <w:r w:rsidRPr="003A1175">
              <w:rPr>
                <w:rFonts w:cs="Calibri"/>
                <w:b/>
                <w:spacing w:val="-2"/>
                <w:lang w:val="en-CA"/>
              </w:rPr>
              <w:t xml:space="preserve">Annex </w:t>
            </w:r>
            <w:r w:rsidR="005A4A3A" w:rsidRPr="003A1175">
              <w:rPr>
                <w:rFonts w:cs="Calibri"/>
                <w:b/>
                <w:spacing w:val="-2"/>
                <w:lang w:val="en-CA"/>
              </w:rPr>
              <w:t>B</w:t>
            </w:r>
            <w:r w:rsidRPr="003A1175">
              <w:rPr>
                <w:rFonts w:cs="Calibri"/>
                <w:b/>
                <w:spacing w:val="-2"/>
                <w:lang w:val="en-CA"/>
              </w:rPr>
              <w:t>-1</w:t>
            </w:r>
            <w:r w:rsidRPr="003A1175">
              <w:rPr>
                <w:rFonts w:cs="Calibri"/>
                <w:spacing w:val="-2"/>
                <w:lang w:val="en-CA"/>
              </w:rPr>
              <w:t xml:space="preserve"> Mandatory requirements/pre-qualification criteria</w:t>
            </w:r>
          </w:p>
        </w:tc>
      </w:tr>
      <w:tr w:rsidR="0052371C" w:rsidRPr="003A1175" w14:paraId="76FCA6D4" w14:textId="77777777" w:rsidTr="00395435">
        <w:trPr>
          <w:trHeight w:val="907"/>
        </w:trPr>
        <w:tc>
          <w:tcPr>
            <w:tcW w:w="4950" w:type="dxa"/>
            <w:tcBorders>
              <w:right w:val="single" w:sz="4" w:space="0" w:color="auto"/>
            </w:tcBorders>
          </w:tcPr>
          <w:p w14:paraId="7655C8DF" w14:textId="47395B26" w:rsidR="0052371C" w:rsidRPr="003A1175" w:rsidRDefault="0052371C" w:rsidP="00C523F1">
            <w:pPr>
              <w:numPr>
                <w:ilvl w:val="0"/>
                <w:numId w:val="10"/>
              </w:numPr>
              <w:contextualSpacing/>
              <w:rPr>
                <w:rFonts w:cs="Calibri"/>
                <w:spacing w:val="-2"/>
                <w:lang w:val="en-CA"/>
              </w:rPr>
            </w:pPr>
            <w:r w:rsidRPr="003A1175">
              <w:rPr>
                <w:rFonts w:cs="Calibri"/>
                <w:spacing w:val="-2"/>
                <w:lang w:val="en-CA"/>
              </w:rPr>
              <w:t xml:space="preserve">CFP letter for </w:t>
            </w:r>
            <w:r w:rsidR="00FA5DFA" w:rsidRPr="003A1175">
              <w:rPr>
                <w:rFonts w:cs="Calibri"/>
                <w:spacing w:val="-2"/>
                <w:lang w:val="en-CA"/>
              </w:rPr>
              <w:t>Responsible Parties</w:t>
            </w:r>
          </w:p>
          <w:p w14:paraId="5407FBE9" w14:textId="47BF908D" w:rsidR="0052371C" w:rsidRPr="003A1175" w:rsidRDefault="0052371C" w:rsidP="00C523F1">
            <w:pPr>
              <w:numPr>
                <w:ilvl w:val="0"/>
                <w:numId w:val="10"/>
              </w:numPr>
              <w:contextualSpacing/>
              <w:rPr>
                <w:rFonts w:cs="Calibri"/>
                <w:spacing w:val="-2"/>
                <w:lang w:val="en-CA"/>
              </w:rPr>
            </w:pPr>
            <w:r w:rsidRPr="003A1175">
              <w:rPr>
                <w:rFonts w:cs="Calibri"/>
                <w:spacing w:val="-2"/>
                <w:lang w:val="en-CA"/>
              </w:rPr>
              <w:t xml:space="preserve">Proposal data sheet for </w:t>
            </w:r>
            <w:r w:rsidR="0006700D" w:rsidRPr="003A1175">
              <w:rPr>
                <w:rFonts w:cs="Calibri"/>
                <w:spacing w:val="-2"/>
                <w:lang w:val="en-CA"/>
              </w:rPr>
              <w:t>Responsible Parties</w:t>
            </w:r>
          </w:p>
          <w:p w14:paraId="5157FEDF" w14:textId="77777777" w:rsidR="0052371C" w:rsidRPr="003A1175" w:rsidRDefault="0052371C" w:rsidP="00C523F1">
            <w:pPr>
              <w:numPr>
                <w:ilvl w:val="0"/>
                <w:numId w:val="10"/>
              </w:numPr>
              <w:contextualSpacing/>
              <w:rPr>
                <w:rFonts w:cs="Calibri"/>
                <w:spacing w:val="-2"/>
                <w:lang w:val="en-CA"/>
              </w:rPr>
            </w:pPr>
            <w:r w:rsidRPr="003A1175">
              <w:rPr>
                <w:rFonts w:cs="Calibri"/>
                <w:spacing w:val="-2"/>
                <w:lang w:val="en-CA"/>
              </w:rPr>
              <w:t>UN Women Terms of Reference</w:t>
            </w:r>
          </w:p>
          <w:p w14:paraId="37D99A10" w14:textId="184FA70F" w:rsidR="00877B67" w:rsidRPr="003A1175" w:rsidRDefault="0052371C" w:rsidP="00877B67">
            <w:pPr>
              <w:tabs>
                <w:tab w:val="left" w:pos="-720"/>
                <w:tab w:val="left" w:pos="1440"/>
              </w:tabs>
              <w:suppressAutoHyphens/>
              <w:ind w:left="360"/>
              <w:rPr>
                <w:rFonts w:cs="Calibri"/>
                <w:spacing w:val="-2"/>
                <w:lang w:val="en-CA"/>
              </w:rPr>
            </w:pPr>
            <w:r w:rsidRPr="003A1175">
              <w:rPr>
                <w:rFonts w:cs="Calibri"/>
                <w:b/>
                <w:spacing w:val="-2"/>
                <w:lang w:val="en-CA"/>
              </w:rPr>
              <w:t xml:space="preserve">Annex </w:t>
            </w:r>
            <w:r w:rsidR="00C41F68" w:rsidRPr="003A1175">
              <w:rPr>
                <w:rFonts w:cs="Calibri"/>
                <w:b/>
                <w:spacing w:val="-2"/>
                <w:lang w:val="en-CA"/>
              </w:rPr>
              <w:t>B</w:t>
            </w:r>
            <w:r w:rsidRPr="003A1175">
              <w:rPr>
                <w:rFonts w:cs="Calibri"/>
                <w:b/>
                <w:spacing w:val="-2"/>
                <w:lang w:val="en-CA"/>
              </w:rPr>
              <w:t>-1</w:t>
            </w:r>
            <w:r w:rsidRPr="003A1175">
              <w:rPr>
                <w:rFonts w:cs="Calibri"/>
                <w:spacing w:val="-2"/>
                <w:lang w:val="en-CA"/>
              </w:rPr>
              <w:t xml:space="preserve"> Mandatory requirements/pre-qualification criteria</w:t>
            </w:r>
          </w:p>
        </w:tc>
        <w:tc>
          <w:tcPr>
            <w:tcW w:w="4500" w:type="dxa"/>
            <w:tcBorders>
              <w:left w:val="single" w:sz="4" w:space="0" w:color="auto"/>
            </w:tcBorders>
          </w:tcPr>
          <w:p w14:paraId="31F8249D" w14:textId="0E9174A7" w:rsidR="0052371C" w:rsidRPr="003A1175" w:rsidRDefault="0052371C" w:rsidP="0052371C">
            <w:pPr>
              <w:tabs>
                <w:tab w:val="left" w:pos="-720"/>
                <w:tab w:val="left" w:pos="1440"/>
              </w:tabs>
              <w:suppressAutoHyphens/>
              <w:rPr>
                <w:rFonts w:cs="Calibri"/>
                <w:spacing w:val="-2"/>
                <w:lang w:val="en-CA"/>
              </w:rPr>
            </w:pPr>
            <w:r w:rsidRPr="003A1175">
              <w:rPr>
                <w:rFonts w:cs="Calibri"/>
                <w:b/>
                <w:spacing w:val="-2"/>
                <w:lang w:val="en-CA"/>
              </w:rPr>
              <w:t xml:space="preserve">Annex </w:t>
            </w:r>
            <w:r w:rsidR="005A4A3A" w:rsidRPr="003A1175">
              <w:rPr>
                <w:rFonts w:cs="Calibri"/>
                <w:b/>
                <w:spacing w:val="-2"/>
                <w:lang w:val="en-CA"/>
              </w:rPr>
              <w:t>B</w:t>
            </w:r>
            <w:r w:rsidRPr="003A1175">
              <w:rPr>
                <w:rFonts w:cs="Calibri"/>
                <w:b/>
                <w:spacing w:val="-2"/>
                <w:lang w:val="en-CA"/>
              </w:rPr>
              <w:t>-2</w:t>
            </w:r>
            <w:r w:rsidRPr="003A1175">
              <w:rPr>
                <w:rFonts w:cs="Calibri"/>
                <w:spacing w:val="-2"/>
                <w:lang w:val="en-CA"/>
              </w:rPr>
              <w:t xml:space="preserve"> </w:t>
            </w:r>
            <w:r w:rsidR="005E14D7" w:rsidRPr="003A1175">
              <w:rPr>
                <w:rFonts w:cs="Calibri"/>
                <w:spacing w:val="-2"/>
                <w:lang w:val="en-CA"/>
              </w:rPr>
              <w:t>Template for proposal submission</w:t>
            </w:r>
            <w:r w:rsidR="0096034B">
              <w:rPr>
                <w:rFonts w:cs="Calibri"/>
                <w:spacing w:val="-2"/>
                <w:lang w:val="en-CA"/>
              </w:rPr>
              <w:t xml:space="preserve"> </w:t>
            </w:r>
            <w:r w:rsidR="004F7AE3">
              <w:rPr>
                <w:rFonts w:cs="Calibri"/>
                <w:spacing w:val="-2"/>
                <w:lang w:val="en-CA"/>
              </w:rPr>
              <w:t>with the attachments of</w:t>
            </w:r>
            <w:r w:rsidR="0096034B">
              <w:rPr>
                <w:rFonts w:cs="Calibri"/>
                <w:spacing w:val="-2"/>
                <w:lang w:val="en-CA"/>
              </w:rPr>
              <w:t xml:space="preserve"> Template I. PCA </w:t>
            </w:r>
            <w:proofErr w:type="spellStart"/>
            <w:r w:rsidR="0096034B">
              <w:rPr>
                <w:rFonts w:cs="Calibri"/>
                <w:spacing w:val="-2"/>
                <w:lang w:val="en-CA"/>
              </w:rPr>
              <w:t>Logframe</w:t>
            </w:r>
            <w:proofErr w:type="spellEnd"/>
            <w:r w:rsidR="0096034B">
              <w:rPr>
                <w:rFonts w:cs="Calibri"/>
                <w:spacing w:val="-2"/>
                <w:lang w:val="en-CA"/>
              </w:rPr>
              <w:t xml:space="preserve"> Template II. Monitoring and Evaluation Plan, and Template III. </w:t>
            </w:r>
            <w:r w:rsidR="00012ACC">
              <w:rPr>
                <w:rFonts w:cs="Calibri"/>
                <w:spacing w:val="-2"/>
                <w:lang w:val="en-CA"/>
              </w:rPr>
              <w:t xml:space="preserve">Quarterly </w:t>
            </w:r>
            <w:r w:rsidR="0096034B">
              <w:rPr>
                <w:rFonts w:cs="Calibri"/>
                <w:spacing w:val="-2"/>
                <w:lang w:val="en-CA"/>
              </w:rPr>
              <w:t>Workplan and Budget</w:t>
            </w:r>
          </w:p>
          <w:p w14:paraId="1B46E9AD" w14:textId="705920A0" w:rsidR="006C3247" w:rsidRPr="003A1175" w:rsidRDefault="006C3247" w:rsidP="006C3247">
            <w:pPr>
              <w:tabs>
                <w:tab w:val="left" w:pos="-720"/>
                <w:tab w:val="left" w:pos="1440"/>
              </w:tabs>
              <w:suppressAutoHyphens/>
              <w:rPr>
                <w:rFonts w:cs="Calibri"/>
                <w:spacing w:val="-2"/>
                <w:lang w:val="en-CA"/>
              </w:rPr>
            </w:pPr>
            <w:r w:rsidRPr="003A1175">
              <w:rPr>
                <w:rFonts w:cs="Calibri"/>
                <w:b/>
                <w:spacing w:val="-2"/>
                <w:lang w:val="en-CA"/>
              </w:rPr>
              <w:t>Annex B-3</w:t>
            </w:r>
            <w:r w:rsidRPr="003A1175">
              <w:rPr>
                <w:rFonts w:cs="Calibri"/>
                <w:spacing w:val="-2"/>
                <w:lang w:val="en-CA"/>
              </w:rPr>
              <w:t xml:space="preserve"> Format of resume for proposed staff</w:t>
            </w:r>
          </w:p>
          <w:p w14:paraId="17A17BD8" w14:textId="4BCC7242" w:rsidR="0052371C" w:rsidRPr="003A1175" w:rsidRDefault="006C3247" w:rsidP="0052371C">
            <w:pPr>
              <w:tabs>
                <w:tab w:val="left" w:pos="-720"/>
                <w:tab w:val="left" w:pos="1440"/>
              </w:tabs>
              <w:suppressAutoHyphens/>
              <w:rPr>
                <w:rFonts w:cs="Calibri"/>
                <w:spacing w:val="-2"/>
                <w:lang w:val="en-CA"/>
              </w:rPr>
            </w:pPr>
            <w:r w:rsidRPr="003A1175">
              <w:rPr>
                <w:rFonts w:cs="Calibri"/>
                <w:b/>
                <w:spacing w:val="-2"/>
                <w:lang w:val="en-CA"/>
              </w:rPr>
              <w:t>Annex B-4</w:t>
            </w:r>
            <w:r w:rsidRPr="003A1175">
              <w:rPr>
                <w:rFonts w:cs="Calibri"/>
                <w:spacing w:val="-2"/>
                <w:lang w:val="en-CA"/>
              </w:rPr>
              <w:t xml:space="preserve"> Capacity Assessment minimum Documents</w:t>
            </w:r>
          </w:p>
          <w:p w14:paraId="39972895" w14:textId="56309325" w:rsidR="0052371C" w:rsidRPr="003A1175" w:rsidRDefault="0052371C" w:rsidP="0052371C">
            <w:pPr>
              <w:tabs>
                <w:tab w:val="left" w:pos="-720"/>
                <w:tab w:val="left" w:pos="1440"/>
              </w:tabs>
              <w:suppressAutoHyphens/>
              <w:rPr>
                <w:rFonts w:cs="Calibri"/>
                <w:spacing w:val="-2"/>
                <w:lang w:val="en-CA"/>
              </w:rPr>
            </w:pPr>
          </w:p>
        </w:tc>
      </w:tr>
      <w:tr w:rsidR="0052371C" w:rsidRPr="003A1175" w14:paraId="1877407D" w14:textId="77777777" w:rsidTr="00395435">
        <w:trPr>
          <w:trHeight w:val="215"/>
        </w:trPr>
        <w:tc>
          <w:tcPr>
            <w:tcW w:w="4950" w:type="dxa"/>
            <w:tcBorders>
              <w:right w:val="single" w:sz="4" w:space="0" w:color="auto"/>
            </w:tcBorders>
          </w:tcPr>
          <w:p w14:paraId="559916E3" w14:textId="77777777" w:rsidR="0052371C" w:rsidRPr="003A1175" w:rsidRDefault="0052371C" w:rsidP="0052371C">
            <w:pPr>
              <w:tabs>
                <w:tab w:val="left" w:pos="-720"/>
                <w:tab w:val="left" w:pos="1440"/>
              </w:tabs>
              <w:suppressAutoHyphens/>
              <w:rPr>
                <w:rFonts w:cs="Calibri"/>
                <w:b/>
                <w:spacing w:val="-2"/>
                <w:u w:val="single"/>
                <w:lang w:val="en-CA"/>
              </w:rPr>
            </w:pPr>
            <w:r w:rsidRPr="003A1175">
              <w:rPr>
                <w:rFonts w:cs="Calibri"/>
                <w:b/>
                <w:color w:val="0070C0"/>
                <w:spacing w:val="-2"/>
                <w:u w:val="single"/>
                <w:lang w:val="en-CA"/>
              </w:rPr>
              <w:t>Section 2</w:t>
            </w:r>
          </w:p>
        </w:tc>
        <w:tc>
          <w:tcPr>
            <w:tcW w:w="4500" w:type="dxa"/>
            <w:tcBorders>
              <w:left w:val="single" w:sz="4" w:space="0" w:color="auto"/>
            </w:tcBorders>
          </w:tcPr>
          <w:p w14:paraId="6D0FF6AD" w14:textId="77777777" w:rsidR="0052371C" w:rsidRPr="003A1175" w:rsidRDefault="0052371C" w:rsidP="0052371C">
            <w:pPr>
              <w:tabs>
                <w:tab w:val="left" w:pos="-720"/>
                <w:tab w:val="left" w:pos="1440"/>
              </w:tabs>
              <w:suppressAutoHyphens/>
              <w:rPr>
                <w:rFonts w:cs="Calibri"/>
                <w:spacing w:val="-2"/>
                <w:lang w:val="en-CA"/>
              </w:rPr>
            </w:pPr>
          </w:p>
        </w:tc>
      </w:tr>
      <w:tr w:rsidR="0052371C" w:rsidRPr="003A1175" w14:paraId="065F820D" w14:textId="77777777" w:rsidTr="00395435">
        <w:trPr>
          <w:trHeight w:val="230"/>
        </w:trPr>
        <w:tc>
          <w:tcPr>
            <w:tcW w:w="4950" w:type="dxa"/>
            <w:tcBorders>
              <w:right w:val="single" w:sz="4" w:space="0" w:color="auto"/>
            </w:tcBorders>
          </w:tcPr>
          <w:p w14:paraId="31F1B5C8" w14:textId="77777777" w:rsidR="0052371C" w:rsidRPr="003A1175" w:rsidRDefault="0052371C" w:rsidP="00C523F1">
            <w:pPr>
              <w:numPr>
                <w:ilvl w:val="0"/>
                <w:numId w:val="11"/>
              </w:numPr>
              <w:tabs>
                <w:tab w:val="left" w:pos="-720"/>
                <w:tab w:val="left" w:pos="1440"/>
              </w:tabs>
              <w:suppressAutoHyphens/>
              <w:contextualSpacing/>
              <w:rPr>
                <w:rFonts w:cs="Calibri"/>
                <w:spacing w:val="-2"/>
                <w:lang w:val="en-CA"/>
              </w:rPr>
            </w:pPr>
            <w:r w:rsidRPr="003A1175">
              <w:rPr>
                <w:rFonts w:cs="Calibri"/>
                <w:spacing w:val="-2"/>
                <w:lang w:val="en-CA"/>
              </w:rPr>
              <w:t>Instructions to proponents</w:t>
            </w:r>
          </w:p>
        </w:tc>
        <w:tc>
          <w:tcPr>
            <w:tcW w:w="4500" w:type="dxa"/>
            <w:tcBorders>
              <w:left w:val="single" w:sz="4" w:space="0" w:color="auto"/>
            </w:tcBorders>
          </w:tcPr>
          <w:p w14:paraId="20D7803E" w14:textId="77777777" w:rsidR="0052371C" w:rsidRPr="003A1175" w:rsidRDefault="0052371C" w:rsidP="0052371C">
            <w:pPr>
              <w:tabs>
                <w:tab w:val="left" w:pos="-720"/>
                <w:tab w:val="left" w:pos="1440"/>
              </w:tabs>
              <w:suppressAutoHyphens/>
              <w:rPr>
                <w:rFonts w:cs="Calibri"/>
                <w:spacing w:val="-2"/>
                <w:lang w:val="en-CA"/>
              </w:rPr>
            </w:pPr>
          </w:p>
        </w:tc>
      </w:tr>
      <w:tr w:rsidR="0052371C" w:rsidRPr="003A1175" w14:paraId="1C939C8D" w14:textId="77777777" w:rsidTr="00395435">
        <w:trPr>
          <w:trHeight w:val="215"/>
        </w:trPr>
        <w:tc>
          <w:tcPr>
            <w:tcW w:w="4950" w:type="dxa"/>
            <w:tcBorders>
              <w:right w:val="single" w:sz="4" w:space="0" w:color="auto"/>
            </w:tcBorders>
          </w:tcPr>
          <w:p w14:paraId="190CD0B1" w14:textId="13239C4F" w:rsidR="0052371C" w:rsidRPr="003A1175" w:rsidRDefault="0052371C" w:rsidP="0052371C">
            <w:pPr>
              <w:tabs>
                <w:tab w:val="left" w:pos="-720"/>
                <w:tab w:val="left" w:pos="1440"/>
              </w:tabs>
              <w:suppressAutoHyphens/>
              <w:rPr>
                <w:rFonts w:cs="Calibri"/>
                <w:spacing w:val="-2"/>
                <w:lang w:val="en-CA"/>
              </w:rPr>
            </w:pPr>
            <w:r w:rsidRPr="003A1175">
              <w:rPr>
                <w:rFonts w:cs="Calibri"/>
                <w:b/>
                <w:spacing w:val="-2"/>
                <w:lang w:val="en-CA"/>
              </w:rPr>
              <w:t xml:space="preserve">         Annex </w:t>
            </w:r>
            <w:r w:rsidR="00D671E4" w:rsidRPr="003A1175">
              <w:rPr>
                <w:rFonts w:cs="Calibri"/>
                <w:b/>
                <w:spacing w:val="-2"/>
                <w:lang w:val="en-CA"/>
              </w:rPr>
              <w:t>B</w:t>
            </w:r>
            <w:r w:rsidRPr="003A1175">
              <w:rPr>
                <w:rFonts w:cs="Calibri"/>
                <w:b/>
                <w:spacing w:val="-2"/>
                <w:lang w:val="en-CA"/>
              </w:rPr>
              <w:t>-2</w:t>
            </w:r>
            <w:r w:rsidRPr="003A1175">
              <w:rPr>
                <w:rFonts w:cs="Calibri"/>
                <w:spacing w:val="-2"/>
                <w:lang w:val="en-CA"/>
              </w:rPr>
              <w:t xml:space="preserve"> </w:t>
            </w:r>
            <w:r w:rsidR="00673499" w:rsidRPr="003A1175">
              <w:rPr>
                <w:rFonts w:cs="Calibri"/>
                <w:spacing w:val="-2"/>
                <w:lang w:val="en-CA"/>
              </w:rPr>
              <w:t>Template for proposal submission</w:t>
            </w:r>
          </w:p>
        </w:tc>
        <w:tc>
          <w:tcPr>
            <w:tcW w:w="4500" w:type="dxa"/>
            <w:tcBorders>
              <w:left w:val="single" w:sz="4" w:space="0" w:color="auto"/>
            </w:tcBorders>
          </w:tcPr>
          <w:p w14:paraId="1BAED0F9" w14:textId="77777777" w:rsidR="0052371C" w:rsidRPr="003A1175" w:rsidRDefault="0052371C" w:rsidP="0052371C">
            <w:pPr>
              <w:tabs>
                <w:tab w:val="left" w:pos="-720"/>
                <w:tab w:val="left" w:pos="1440"/>
              </w:tabs>
              <w:suppressAutoHyphens/>
              <w:rPr>
                <w:rFonts w:cs="Calibri"/>
                <w:spacing w:val="-2"/>
                <w:lang w:val="en-CA"/>
              </w:rPr>
            </w:pPr>
          </w:p>
        </w:tc>
      </w:tr>
      <w:tr w:rsidR="0052371C" w:rsidRPr="003A1175" w14:paraId="74017B81" w14:textId="77777777" w:rsidTr="00395435">
        <w:trPr>
          <w:trHeight w:val="676"/>
        </w:trPr>
        <w:tc>
          <w:tcPr>
            <w:tcW w:w="4950" w:type="dxa"/>
            <w:tcBorders>
              <w:right w:val="single" w:sz="4" w:space="0" w:color="auto"/>
            </w:tcBorders>
          </w:tcPr>
          <w:p w14:paraId="65E99A9F" w14:textId="7A6786CE" w:rsidR="0052371C" w:rsidRPr="003A1175" w:rsidRDefault="0052371C" w:rsidP="0052371C">
            <w:pPr>
              <w:tabs>
                <w:tab w:val="left" w:pos="-720"/>
                <w:tab w:val="left" w:pos="1440"/>
              </w:tabs>
              <w:suppressAutoHyphens/>
              <w:rPr>
                <w:rFonts w:cs="Calibri"/>
                <w:spacing w:val="-2"/>
                <w:lang w:val="en-CA"/>
              </w:rPr>
            </w:pPr>
            <w:r w:rsidRPr="003A1175">
              <w:rPr>
                <w:rFonts w:cs="Calibri"/>
                <w:spacing w:val="-2"/>
                <w:lang w:val="en-CA"/>
              </w:rPr>
              <w:t xml:space="preserve">         </w:t>
            </w:r>
            <w:r w:rsidRPr="003A1175">
              <w:rPr>
                <w:rFonts w:cs="Calibri"/>
                <w:b/>
                <w:spacing w:val="-2"/>
                <w:lang w:val="en-CA"/>
              </w:rPr>
              <w:t xml:space="preserve">Annex </w:t>
            </w:r>
            <w:r w:rsidR="00673499" w:rsidRPr="003A1175">
              <w:rPr>
                <w:rFonts w:cs="Calibri"/>
                <w:b/>
                <w:spacing w:val="-2"/>
                <w:lang w:val="en-CA"/>
              </w:rPr>
              <w:t>B</w:t>
            </w:r>
            <w:r w:rsidRPr="003A1175">
              <w:rPr>
                <w:rFonts w:cs="Calibri"/>
                <w:b/>
                <w:spacing w:val="-2"/>
                <w:lang w:val="en-CA"/>
              </w:rPr>
              <w:t>-3</w:t>
            </w:r>
            <w:r w:rsidRPr="003A1175">
              <w:rPr>
                <w:rFonts w:cs="Calibri"/>
                <w:spacing w:val="-2"/>
                <w:lang w:val="en-CA"/>
              </w:rPr>
              <w:t xml:space="preserve"> </w:t>
            </w:r>
            <w:r w:rsidR="00673499" w:rsidRPr="003A1175">
              <w:rPr>
                <w:rFonts w:cs="Calibri"/>
                <w:spacing w:val="-2"/>
                <w:lang w:val="en-CA"/>
              </w:rPr>
              <w:t>Format of resume for proposed staff</w:t>
            </w:r>
          </w:p>
          <w:p w14:paraId="4DDDB7F4" w14:textId="1BADA6C1" w:rsidR="0052371C" w:rsidRPr="003A1175" w:rsidRDefault="0052371C" w:rsidP="0052371C">
            <w:pPr>
              <w:tabs>
                <w:tab w:val="left" w:pos="-720"/>
                <w:tab w:val="left" w:pos="1440"/>
              </w:tabs>
              <w:suppressAutoHyphens/>
              <w:rPr>
                <w:rFonts w:cs="Calibri"/>
                <w:spacing w:val="-2"/>
                <w:lang w:val="en-CA"/>
              </w:rPr>
            </w:pPr>
            <w:r w:rsidRPr="003A1175">
              <w:rPr>
                <w:rFonts w:cs="Calibri"/>
                <w:spacing w:val="-2"/>
                <w:lang w:val="en-CA"/>
              </w:rPr>
              <w:t xml:space="preserve">         </w:t>
            </w:r>
            <w:r w:rsidRPr="003A1175">
              <w:rPr>
                <w:rFonts w:cs="Calibri"/>
                <w:b/>
                <w:spacing w:val="-2"/>
                <w:lang w:val="en-CA"/>
              </w:rPr>
              <w:t xml:space="preserve">Annex </w:t>
            </w:r>
            <w:r w:rsidR="00673499" w:rsidRPr="003A1175">
              <w:rPr>
                <w:rFonts w:cs="Calibri"/>
                <w:b/>
                <w:spacing w:val="-2"/>
                <w:lang w:val="en-CA"/>
              </w:rPr>
              <w:t>B</w:t>
            </w:r>
            <w:r w:rsidRPr="003A1175">
              <w:rPr>
                <w:rFonts w:cs="Calibri"/>
                <w:b/>
                <w:spacing w:val="-2"/>
                <w:lang w:val="en-CA"/>
              </w:rPr>
              <w:t>-4</w:t>
            </w:r>
            <w:r w:rsidRPr="003A1175">
              <w:rPr>
                <w:rFonts w:cs="Calibri"/>
                <w:spacing w:val="-2"/>
                <w:lang w:val="en-CA"/>
              </w:rPr>
              <w:t xml:space="preserve"> </w:t>
            </w:r>
            <w:r w:rsidR="00673499" w:rsidRPr="003A1175">
              <w:rPr>
                <w:rFonts w:cs="Calibri"/>
                <w:spacing w:val="-2"/>
                <w:lang w:val="en-CA"/>
              </w:rPr>
              <w:t>Capacity Assessment minimum Documents</w:t>
            </w:r>
          </w:p>
          <w:p w14:paraId="4DE6DE96" w14:textId="0EDFE3ED" w:rsidR="0052371C" w:rsidRPr="003A1175" w:rsidRDefault="0052371C" w:rsidP="0052371C">
            <w:pPr>
              <w:tabs>
                <w:tab w:val="left" w:pos="-720"/>
                <w:tab w:val="left" w:pos="1440"/>
              </w:tabs>
              <w:suppressAutoHyphens/>
              <w:rPr>
                <w:rFonts w:cs="Calibri"/>
                <w:spacing w:val="-2"/>
                <w:lang w:val="en-CA"/>
              </w:rPr>
            </w:pPr>
            <w:r w:rsidRPr="003A1175">
              <w:rPr>
                <w:rFonts w:cs="Calibri"/>
                <w:spacing w:val="-2"/>
                <w:lang w:val="en-CA"/>
              </w:rPr>
              <w:t xml:space="preserve">         </w:t>
            </w:r>
          </w:p>
        </w:tc>
        <w:tc>
          <w:tcPr>
            <w:tcW w:w="4500" w:type="dxa"/>
            <w:tcBorders>
              <w:left w:val="single" w:sz="4" w:space="0" w:color="auto"/>
            </w:tcBorders>
          </w:tcPr>
          <w:p w14:paraId="2CF5FD41" w14:textId="77777777" w:rsidR="0052371C" w:rsidRPr="003A1175" w:rsidRDefault="0052371C" w:rsidP="0052371C">
            <w:pPr>
              <w:tabs>
                <w:tab w:val="left" w:pos="-720"/>
                <w:tab w:val="left" w:pos="1440"/>
              </w:tabs>
              <w:suppressAutoHyphens/>
              <w:rPr>
                <w:rFonts w:cs="Calibri"/>
                <w:spacing w:val="-2"/>
                <w:lang w:val="en-CA"/>
              </w:rPr>
            </w:pPr>
          </w:p>
        </w:tc>
      </w:tr>
    </w:tbl>
    <w:p w14:paraId="77EBFC58" w14:textId="77777777" w:rsidR="0052371C" w:rsidRPr="003A1175" w:rsidRDefault="0052371C" w:rsidP="0052371C">
      <w:pPr>
        <w:tabs>
          <w:tab w:val="left" w:pos="-720"/>
        </w:tabs>
        <w:suppressAutoHyphens/>
        <w:spacing w:after="0" w:line="240" w:lineRule="auto"/>
        <w:jc w:val="both"/>
        <w:rPr>
          <w:rFonts w:ascii="Calibri" w:eastAsia="Calibri" w:hAnsi="Calibri" w:cs="Calibri"/>
          <w:sz w:val="20"/>
          <w:szCs w:val="20"/>
          <w:lang w:val="en-CA"/>
        </w:rPr>
      </w:pPr>
    </w:p>
    <w:p w14:paraId="634832EB" w14:textId="75DD9E06" w:rsidR="0052371C" w:rsidRPr="003A1175" w:rsidRDefault="0052371C" w:rsidP="00CD1C91">
      <w:pPr>
        <w:tabs>
          <w:tab w:val="left" w:pos="-720"/>
          <w:tab w:val="left" w:pos="1440"/>
        </w:tabs>
        <w:suppressAutoHyphens/>
        <w:spacing w:after="0" w:line="240" w:lineRule="auto"/>
        <w:rPr>
          <w:rFonts w:ascii="Calibri" w:eastAsia="Times New Roman" w:hAnsi="Calibri" w:cs="Calibri"/>
          <w:b/>
          <w:sz w:val="20"/>
          <w:szCs w:val="20"/>
          <w:lang w:val="en-GB" w:eastAsia="en-GB"/>
        </w:rPr>
      </w:pPr>
      <w:r w:rsidRPr="003A1175">
        <w:rPr>
          <w:rFonts w:ascii="Calibri" w:eastAsia="Calibri" w:hAnsi="Calibri" w:cs="Calibri"/>
          <w:spacing w:val="-2"/>
          <w:sz w:val="20"/>
          <w:szCs w:val="20"/>
          <w:lang w:val="en-CA"/>
        </w:rPr>
        <w:t>Interested proponents may obtain further information by contacting this email address:</w:t>
      </w:r>
      <w:r w:rsidR="00A700AE" w:rsidRPr="003A1175">
        <w:rPr>
          <w:rFonts w:ascii="Calibri" w:eastAsia="Calibri" w:hAnsi="Calibri" w:cs="Calibri"/>
          <w:spacing w:val="-2"/>
          <w:sz w:val="20"/>
          <w:szCs w:val="20"/>
          <w:lang w:val="en-CA"/>
        </w:rPr>
        <w:t xml:space="preserve"> </w:t>
      </w:r>
      <w:bookmarkStart w:id="1" w:name="_Hlk60844330"/>
      <w:r w:rsidR="00CD1C91" w:rsidRPr="00CD1C91">
        <w:rPr>
          <w:rFonts w:ascii="Calibri" w:eastAsia="Calibri" w:hAnsi="Calibri" w:cs="Calibri"/>
          <w:sz w:val="20"/>
          <w:szCs w:val="20"/>
          <w:lang w:val="en-CA"/>
        </w:rPr>
        <w:t>cfp.enquiries@unwomen.org</w:t>
      </w:r>
      <w:bookmarkEnd w:id="1"/>
    </w:p>
    <w:p w14:paraId="2C8D9995" w14:textId="58814392" w:rsidR="0052371C" w:rsidRPr="003A1175" w:rsidRDefault="0052371C" w:rsidP="00C523F1">
      <w:pPr>
        <w:numPr>
          <w:ilvl w:val="0"/>
          <w:numId w:val="9"/>
        </w:numPr>
        <w:tabs>
          <w:tab w:val="center" w:pos="4320"/>
          <w:tab w:val="right" w:pos="8640"/>
        </w:tabs>
        <w:spacing w:after="0" w:line="240" w:lineRule="auto"/>
        <w:contextualSpacing/>
        <w:rPr>
          <w:rFonts w:ascii="Calibri" w:eastAsia="Times New Roman" w:hAnsi="Calibri" w:cs="Calibri"/>
          <w:b/>
          <w:color w:val="0070C0"/>
          <w:sz w:val="20"/>
          <w:szCs w:val="20"/>
          <w:lang w:val="en-GB" w:eastAsia="en-GB"/>
        </w:rPr>
      </w:pPr>
      <w:r w:rsidRPr="003A1175">
        <w:rPr>
          <w:rFonts w:ascii="Calibri" w:eastAsia="Times New Roman" w:hAnsi="Calibri" w:cs="Calibri"/>
          <w:b/>
          <w:color w:val="0070C0"/>
          <w:sz w:val="20"/>
          <w:szCs w:val="20"/>
          <w:lang w:val="en-GB" w:eastAsia="en-GB"/>
        </w:rPr>
        <w:t xml:space="preserve">Proposal data sheet for </w:t>
      </w:r>
      <w:r w:rsidR="0006700D" w:rsidRPr="003A1175">
        <w:rPr>
          <w:rFonts w:ascii="Calibri" w:eastAsia="Times New Roman" w:hAnsi="Calibri" w:cs="Calibri"/>
          <w:b/>
          <w:color w:val="0070C0"/>
          <w:sz w:val="20"/>
          <w:szCs w:val="20"/>
          <w:lang w:val="en-GB" w:eastAsia="en-GB"/>
        </w:rPr>
        <w:t>Responsible Parties</w:t>
      </w:r>
    </w:p>
    <w:p w14:paraId="4F49C55D" w14:textId="77777777" w:rsidR="0052371C" w:rsidRPr="003A1175" w:rsidRDefault="0052371C" w:rsidP="0052371C">
      <w:pPr>
        <w:tabs>
          <w:tab w:val="right" w:pos="2880"/>
          <w:tab w:val="left" w:pos="3690"/>
          <w:tab w:val="left" w:pos="5040"/>
        </w:tabs>
        <w:spacing w:after="0" w:line="240" w:lineRule="auto"/>
        <w:ind w:right="144"/>
        <w:outlineLvl w:val="0"/>
        <w:rPr>
          <w:rFonts w:ascii="Calibri" w:eastAsia="Times New Roman" w:hAnsi="Calibri" w:cs="Calibri"/>
          <w:b/>
          <w:sz w:val="20"/>
          <w:szCs w:val="20"/>
        </w:rPr>
      </w:pPr>
    </w:p>
    <w:tbl>
      <w:tblPr>
        <w:tblStyle w:val="TableGrid8"/>
        <w:tblW w:w="936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500"/>
        <w:gridCol w:w="2430"/>
        <w:gridCol w:w="2430"/>
      </w:tblGrid>
      <w:tr w:rsidR="0052371C" w:rsidRPr="003A1175" w14:paraId="3EE1D0EF" w14:textId="77777777" w:rsidTr="00395435">
        <w:trPr>
          <w:trHeight w:val="315"/>
        </w:trPr>
        <w:tc>
          <w:tcPr>
            <w:tcW w:w="4500" w:type="dxa"/>
          </w:tcPr>
          <w:p w14:paraId="5C2571A0" w14:textId="77777777"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Arial" w:cs="Calibri"/>
                <w:b/>
              </w:rPr>
              <w:t>Program/Project:</w:t>
            </w:r>
          </w:p>
        </w:tc>
        <w:tc>
          <w:tcPr>
            <w:tcW w:w="4860" w:type="dxa"/>
            <w:gridSpan w:val="2"/>
            <w:shd w:val="clear" w:color="auto" w:fill="D5DCE4" w:themeFill="text2" w:themeFillTint="33"/>
          </w:tcPr>
          <w:p w14:paraId="2384F619" w14:textId="77777777"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Requests for clarifications due:</w:t>
            </w:r>
          </w:p>
        </w:tc>
      </w:tr>
      <w:tr w:rsidR="0052371C" w:rsidRPr="003A1175" w14:paraId="3423111B" w14:textId="77777777" w:rsidTr="00395435">
        <w:trPr>
          <w:trHeight w:val="360"/>
        </w:trPr>
        <w:tc>
          <w:tcPr>
            <w:tcW w:w="4500" w:type="dxa"/>
          </w:tcPr>
          <w:p w14:paraId="78192EF9" w14:textId="437D2015" w:rsidR="0052371C" w:rsidRPr="003A1175" w:rsidRDefault="00861EB3" w:rsidP="0052371C">
            <w:pPr>
              <w:tabs>
                <w:tab w:val="right" w:pos="2880"/>
                <w:tab w:val="left" w:pos="3690"/>
                <w:tab w:val="left" w:pos="5040"/>
              </w:tabs>
              <w:ind w:right="144"/>
              <w:outlineLvl w:val="0"/>
              <w:rPr>
                <w:rFonts w:eastAsia="Times New Roman" w:cs="Calibri"/>
                <w:bCs/>
              </w:rPr>
            </w:pPr>
            <w:r w:rsidRPr="003A1175">
              <w:rPr>
                <w:rFonts w:eastAsia="Times New Roman" w:cs="Calibri"/>
                <w:bCs/>
              </w:rPr>
              <w:t>Enhancing Women’s Resilience in Refugee Camps and Host Communities</w:t>
            </w:r>
          </w:p>
        </w:tc>
        <w:tc>
          <w:tcPr>
            <w:tcW w:w="2430" w:type="dxa"/>
          </w:tcPr>
          <w:p w14:paraId="792BF19A" w14:textId="77569764" w:rsidR="0052371C" w:rsidRPr="003A1175" w:rsidRDefault="0052371C" w:rsidP="00B46BE9">
            <w:pPr>
              <w:tabs>
                <w:tab w:val="right" w:pos="2880"/>
                <w:tab w:val="left" w:pos="3690"/>
                <w:tab w:val="left" w:pos="5040"/>
              </w:tabs>
              <w:ind w:right="144"/>
              <w:outlineLvl w:val="0"/>
              <w:rPr>
                <w:rFonts w:eastAsia="Times New Roman" w:cs="Calibri"/>
                <w:b/>
              </w:rPr>
            </w:pPr>
            <w:r w:rsidRPr="003A1175">
              <w:rPr>
                <w:rFonts w:eastAsia="Times New Roman" w:cs="Calibri"/>
                <w:b/>
              </w:rPr>
              <w:t>Date:</w:t>
            </w:r>
            <w:r w:rsidR="0041670C" w:rsidRPr="003A1175">
              <w:rPr>
                <w:rFonts w:eastAsia="Times New Roman" w:cs="Calibri"/>
                <w:b/>
              </w:rPr>
              <w:t xml:space="preserve"> </w:t>
            </w:r>
            <w:r w:rsidR="008E50C2">
              <w:rPr>
                <w:rFonts w:eastAsia="Times New Roman" w:cs="Calibri"/>
                <w:b/>
              </w:rPr>
              <w:t>23</w:t>
            </w:r>
            <w:r w:rsidR="008E50C2" w:rsidRPr="008E50C2">
              <w:rPr>
                <w:rFonts w:eastAsia="Times New Roman" w:cs="Calibri"/>
                <w:b/>
                <w:vertAlign w:val="superscript"/>
              </w:rPr>
              <w:t>rd</w:t>
            </w:r>
            <w:r w:rsidR="008E50C2">
              <w:rPr>
                <w:rFonts w:eastAsia="Times New Roman" w:cs="Calibri"/>
                <w:b/>
              </w:rPr>
              <w:t xml:space="preserve"> </w:t>
            </w:r>
            <w:r w:rsidR="00954A3B">
              <w:rPr>
                <w:rFonts w:eastAsia="Times New Roman" w:cs="Calibri"/>
                <w:b/>
              </w:rPr>
              <w:t>March</w:t>
            </w:r>
            <w:r w:rsidR="00011795" w:rsidRPr="003A1175">
              <w:rPr>
                <w:rFonts w:eastAsia="Times New Roman" w:cs="Calibri"/>
                <w:b/>
              </w:rPr>
              <w:t xml:space="preserve"> 2021</w:t>
            </w:r>
          </w:p>
        </w:tc>
        <w:tc>
          <w:tcPr>
            <w:tcW w:w="2430" w:type="dxa"/>
          </w:tcPr>
          <w:p w14:paraId="25E0978F" w14:textId="5D84B098"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Time:</w:t>
            </w:r>
            <w:r w:rsidR="00011795" w:rsidRPr="003A1175">
              <w:rPr>
                <w:rFonts w:eastAsia="Times New Roman" w:cs="Calibri"/>
                <w:b/>
              </w:rPr>
              <w:t xml:space="preserve"> 9:00 am</w:t>
            </w:r>
          </w:p>
        </w:tc>
      </w:tr>
      <w:tr w:rsidR="0052371C" w:rsidRPr="003A1175" w14:paraId="682EC9B1" w14:textId="77777777" w:rsidTr="00395435">
        <w:tc>
          <w:tcPr>
            <w:tcW w:w="4500" w:type="dxa"/>
          </w:tcPr>
          <w:p w14:paraId="40540F93" w14:textId="063A31CA"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tcPr>
          <w:p w14:paraId="73E66147" w14:textId="77777777"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(via e-mail)</w:t>
            </w:r>
          </w:p>
        </w:tc>
      </w:tr>
      <w:tr w:rsidR="0052371C" w:rsidRPr="003A1175" w14:paraId="63566985" w14:textId="77777777" w:rsidTr="00395435">
        <w:tc>
          <w:tcPr>
            <w:tcW w:w="4500" w:type="dxa"/>
          </w:tcPr>
          <w:p w14:paraId="65FC7087"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tcPr>
          <w:p w14:paraId="2075D418" w14:textId="77777777" w:rsidR="0052371C" w:rsidRPr="003A1175" w:rsidRDefault="0052371C" w:rsidP="0052371C">
            <w:pPr>
              <w:tabs>
                <w:tab w:val="right" w:pos="2880"/>
                <w:tab w:val="left" w:pos="3690"/>
                <w:tab w:val="left" w:pos="5040"/>
              </w:tabs>
              <w:ind w:right="144"/>
              <w:outlineLvl w:val="0"/>
              <w:rPr>
                <w:rFonts w:eastAsia="Times New Roman" w:cs="Calibri"/>
                <w:b/>
              </w:rPr>
            </w:pPr>
          </w:p>
        </w:tc>
      </w:tr>
      <w:tr w:rsidR="0052371C" w:rsidRPr="003A1175" w14:paraId="017BC11E" w14:textId="77777777" w:rsidTr="00395435">
        <w:trPr>
          <w:trHeight w:val="324"/>
        </w:trPr>
        <w:tc>
          <w:tcPr>
            <w:tcW w:w="4500" w:type="dxa"/>
          </w:tcPr>
          <w:p w14:paraId="28DBEF97" w14:textId="46354028" w:rsidR="0028510C"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Email:</w:t>
            </w:r>
            <w:r w:rsidR="0041670C" w:rsidRPr="003A1175">
              <w:rPr>
                <w:rFonts w:eastAsia="Times New Roman" w:cs="Calibri"/>
                <w:b/>
              </w:rPr>
              <w:t xml:space="preserve"> </w:t>
            </w:r>
            <w:hyperlink r:id="rId11" w:history="1">
              <w:r w:rsidR="0028510C" w:rsidRPr="0032342B">
                <w:rPr>
                  <w:rStyle w:val="Hyperlink"/>
                  <w:rFonts w:eastAsia="Times New Roman" w:cs="Calibri"/>
                  <w:b/>
                </w:rPr>
                <w:t>cfp.enquiries@unwomen.org</w:t>
              </w:r>
            </w:hyperlink>
          </w:p>
          <w:p w14:paraId="6FD63359" w14:textId="580EB7A3" w:rsidR="0041670C" w:rsidRPr="003A1175" w:rsidRDefault="0028510C" w:rsidP="0052371C">
            <w:pPr>
              <w:tabs>
                <w:tab w:val="right" w:pos="2880"/>
                <w:tab w:val="left" w:pos="3690"/>
                <w:tab w:val="left" w:pos="5040"/>
              </w:tabs>
              <w:ind w:right="144"/>
              <w:outlineLvl w:val="0"/>
              <w:rPr>
                <w:rFonts w:eastAsia="Times New Roman" w:cs="Calibri"/>
                <w:b/>
              </w:rPr>
            </w:pPr>
            <w:r w:rsidRPr="00CD1C91" w:rsidDel="0028510C">
              <w:rPr>
                <w:rFonts w:eastAsia="Times New Roman" w:cs="Calibri"/>
                <w:b/>
              </w:rPr>
              <w:t xml:space="preserve"> </w:t>
            </w:r>
          </w:p>
          <w:p w14:paraId="051AF421" w14:textId="046D4AAB" w:rsidR="0041670C" w:rsidRPr="003A1175" w:rsidRDefault="0041670C" w:rsidP="0052371C">
            <w:pPr>
              <w:tabs>
                <w:tab w:val="right" w:pos="2880"/>
                <w:tab w:val="left" w:pos="3690"/>
                <w:tab w:val="left" w:pos="5040"/>
              </w:tabs>
              <w:ind w:right="144"/>
              <w:outlineLvl w:val="0"/>
              <w:rPr>
                <w:rFonts w:eastAsia="Times New Roman" w:cs="Calibri"/>
                <w:b/>
              </w:rPr>
            </w:pPr>
          </w:p>
        </w:tc>
        <w:tc>
          <w:tcPr>
            <w:tcW w:w="4860" w:type="dxa"/>
            <w:gridSpan w:val="2"/>
            <w:shd w:val="clear" w:color="auto" w:fill="D5DCE4" w:themeFill="text2" w:themeFillTint="33"/>
          </w:tcPr>
          <w:p w14:paraId="76143D2C" w14:textId="77777777"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UNWOMEN clarifications to proponents due: [if applicable]</w:t>
            </w:r>
          </w:p>
        </w:tc>
      </w:tr>
      <w:tr w:rsidR="0052371C" w:rsidRPr="003A1175" w14:paraId="60C82E14" w14:textId="77777777" w:rsidTr="00CD1C91">
        <w:trPr>
          <w:trHeight w:val="342"/>
        </w:trPr>
        <w:tc>
          <w:tcPr>
            <w:tcW w:w="4500" w:type="dxa"/>
          </w:tcPr>
          <w:p w14:paraId="03AC4064"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2430" w:type="dxa"/>
          </w:tcPr>
          <w:p w14:paraId="022F016B" w14:textId="6C369CC4" w:rsidR="0052371C" w:rsidRPr="003A1175" w:rsidRDefault="0052371C" w:rsidP="00B46BE9">
            <w:pPr>
              <w:tabs>
                <w:tab w:val="right" w:pos="2880"/>
                <w:tab w:val="left" w:pos="3690"/>
                <w:tab w:val="left" w:pos="5040"/>
              </w:tabs>
              <w:ind w:right="144"/>
              <w:outlineLvl w:val="0"/>
              <w:rPr>
                <w:rFonts w:eastAsia="Times New Roman" w:cs="Calibri"/>
                <w:b/>
              </w:rPr>
            </w:pPr>
            <w:r w:rsidRPr="003A1175">
              <w:rPr>
                <w:rFonts w:eastAsia="Times New Roman" w:cs="Calibri"/>
                <w:b/>
              </w:rPr>
              <w:t>Date:</w:t>
            </w:r>
            <w:r w:rsidR="004A413A" w:rsidRPr="003A1175">
              <w:rPr>
                <w:rFonts w:eastAsia="Times New Roman" w:cs="Calibri"/>
                <w:b/>
              </w:rPr>
              <w:t xml:space="preserve"> </w:t>
            </w:r>
            <w:r w:rsidR="008E50C2">
              <w:rPr>
                <w:rFonts w:eastAsia="Times New Roman" w:cs="Calibri"/>
                <w:b/>
              </w:rPr>
              <w:t>25</w:t>
            </w:r>
            <w:r w:rsidR="007854CA" w:rsidRPr="007854CA">
              <w:rPr>
                <w:rFonts w:eastAsia="Times New Roman" w:cs="Calibri"/>
                <w:b/>
                <w:vertAlign w:val="superscript"/>
              </w:rPr>
              <w:t>th</w:t>
            </w:r>
            <w:r w:rsidR="007854CA">
              <w:rPr>
                <w:rFonts w:eastAsia="Times New Roman" w:cs="Calibri"/>
                <w:b/>
              </w:rPr>
              <w:t xml:space="preserve"> </w:t>
            </w:r>
            <w:r w:rsidR="00113F77">
              <w:rPr>
                <w:rFonts w:eastAsia="Times New Roman" w:cs="Calibri"/>
                <w:b/>
              </w:rPr>
              <w:t>March</w:t>
            </w:r>
            <w:r w:rsidR="004A413A" w:rsidRPr="003A1175">
              <w:rPr>
                <w:rFonts w:eastAsia="Times New Roman" w:cs="Calibri"/>
                <w:b/>
              </w:rPr>
              <w:t xml:space="preserve"> 2021</w:t>
            </w:r>
          </w:p>
        </w:tc>
        <w:tc>
          <w:tcPr>
            <w:tcW w:w="2430" w:type="dxa"/>
          </w:tcPr>
          <w:p w14:paraId="6056109D" w14:textId="255A9419"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Time:</w:t>
            </w:r>
            <w:r w:rsidR="004A413A" w:rsidRPr="003A1175">
              <w:rPr>
                <w:rFonts w:eastAsia="Times New Roman" w:cs="Calibri"/>
                <w:b/>
              </w:rPr>
              <w:t xml:space="preserve"> </w:t>
            </w:r>
            <w:r w:rsidR="00505CE6">
              <w:rPr>
                <w:rFonts w:eastAsia="Times New Roman" w:cs="Calibri"/>
                <w:b/>
              </w:rPr>
              <w:t>9</w:t>
            </w:r>
            <w:r w:rsidR="004A413A" w:rsidRPr="003A1175">
              <w:rPr>
                <w:rFonts w:eastAsia="Times New Roman" w:cs="Calibri"/>
                <w:b/>
              </w:rPr>
              <w:t>:</w:t>
            </w:r>
            <w:r w:rsidR="00505CE6">
              <w:rPr>
                <w:rFonts w:eastAsia="Times New Roman" w:cs="Calibri"/>
                <w:b/>
              </w:rPr>
              <w:t>0</w:t>
            </w:r>
            <w:r w:rsidR="004A413A" w:rsidRPr="003A1175">
              <w:rPr>
                <w:rFonts w:eastAsia="Times New Roman" w:cs="Calibri"/>
                <w:b/>
              </w:rPr>
              <w:t>0pm</w:t>
            </w:r>
          </w:p>
        </w:tc>
      </w:tr>
      <w:tr w:rsidR="0052371C" w:rsidRPr="003A1175" w14:paraId="2B2B229D" w14:textId="77777777" w:rsidTr="00395435">
        <w:tc>
          <w:tcPr>
            <w:tcW w:w="4500" w:type="dxa"/>
          </w:tcPr>
          <w:p w14:paraId="7A9CA8E0" w14:textId="5958F24B"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tcPr>
          <w:p w14:paraId="6707A3FE" w14:textId="77777777" w:rsidR="0052371C" w:rsidRPr="003A1175" w:rsidRDefault="0052371C" w:rsidP="0052371C">
            <w:pPr>
              <w:tabs>
                <w:tab w:val="right" w:pos="2880"/>
                <w:tab w:val="left" w:pos="3690"/>
                <w:tab w:val="left" w:pos="5040"/>
              </w:tabs>
              <w:ind w:right="144"/>
              <w:outlineLvl w:val="0"/>
              <w:rPr>
                <w:rFonts w:eastAsia="Times New Roman" w:cs="Calibri"/>
                <w:b/>
              </w:rPr>
            </w:pPr>
          </w:p>
        </w:tc>
      </w:tr>
      <w:tr w:rsidR="0052371C" w:rsidRPr="003A1175" w14:paraId="48C0CD39" w14:textId="77777777" w:rsidTr="00395435">
        <w:trPr>
          <w:trHeight w:val="279"/>
        </w:trPr>
        <w:tc>
          <w:tcPr>
            <w:tcW w:w="4500" w:type="dxa"/>
          </w:tcPr>
          <w:p w14:paraId="30DBA49F"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shd w:val="clear" w:color="auto" w:fill="D5DCE4" w:themeFill="text2" w:themeFillTint="33"/>
          </w:tcPr>
          <w:p w14:paraId="75473B74" w14:textId="77777777"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Proposal due:</w:t>
            </w:r>
          </w:p>
        </w:tc>
      </w:tr>
      <w:tr w:rsidR="0052371C" w:rsidRPr="003A1175" w14:paraId="446B5A3F" w14:textId="77777777" w:rsidTr="00395435">
        <w:tc>
          <w:tcPr>
            <w:tcW w:w="4500" w:type="dxa"/>
          </w:tcPr>
          <w:p w14:paraId="278DD5C1" w14:textId="179170D6" w:rsidR="0052371C" w:rsidRPr="003A1175" w:rsidRDefault="0052371C" w:rsidP="00B46BE9">
            <w:pPr>
              <w:tabs>
                <w:tab w:val="right" w:pos="2880"/>
                <w:tab w:val="left" w:pos="3690"/>
                <w:tab w:val="left" w:pos="5040"/>
              </w:tabs>
              <w:ind w:right="144"/>
              <w:outlineLvl w:val="0"/>
              <w:rPr>
                <w:rFonts w:eastAsia="Times New Roman" w:cs="Calibri"/>
                <w:b/>
              </w:rPr>
            </w:pPr>
            <w:r w:rsidRPr="003A1175">
              <w:rPr>
                <w:rFonts w:eastAsia="Times New Roman" w:cs="Calibri"/>
                <w:b/>
              </w:rPr>
              <w:t>Issue date:</w:t>
            </w:r>
            <w:r w:rsidR="0060151A" w:rsidRPr="003A1175">
              <w:rPr>
                <w:rFonts w:eastAsia="Times New Roman" w:cs="Calibri"/>
                <w:b/>
              </w:rPr>
              <w:t xml:space="preserve"> </w:t>
            </w:r>
            <w:r w:rsidR="00C93004">
              <w:rPr>
                <w:rFonts w:eastAsia="Times New Roman" w:cs="Calibri"/>
                <w:b/>
              </w:rPr>
              <w:t>10</w:t>
            </w:r>
            <w:r w:rsidR="00B46BE9">
              <w:rPr>
                <w:rFonts w:eastAsia="Times New Roman" w:cs="Calibri"/>
                <w:b/>
              </w:rPr>
              <w:t>th</w:t>
            </w:r>
            <w:r w:rsidR="00B546B4">
              <w:rPr>
                <w:rFonts w:eastAsia="Times New Roman" w:cs="Calibri"/>
                <w:b/>
              </w:rPr>
              <w:t xml:space="preserve"> March</w:t>
            </w:r>
            <w:r w:rsidR="0060151A" w:rsidRPr="003A1175">
              <w:rPr>
                <w:rFonts w:eastAsia="Times New Roman" w:cs="Calibri"/>
                <w:b/>
              </w:rPr>
              <w:t xml:space="preserve"> 2021</w:t>
            </w:r>
          </w:p>
        </w:tc>
        <w:tc>
          <w:tcPr>
            <w:tcW w:w="2430" w:type="dxa"/>
          </w:tcPr>
          <w:p w14:paraId="074E22FC" w14:textId="3198FB41"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Date:</w:t>
            </w:r>
            <w:r w:rsidR="004A413A" w:rsidRPr="003A1175">
              <w:rPr>
                <w:rFonts w:eastAsia="Times New Roman" w:cs="Calibri"/>
                <w:b/>
              </w:rPr>
              <w:t xml:space="preserve"> </w:t>
            </w:r>
            <w:r w:rsidR="008E50C2">
              <w:rPr>
                <w:rFonts w:eastAsia="Times New Roman" w:cs="Calibri"/>
                <w:b/>
              </w:rPr>
              <w:t>30</w:t>
            </w:r>
            <w:r w:rsidR="00505CE6" w:rsidRPr="00505CE6">
              <w:rPr>
                <w:rFonts w:eastAsia="Times New Roman" w:cs="Calibri"/>
                <w:b/>
                <w:vertAlign w:val="superscript"/>
              </w:rPr>
              <w:t>nd</w:t>
            </w:r>
            <w:r w:rsidR="00505CE6">
              <w:rPr>
                <w:rFonts w:eastAsia="Times New Roman" w:cs="Calibri"/>
                <w:b/>
              </w:rPr>
              <w:t xml:space="preserve"> </w:t>
            </w:r>
            <w:r w:rsidR="00CD1C91">
              <w:rPr>
                <w:rFonts w:eastAsia="Times New Roman" w:cs="Calibri"/>
                <w:b/>
              </w:rPr>
              <w:t>March</w:t>
            </w:r>
            <w:r w:rsidR="004A413A" w:rsidRPr="003A1175">
              <w:rPr>
                <w:rFonts w:eastAsia="Times New Roman" w:cs="Calibri"/>
                <w:b/>
              </w:rPr>
              <w:t xml:space="preserve"> 2021</w:t>
            </w:r>
          </w:p>
        </w:tc>
        <w:tc>
          <w:tcPr>
            <w:tcW w:w="2430" w:type="dxa"/>
          </w:tcPr>
          <w:p w14:paraId="5BA0D72A" w14:textId="37686EE4"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Time:</w:t>
            </w:r>
            <w:r w:rsidR="004A413A" w:rsidRPr="003A1175">
              <w:rPr>
                <w:rFonts w:eastAsia="Times New Roman" w:cs="Calibri"/>
                <w:b/>
              </w:rPr>
              <w:t xml:space="preserve"> 11:59pm</w:t>
            </w:r>
          </w:p>
        </w:tc>
      </w:tr>
      <w:tr w:rsidR="0052371C" w:rsidRPr="003A1175" w14:paraId="75FD5ADA" w14:textId="77777777" w:rsidTr="00395435">
        <w:tc>
          <w:tcPr>
            <w:tcW w:w="4500" w:type="dxa"/>
          </w:tcPr>
          <w:p w14:paraId="6572039E"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tcPr>
          <w:p w14:paraId="6201B158" w14:textId="77777777" w:rsidR="0052371C" w:rsidRPr="003A1175" w:rsidRDefault="0052371C" w:rsidP="0052371C">
            <w:pPr>
              <w:tabs>
                <w:tab w:val="right" w:pos="2880"/>
                <w:tab w:val="left" w:pos="3690"/>
                <w:tab w:val="left" w:pos="5040"/>
              </w:tabs>
              <w:ind w:right="144"/>
              <w:outlineLvl w:val="0"/>
              <w:rPr>
                <w:rFonts w:eastAsia="Times New Roman" w:cs="Calibri"/>
                <w:b/>
              </w:rPr>
            </w:pPr>
          </w:p>
        </w:tc>
      </w:tr>
      <w:tr w:rsidR="0052371C" w:rsidRPr="003A1175" w14:paraId="7162E49E" w14:textId="77777777" w:rsidTr="00395435">
        <w:trPr>
          <w:trHeight w:val="234"/>
        </w:trPr>
        <w:tc>
          <w:tcPr>
            <w:tcW w:w="4500" w:type="dxa"/>
          </w:tcPr>
          <w:p w14:paraId="13934DE4"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2430" w:type="dxa"/>
            <w:shd w:val="clear" w:color="auto" w:fill="D5DCE4" w:themeFill="text2" w:themeFillTint="33"/>
          </w:tcPr>
          <w:p w14:paraId="151FDE80" w14:textId="77777777" w:rsidR="0052371C" w:rsidRPr="003A1175" w:rsidRDefault="0052371C" w:rsidP="0052371C">
            <w:pPr>
              <w:tabs>
                <w:tab w:val="right" w:pos="2880"/>
                <w:tab w:val="left" w:pos="3690"/>
                <w:tab w:val="left" w:pos="5040"/>
              </w:tabs>
              <w:ind w:right="144"/>
              <w:outlineLvl w:val="0"/>
              <w:rPr>
                <w:rFonts w:eastAsia="Times New Roman" w:cs="Calibri"/>
                <w:b/>
              </w:rPr>
            </w:pPr>
            <w:r w:rsidRPr="003A1175">
              <w:rPr>
                <w:rFonts w:eastAsia="Times New Roman" w:cs="Calibri"/>
                <w:b/>
              </w:rPr>
              <w:t>Planned award date:</w:t>
            </w:r>
          </w:p>
        </w:tc>
        <w:tc>
          <w:tcPr>
            <w:tcW w:w="2430" w:type="dxa"/>
            <w:shd w:val="clear" w:color="auto" w:fill="FFFFFF" w:themeFill="background1"/>
          </w:tcPr>
          <w:p w14:paraId="02A79099" w14:textId="77777777" w:rsidR="0052371C" w:rsidRPr="003A1175" w:rsidRDefault="0052371C" w:rsidP="0052371C">
            <w:pPr>
              <w:tabs>
                <w:tab w:val="right" w:pos="2880"/>
                <w:tab w:val="left" w:pos="3690"/>
                <w:tab w:val="left" w:pos="5040"/>
              </w:tabs>
              <w:ind w:right="144"/>
              <w:outlineLvl w:val="0"/>
              <w:rPr>
                <w:rFonts w:eastAsia="Times New Roman" w:cs="Calibri"/>
                <w:b/>
              </w:rPr>
            </w:pPr>
          </w:p>
        </w:tc>
      </w:tr>
      <w:tr w:rsidR="0052371C" w:rsidRPr="003A1175" w14:paraId="72E6C3E2" w14:textId="77777777" w:rsidTr="00395435">
        <w:trPr>
          <w:trHeight w:val="369"/>
        </w:trPr>
        <w:tc>
          <w:tcPr>
            <w:tcW w:w="4500" w:type="dxa"/>
            <w:shd w:val="clear" w:color="auto" w:fill="FFFFFF" w:themeFill="background1"/>
          </w:tcPr>
          <w:p w14:paraId="79E97397"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2430" w:type="dxa"/>
            <w:shd w:val="clear" w:color="auto" w:fill="FFFFFF" w:themeFill="background1"/>
          </w:tcPr>
          <w:p w14:paraId="0C0451E2" w14:textId="2734244B" w:rsidR="0052371C" w:rsidRPr="003A1175" w:rsidRDefault="0060151A" w:rsidP="0052371C">
            <w:pPr>
              <w:tabs>
                <w:tab w:val="right" w:pos="2880"/>
                <w:tab w:val="left" w:pos="3690"/>
                <w:tab w:val="left" w:pos="5040"/>
              </w:tabs>
              <w:ind w:right="144"/>
              <w:outlineLvl w:val="0"/>
              <w:rPr>
                <w:rFonts w:eastAsia="Times New Roman" w:cs="Calibri"/>
                <w:b/>
              </w:rPr>
            </w:pPr>
            <w:r w:rsidRPr="003A1175">
              <w:rPr>
                <w:rFonts w:eastAsia="Times New Roman" w:cs="Calibri"/>
                <w:b/>
              </w:rPr>
              <w:t xml:space="preserve">Date: </w:t>
            </w:r>
            <w:r w:rsidR="008E50C2">
              <w:rPr>
                <w:rFonts w:eastAsia="Times New Roman" w:cs="Calibri"/>
                <w:b/>
              </w:rPr>
              <w:t>30</w:t>
            </w:r>
            <w:r w:rsidR="0083269F" w:rsidRPr="0083269F">
              <w:rPr>
                <w:rFonts w:eastAsia="Times New Roman" w:cs="Calibri"/>
                <w:b/>
                <w:vertAlign w:val="superscript"/>
              </w:rPr>
              <w:t>th</w:t>
            </w:r>
            <w:r w:rsidR="0083269F">
              <w:rPr>
                <w:rFonts w:eastAsia="Times New Roman" w:cs="Calibri"/>
                <w:b/>
              </w:rPr>
              <w:t xml:space="preserve"> April</w:t>
            </w:r>
            <w:r w:rsidRPr="003A1175">
              <w:rPr>
                <w:rFonts w:eastAsia="Times New Roman" w:cs="Calibri"/>
                <w:b/>
              </w:rPr>
              <w:t xml:space="preserve"> 2021</w:t>
            </w:r>
          </w:p>
        </w:tc>
        <w:tc>
          <w:tcPr>
            <w:tcW w:w="2430" w:type="dxa"/>
            <w:shd w:val="clear" w:color="auto" w:fill="FFFFFF" w:themeFill="background1"/>
          </w:tcPr>
          <w:p w14:paraId="1CC5FF7B" w14:textId="77777777" w:rsidR="0052371C" w:rsidRPr="003A1175" w:rsidRDefault="0052371C" w:rsidP="0052371C">
            <w:pPr>
              <w:tabs>
                <w:tab w:val="right" w:pos="2880"/>
                <w:tab w:val="left" w:pos="3690"/>
                <w:tab w:val="left" w:pos="5040"/>
              </w:tabs>
              <w:ind w:right="144"/>
              <w:outlineLvl w:val="0"/>
              <w:rPr>
                <w:rFonts w:eastAsia="Times New Roman" w:cs="Calibri"/>
                <w:b/>
              </w:rPr>
            </w:pPr>
          </w:p>
        </w:tc>
      </w:tr>
      <w:tr w:rsidR="0052371C" w:rsidRPr="003A1175" w14:paraId="1373A9D4" w14:textId="77777777" w:rsidTr="00395435">
        <w:tc>
          <w:tcPr>
            <w:tcW w:w="4500" w:type="dxa"/>
          </w:tcPr>
          <w:p w14:paraId="19F5A9C4"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shd w:val="clear" w:color="auto" w:fill="D5DCE4" w:themeFill="text2" w:themeFillTint="33"/>
          </w:tcPr>
          <w:p w14:paraId="007E9701" w14:textId="60E7CF10" w:rsidR="0052371C" w:rsidRPr="003A1175" w:rsidRDefault="0052371C" w:rsidP="007D0F0D">
            <w:pPr>
              <w:tabs>
                <w:tab w:val="right" w:pos="2880"/>
                <w:tab w:val="left" w:pos="3690"/>
                <w:tab w:val="left" w:pos="5040"/>
              </w:tabs>
              <w:ind w:right="144"/>
              <w:outlineLvl w:val="0"/>
              <w:rPr>
                <w:rFonts w:eastAsia="Times New Roman" w:cs="Calibri"/>
                <w:b/>
              </w:rPr>
            </w:pPr>
            <w:r w:rsidRPr="003A1175">
              <w:rPr>
                <w:rFonts w:eastAsia="Times New Roman" w:cs="Calibri"/>
                <w:b/>
              </w:rPr>
              <w:t>Planned contract start-date / delivery date (on or before):</w:t>
            </w:r>
            <w:r w:rsidR="00073DE6" w:rsidRPr="003A1175">
              <w:rPr>
                <w:rFonts w:eastAsia="Times New Roman" w:cs="Calibri"/>
                <w:b/>
              </w:rPr>
              <w:t xml:space="preserve"> May 2021 </w:t>
            </w:r>
          </w:p>
        </w:tc>
      </w:tr>
      <w:tr w:rsidR="0052371C" w:rsidRPr="003A1175" w14:paraId="5AD3EA1A" w14:textId="77777777" w:rsidTr="00395435">
        <w:trPr>
          <w:trHeight w:val="225"/>
        </w:trPr>
        <w:tc>
          <w:tcPr>
            <w:tcW w:w="4500" w:type="dxa"/>
          </w:tcPr>
          <w:p w14:paraId="5746E0CA" w14:textId="77777777" w:rsidR="0052371C" w:rsidRPr="003A1175" w:rsidRDefault="0052371C" w:rsidP="0052371C">
            <w:pPr>
              <w:tabs>
                <w:tab w:val="right" w:pos="2880"/>
                <w:tab w:val="left" w:pos="3690"/>
                <w:tab w:val="left" w:pos="5040"/>
              </w:tabs>
              <w:ind w:right="144"/>
              <w:outlineLvl w:val="0"/>
              <w:rPr>
                <w:rFonts w:eastAsia="Times New Roman" w:cs="Calibri"/>
                <w:b/>
              </w:rPr>
            </w:pPr>
          </w:p>
        </w:tc>
        <w:tc>
          <w:tcPr>
            <w:tcW w:w="4860" w:type="dxa"/>
            <w:gridSpan w:val="2"/>
            <w:shd w:val="clear" w:color="auto" w:fill="FFFFFF" w:themeFill="background1"/>
          </w:tcPr>
          <w:p w14:paraId="552A8241" w14:textId="51F6BF1F" w:rsidR="0052371C" w:rsidRPr="003A1175" w:rsidRDefault="0052371C" w:rsidP="0052371C">
            <w:pPr>
              <w:tabs>
                <w:tab w:val="right" w:pos="2880"/>
                <w:tab w:val="left" w:pos="3690"/>
                <w:tab w:val="left" w:pos="5040"/>
              </w:tabs>
              <w:ind w:right="144"/>
              <w:outlineLvl w:val="0"/>
              <w:rPr>
                <w:rFonts w:eastAsia="Times New Roman" w:cs="Calibri"/>
                <w:b/>
              </w:rPr>
            </w:pPr>
          </w:p>
        </w:tc>
      </w:tr>
    </w:tbl>
    <w:p w14:paraId="7EA98332" w14:textId="34823498" w:rsidR="00D45B16" w:rsidRPr="003A1175" w:rsidRDefault="00AC30E6" w:rsidP="00C523F1">
      <w:pPr>
        <w:pStyle w:val="ListParagraph"/>
        <w:numPr>
          <w:ilvl w:val="0"/>
          <w:numId w:val="9"/>
        </w:numPr>
        <w:rPr>
          <w:rFonts w:ascii="Calibri" w:eastAsia="Calibri" w:hAnsi="Calibri" w:cs="Calibri"/>
          <w:color w:val="0070C0"/>
          <w:spacing w:val="-3"/>
          <w:sz w:val="20"/>
          <w:szCs w:val="20"/>
          <w:lang w:val="en-CA"/>
        </w:rPr>
      </w:pPr>
      <w:r w:rsidRPr="003A1175">
        <w:rPr>
          <w:rFonts w:ascii="Calibri" w:eastAsia="Times New Roman" w:hAnsi="Calibri" w:cs="Calibri"/>
          <w:b/>
          <w:color w:val="0070C0"/>
          <w:sz w:val="20"/>
          <w:szCs w:val="20"/>
          <w:lang w:val="en-GB" w:eastAsia="en-GB"/>
        </w:rPr>
        <w:t>UN Women Terms of Reference</w:t>
      </w:r>
    </w:p>
    <w:tbl>
      <w:tblPr>
        <w:tblStyle w:val="TableGrid4"/>
        <w:tblW w:w="0" w:type="auto"/>
        <w:tblLook w:val="04A0" w:firstRow="1" w:lastRow="0" w:firstColumn="1" w:lastColumn="0" w:noHBand="0" w:noVBand="1"/>
      </w:tblPr>
      <w:tblGrid>
        <w:gridCol w:w="8873"/>
      </w:tblGrid>
      <w:tr w:rsidR="00D45B16" w:rsidRPr="003A1175" w14:paraId="24C9FB91" w14:textId="77777777" w:rsidTr="00A15534">
        <w:tc>
          <w:tcPr>
            <w:tcW w:w="9629" w:type="dxa"/>
          </w:tcPr>
          <w:p w14:paraId="218F7444" w14:textId="40A64802" w:rsidR="00FB281E" w:rsidRPr="003A1175" w:rsidRDefault="00D45B16" w:rsidP="001168E6">
            <w:pPr>
              <w:numPr>
                <w:ilvl w:val="0"/>
                <w:numId w:val="2"/>
              </w:numPr>
              <w:tabs>
                <w:tab w:val="center" w:pos="4320"/>
                <w:tab w:val="right" w:pos="8640"/>
              </w:tabs>
              <w:jc w:val="both"/>
              <w:rPr>
                <w:rFonts w:eastAsia="Times New Roman" w:cs="Calibri"/>
                <w:color w:val="000000"/>
                <w:spacing w:val="-3"/>
                <w:sz w:val="20"/>
                <w:szCs w:val="20"/>
                <w:lang w:val="en-GB" w:eastAsia="en-GB"/>
              </w:rPr>
            </w:pPr>
            <w:r w:rsidRPr="003A1175">
              <w:rPr>
                <w:rFonts w:eastAsia="Times New Roman" w:cs="Calibri"/>
                <w:color w:val="000000"/>
                <w:spacing w:val="-3"/>
                <w:sz w:val="20"/>
                <w:szCs w:val="20"/>
                <w:lang w:val="en-GB" w:eastAsia="en-GB"/>
              </w:rPr>
              <w:t xml:space="preserve"> </w:t>
            </w:r>
            <w:r w:rsidRPr="003A1175">
              <w:rPr>
                <w:rFonts w:eastAsia="Times New Roman" w:cs="Calibri"/>
                <w:b/>
                <w:color w:val="000000"/>
                <w:spacing w:val="-3"/>
                <w:sz w:val="20"/>
                <w:szCs w:val="20"/>
                <w:lang w:val="en-GB" w:eastAsia="en-GB"/>
              </w:rPr>
              <w:t>Introduction</w:t>
            </w:r>
            <w:r w:rsidR="00701D63" w:rsidRPr="003A1175">
              <w:rPr>
                <w:rFonts w:eastAsia="Times New Roman" w:cs="Calibri"/>
                <w:color w:val="000000"/>
                <w:spacing w:val="-3"/>
                <w:sz w:val="20"/>
                <w:szCs w:val="20"/>
                <w:lang w:val="en-GB" w:eastAsia="en-GB"/>
              </w:rPr>
              <w:t xml:space="preserve"> </w:t>
            </w:r>
          </w:p>
          <w:p w14:paraId="6807BFAD" w14:textId="7FA10B16" w:rsidR="00EA1D73" w:rsidRPr="003A1175" w:rsidRDefault="00FB281E" w:rsidP="00647409">
            <w:pPr>
              <w:numPr>
                <w:ilvl w:val="1"/>
                <w:numId w:val="2"/>
              </w:numPr>
              <w:tabs>
                <w:tab w:val="center" w:pos="4320"/>
                <w:tab w:val="right" w:pos="8640"/>
              </w:tabs>
              <w:jc w:val="both"/>
              <w:rPr>
                <w:rFonts w:eastAsia="Times New Roman" w:cs="Calibri"/>
                <w:b/>
                <w:bCs/>
                <w:i/>
                <w:iCs/>
                <w:color w:val="000000"/>
                <w:spacing w:val="-3"/>
                <w:sz w:val="20"/>
                <w:szCs w:val="20"/>
                <w:lang w:val="en-GB" w:eastAsia="en-GB"/>
              </w:rPr>
            </w:pPr>
            <w:r w:rsidRPr="003A1175">
              <w:rPr>
                <w:rFonts w:eastAsia="Times New Roman" w:cs="Calibri"/>
                <w:b/>
                <w:bCs/>
                <w:i/>
                <w:iCs/>
                <w:color w:val="000000"/>
                <w:spacing w:val="-3"/>
                <w:sz w:val="20"/>
                <w:szCs w:val="20"/>
                <w:lang w:val="en-GB" w:eastAsia="en-GB"/>
              </w:rPr>
              <w:t xml:space="preserve">A. </w:t>
            </w:r>
            <w:r w:rsidR="00D45B16" w:rsidRPr="003A1175">
              <w:rPr>
                <w:rFonts w:eastAsia="Times New Roman" w:cs="Calibri"/>
                <w:b/>
                <w:bCs/>
                <w:i/>
                <w:iCs/>
                <w:color w:val="000000"/>
                <w:spacing w:val="-3"/>
                <w:sz w:val="20"/>
                <w:szCs w:val="20"/>
                <w:lang w:val="en-GB" w:eastAsia="en-GB"/>
              </w:rPr>
              <w:t>Background/Context for required services/results</w:t>
            </w:r>
          </w:p>
          <w:p w14:paraId="0C3E0039" w14:textId="77777777" w:rsidR="00C63BA6" w:rsidRPr="003A1175" w:rsidRDefault="00C63BA6" w:rsidP="00877B67">
            <w:pPr>
              <w:jc w:val="both"/>
              <w:rPr>
                <w:rFonts w:asciiTheme="minorHAnsi" w:eastAsiaTheme="minorEastAsia" w:hAnsiTheme="minorHAnsi" w:cstheme="minorHAnsi"/>
                <w:sz w:val="20"/>
                <w:szCs w:val="20"/>
                <w:lang w:eastAsia="ja-JP"/>
              </w:rPr>
            </w:pPr>
          </w:p>
          <w:p w14:paraId="2A4780B6" w14:textId="3B7DFCD7" w:rsidR="003978F4" w:rsidRPr="003A1175" w:rsidRDefault="00DB5B19" w:rsidP="000F06A1">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Kenya </w:t>
            </w:r>
            <w:r w:rsidR="008958A4" w:rsidRPr="003A1175">
              <w:rPr>
                <w:rFonts w:asciiTheme="minorHAnsi" w:eastAsiaTheme="minorEastAsia" w:hAnsiTheme="minorHAnsi" w:cstheme="minorHAnsi"/>
                <w:sz w:val="20"/>
                <w:szCs w:val="20"/>
                <w:lang w:eastAsia="ja-JP"/>
              </w:rPr>
              <w:t xml:space="preserve">is affected by regional instability and spill-over effects from politically unstable and neighbors </w:t>
            </w:r>
            <w:r w:rsidR="007D48D7">
              <w:rPr>
                <w:rFonts w:asciiTheme="minorHAnsi" w:eastAsiaTheme="minorEastAsia" w:hAnsiTheme="minorHAnsi" w:cstheme="minorHAnsi"/>
                <w:sz w:val="20"/>
                <w:szCs w:val="20"/>
                <w:lang w:eastAsia="ja-JP"/>
              </w:rPr>
              <w:t xml:space="preserve">experience internal conflicts </w:t>
            </w:r>
            <w:r w:rsidR="008958A4" w:rsidRPr="003A1175">
              <w:rPr>
                <w:rFonts w:asciiTheme="minorHAnsi" w:eastAsiaTheme="minorEastAsia" w:hAnsiTheme="minorHAnsi" w:cstheme="minorHAnsi"/>
                <w:sz w:val="20"/>
                <w:szCs w:val="20"/>
                <w:lang w:eastAsia="ja-JP"/>
              </w:rPr>
              <w:t xml:space="preserve">such as Somalia, South </w:t>
            </w:r>
            <w:proofErr w:type="gramStart"/>
            <w:r w:rsidR="008958A4" w:rsidRPr="003A1175">
              <w:rPr>
                <w:rFonts w:asciiTheme="minorHAnsi" w:eastAsiaTheme="minorEastAsia" w:hAnsiTheme="minorHAnsi" w:cstheme="minorHAnsi"/>
                <w:sz w:val="20"/>
                <w:szCs w:val="20"/>
                <w:lang w:eastAsia="ja-JP"/>
              </w:rPr>
              <w:t>Sudan</w:t>
            </w:r>
            <w:proofErr w:type="gramEnd"/>
            <w:r w:rsidR="008958A4" w:rsidRPr="003A1175">
              <w:rPr>
                <w:rFonts w:asciiTheme="minorHAnsi" w:eastAsiaTheme="minorEastAsia" w:hAnsiTheme="minorHAnsi" w:cstheme="minorHAnsi"/>
                <w:sz w:val="20"/>
                <w:szCs w:val="20"/>
                <w:lang w:eastAsia="ja-JP"/>
              </w:rPr>
              <w:t xml:space="preserve"> and </w:t>
            </w:r>
            <w:r w:rsidR="007D48D7">
              <w:rPr>
                <w:rFonts w:asciiTheme="minorHAnsi" w:eastAsiaTheme="minorEastAsia" w:hAnsiTheme="minorHAnsi" w:cstheme="minorHAnsi"/>
                <w:sz w:val="20"/>
                <w:szCs w:val="20"/>
                <w:lang w:eastAsia="ja-JP"/>
              </w:rPr>
              <w:t xml:space="preserve">others within </w:t>
            </w:r>
            <w:r w:rsidR="008958A4" w:rsidRPr="003A1175">
              <w:rPr>
                <w:rFonts w:asciiTheme="minorHAnsi" w:eastAsiaTheme="minorEastAsia" w:hAnsiTheme="minorHAnsi" w:cstheme="minorHAnsi"/>
                <w:sz w:val="20"/>
                <w:szCs w:val="20"/>
                <w:lang w:eastAsia="ja-JP"/>
              </w:rPr>
              <w:t xml:space="preserve">the Great Lakes Region. Kenya currently hosts two refugee camps: Dadaab Refugee Camp, established in 1991 and Kakuma Refugee Camp, established in 1992. Both camps continue to receive new arrivals fleeing </w:t>
            </w:r>
            <w:r w:rsidR="00D157C7" w:rsidRPr="003A1175">
              <w:rPr>
                <w:rFonts w:asciiTheme="minorHAnsi" w:eastAsiaTheme="minorEastAsia" w:hAnsiTheme="minorHAnsi" w:cstheme="minorHAnsi"/>
                <w:sz w:val="20"/>
                <w:szCs w:val="20"/>
                <w:lang w:eastAsia="ja-JP"/>
              </w:rPr>
              <w:t xml:space="preserve">from </w:t>
            </w:r>
            <w:r w:rsidR="008958A4" w:rsidRPr="003A1175">
              <w:rPr>
                <w:rFonts w:asciiTheme="minorHAnsi" w:eastAsiaTheme="minorEastAsia" w:hAnsiTheme="minorHAnsi" w:cstheme="minorHAnsi"/>
                <w:sz w:val="20"/>
                <w:szCs w:val="20"/>
                <w:lang w:eastAsia="ja-JP"/>
              </w:rPr>
              <w:t>conflict and political instability in neighboring countries. According to the latest UNHCR figures</w:t>
            </w:r>
            <w:r w:rsidR="007D48D7">
              <w:rPr>
                <w:rFonts w:asciiTheme="minorHAnsi" w:eastAsiaTheme="minorEastAsia" w:hAnsiTheme="minorHAnsi" w:cstheme="minorHAnsi"/>
                <w:sz w:val="20"/>
                <w:szCs w:val="20"/>
                <w:lang w:eastAsia="ja-JP"/>
              </w:rPr>
              <w:t xml:space="preserve"> of December 2020</w:t>
            </w:r>
            <w:r w:rsidR="008958A4" w:rsidRPr="003A1175">
              <w:rPr>
                <w:rFonts w:asciiTheme="minorHAnsi" w:eastAsiaTheme="minorEastAsia" w:hAnsiTheme="minorHAnsi" w:cstheme="minorHAnsi"/>
                <w:sz w:val="20"/>
                <w:szCs w:val="20"/>
                <w:lang w:eastAsia="ja-JP"/>
              </w:rPr>
              <w:t>, Dadaab</w:t>
            </w:r>
            <w:r w:rsidR="007D48D7">
              <w:rPr>
                <w:rFonts w:asciiTheme="minorHAnsi" w:eastAsiaTheme="minorEastAsia" w:hAnsiTheme="minorHAnsi" w:cstheme="minorHAnsi"/>
                <w:sz w:val="20"/>
                <w:szCs w:val="20"/>
                <w:lang w:eastAsia="ja-JP"/>
              </w:rPr>
              <w:t xml:space="preserve"> is</w:t>
            </w:r>
            <w:r w:rsidR="008958A4" w:rsidRPr="003A1175">
              <w:rPr>
                <w:rFonts w:asciiTheme="minorHAnsi" w:eastAsiaTheme="minorEastAsia" w:hAnsiTheme="minorHAnsi" w:cstheme="minorHAnsi"/>
                <w:sz w:val="20"/>
                <w:szCs w:val="20"/>
                <w:lang w:eastAsia="ja-JP"/>
              </w:rPr>
              <w:t xml:space="preserve"> currently home to 22</w:t>
            </w:r>
            <w:r w:rsidRPr="003A1175">
              <w:rPr>
                <w:rFonts w:asciiTheme="minorHAnsi" w:eastAsiaTheme="minorEastAsia" w:hAnsiTheme="minorHAnsi" w:cstheme="minorHAnsi"/>
                <w:sz w:val="20"/>
                <w:szCs w:val="20"/>
                <w:lang w:eastAsia="ja-JP"/>
              </w:rPr>
              <w:t>3</w:t>
            </w:r>
            <w:r w:rsidR="008958A4" w:rsidRPr="003A1175">
              <w:rPr>
                <w:rFonts w:asciiTheme="minorHAnsi" w:eastAsiaTheme="minorEastAsia" w:hAnsiTheme="minorHAnsi" w:cstheme="minorHAnsi"/>
                <w:sz w:val="20"/>
                <w:szCs w:val="20"/>
                <w:lang w:eastAsia="ja-JP"/>
              </w:rPr>
              <w:t>,</w:t>
            </w:r>
            <w:r w:rsidRPr="003A1175">
              <w:rPr>
                <w:rFonts w:asciiTheme="minorHAnsi" w:eastAsiaTheme="minorEastAsia" w:hAnsiTheme="minorHAnsi" w:cstheme="minorHAnsi"/>
                <w:sz w:val="20"/>
                <w:szCs w:val="20"/>
                <w:lang w:eastAsia="ja-JP"/>
              </w:rPr>
              <w:t>420</w:t>
            </w:r>
            <w:r w:rsidR="008958A4" w:rsidRPr="003A1175">
              <w:rPr>
                <w:rFonts w:asciiTheme="minorHAnsi" w:eastAsiaTheme="minorEastAsia" w:hAnsiTheme="minorHAnsi" w:cstheme="minorHAnsi"/>
                <w:sz w:val="20"/>
                <w:szCs w:val="20"/>
                <w:lang w:eastAsia="ja-JP"/>
              </w:rPr>
              <w:t xml:space="preserve"> refugees, predominantly from Somalia, while Kakuma hosts </w:t>
            </w:r>
            <w:r w:rsidRPr="003A1175">
              <w:rPr>
                <w:rFonts w:asciiTheme="minorHAnsi" w:eastAsiaTheme="minorEastAsia" w:hAnsiTheme="minorHAnsi" w:cstheme="minorHAnsi"/>
                <w:sz w:val="20"/>
                <w:szCs w:val="20"/>
                <w:lang w:eastAsia="ja-JP"/>
              </w:rPr>
              <w:t>200</w:t>
            </w:r>
            <w:r w:rsidR="008958A4" w:rsidRPr="003A1175">
              <w:rPr>
                <w:rFonts w:asciiTheme="minorHAnsi" w:eastAsiaTheme="minorEastAsia" w:hAnsiTheme="minorHAnsi" w:cstheme="minorHAnsi"/>
                <w:sz w:val="20"/>
                <w:szCs w:val="20"/>
                <w:lang w:eastAsia="ja-JP"/>
              </w:rPr>
              <w:t>,</w:t>
            </w:r>
            <w:r w:rsidRPr="003A1175">
              <w:rPr>
                <w:rFonts w:asciiTheme="minorHAnsi" w:eastAsiaTheme="minorEastAsia" w:hAnsiTheme="minorHAnsi" w:cstheme="minorHAnsi"/>
                <w:sz w:val="20"/>
                <w:szCs w:val="20"/>
                <w:lang w:eastAsia="ja-JP"/>
              </w:rPr>
              <w:t>536</w:t>
            </w:r>
            <w:r w:rsidR="008958A4" w:rsidRPr="003A1175">
              <w:rPr>
                <w:rFonts w:asciiTheme="minorHAnsi" w:eastAsiaTheme="minorEastAsia" w:hAnsiTheme="minorHAnsi" w:cstheme="minorHAnsi"/>
                <w:sz w:val="20"/>
                <w:szCs w:val="20"/>
                <w:lang w:eastAsia="ja-JP"/>
              </w:rPr>
              <w:t xml:space="preserve"> refugees mainly from South Sudan, the Democratic Republic of Congo</w:t>
            </w:r>
            <w:r w:rsidRPr="003A1175">
              <w:rPr>
                <w:rFonts w:asciiTheme="minorHAnsi" w:eastAsiaTheme="minorEastAsia" w:hAnsiTheme="minorHAnsi" w:cstheme="minorHAnsi"/>
                <w:sz w:val="20"/>
                <w:szCs w:val="20"/>
                <w:lang w:eastAsia="ja-JP"/>
              </w:rPr>
              <w:t xml:space="preserve">, </w:t>
            </w:r>
            <w:proofErr w:type="gramStart"/>
            <w:r w:rsidRPr="003A1175">
              <w:rPr>
                <w:rFonts w:asciiTheme="minorHAnsi" w:eastAsiaTheme="minorEastAsia" w:hAnsiTheme="minorHAnsi" w:cstheme="minorHAnsi"/>
                <w:sz w:val="20"/>
                <w:szCs w:val="20"/>
                <w:lang w:eastAsia="ja-JP"/>
              </w:rPr>
              <w:t>Ethiopia</w:t>
            </w:r>
            <w:proofErr w:type="gramEnd"/>
            <w:r w:rsidR="008958A4" w:rsidRPr="003A1175">
              <w:rPr>
                <w:rFonts w:asciiTheme="minorHAnsi" w:eastAsiaTheme="minorEastAsia" w:hAnsiTheme="minorHAnsi" w:cstheme="minorHAnsi"/>
                <w:sz w:val="20"/>
                <w:szCs w:val="20"/>
                <w:lang w:eastAsia="ja-JP"/>
              </w:rPr>
              <w:t xml:space="preserve"> and Burundi</w:t>
            </w:r>
            <w:r w:rsidR="00384B1A" w:rsidRPr="003A1175">
              <w:rPr>
                <w:rStyle w:val="FootnoteReference"/>
                <w:rFonts w:asciiTheme="minorHAnsi" w:eastAsiaTheme="minorEastAsia" w:hAnsiTheme="minorHAnsi" w:cstheme="minorHAnsi"/>
                <w:sz w:val="20"/>
                <w:szCs w:val="20"/>
                <w:lang w:eastAsia="ja-JP"/>
              </w:rPr>
              <w:footnoteReference w:id="2"/>
            </w:r>
            <w:r w:rsidR="008958A4" w:rsidRPr="003A1175">
              <w:rPr>
                <w:rFonts w:asciiTheme="minorHAnsi" w:eastAsiaTheme="minorEastAsia" w:hAnsiTheme="minorHAnsi" w:cstheme="minorHAnsi"/>
                <w:sz w:val="20"/>
                <w:szCs w:val="20"/>
                <w:lang w:eastAsia="ja-JP"/>
              </w:rPr>
              <w:t>. The duration of displacement is becoming longer, and refugees spend 17 years on average living in refugee camps in Kenya</w:t>
            </w:r>
            <w:r w:rsidR="008958A4" w:rsidRPr="003A1175">
              <w:rPr>
                <w:rFonts w:asciiTheme="minorHAnsi" w:eastAsiaTheme="minorEastAsia" w:hAnsiTheme="minorHAnsi" w:cstheme="minorHAnsi"/>
                <w:sz w:val="20"/>
                <w:szCs w:val="20"/>
                <w:vertAlign w:val="superscript"/>
                <w:lang w:val="en-US" w:eastAsia="ja-JP"/>
              </w:rPr>
              <w:footnoteReference w:id="3"/>
            </w:r>
            <w:r w:rsidR="008958A4" w:rsidRPr="003A1175">
              <w:rPr>
                <w:rFonts w:asciiTheme="minorHAnsi" w:eastAsiaTheme="minorEastAsia" w:hAnsiTheme="minorHAnsi" w:cstheme="minorHAnsi"/>
                <w:sz w:val="20"/>
                <w:szCs w:val="20"/>
                <w:lang w:eastAsia="ja-JP"/>
              </w:rPr>
              <w:t xml:space="preserve">. Some nationals are repeatedly displaced due to recurrent conflicts in addition to natural disasters induced by climate change. </w:t>
            </w:r>
          </w:p>
          <w:p w14:paraId="63C9A7CF" w14:textId="77777777" w:rsidR="003978F4" w:rsidRPr="003A1175" w:rsidRDefault="003978F4" w:rsidP="000F06A1">
            <w:pPr>
              <w:jc w:val="both"/>
              <w:rPr>
                <w:rFonts w:asciiTheme="minorHAnsi" w:eastAsiaTheme="minorEastAsia" w:hAnsiTheme="minorHAnsi" w:cstheme="minorHAnsi"/>
                <w:sz w:val="20"/>
                <w:szCs w:val="20"/>
                <w:lang w:eastAsia="ja-JP"/>
              </w:rPr>
            </w:pPr>
          </w:p>
          <w:p w14:paraId="44DB0D54" w14:textId="14217D1E" w:rsidR="000F06A1" w:rsidRPr="003A1175" w:rsidRDefault="008958A4" w:rsidP="000F06A1">
            <w:pPr>
              <w:jc w:val="both"/>
              <w:rPr>
                <w:rFonts w:ascii="Times New Roman" w:eastAsiaTheme="minorEastAsia" w:hAnsi="Times New Roman"/>
                <w:sz w:val="20"/>
                <w:szCs w:val="20"/>
                <w:lang w:eastAsia="ja-JP"/>
              </w:rPr>
            </w:pPr>
            <w:r w:rsidRPr="003A1175">
              <w:rPr>
                <w:rFonts w:asciiTheme="minorHAnsi" w:eastAsiaTheme="minorEastAsia" w:hAnsiTheme="minorHAnsi" w:cstheme="minorHAnsi"/>
                <w:sz w:val="20"/>
                <w:szCs w:val="20"/>
                <w:lang w:eastAsia="ja-JP"/>
              </w:rPr>
              <w:t>In response to the long-term nature of forced migration and to promote self-reliance and cohesion between refugee and host communities, the Kalobeyei Integrated Social and Economic Development Programme (KISEDP) was launched</w:t>
            </w:r>
            <w:r w:rsidR="00C030A1" w:rsidRPr="003A1175">
              <w:rPr>
                <w:rFonts w:asciiTheme="minorHAnsi" w:eastAsiaTheme="minorEastAsia" w:hAnsiTheme="minorHAnsi" w:cstheme="minorHAnsi"/>
                <w:sz w:val="20"/>
                <w:szCs w:val="20"/>
                <w:lang w:eastAsia="ja-JP"/>
              </w:rPr>
              <w:t xml:space="preserve"> </w:t>
            </w:r>
            <w:r w:rsidRPr="003A1175">
              <w:rPr>
                <w:rFonts w:asciiTheme="minorHAnsi" w:eastAsiaTheme="minorEastAsia" w:hAnsiTheme="minorHAnsi" w:cstheme="minorHAnsi"/>
                <w:sz w:val="20"/>
                <w:szCs w:val="20"/>
                <w:lang w:eastAsia="ja-JP"/>
              </w:rPr>
              <w:t xml:space="preserve">in Turkana County </w:t>
            </w:r>
            <w:r w:rsidR="000F06A1" w:rsidRPr="003A1175">
              <w:rPr>
                <w:rFonts w:asciiTheme="minorHAnsi" w:eastAsiaTheme="minorEastAsia" w:hAnsiTheme="minorHAnsi" w:cstheme="minorHAnsi"/>
                <w:sz w:val="20"/>
                <w:szCs w:val="20"/>
                <w:lang w:eastAsia="ja-JP"/>
              </w:rPr>
              <w:t>to develop the local economy and service delivery at Kalobeyei. The objective of the development programme is to promote the self-reliance of refugees and host communities by providing them with better livelihood opportunities and enhanced local capacities for service delivery. This is considered as a major paradigm shift in the humanitarian community and a Kalobeyei model enables refugees to be more self-reliant in the long term. The World Bank indicates that the intervention can help foster more productive socio-economic interactions between refugees and host communities, and thus leverage the refugee presence for broader development</w:t>
            </w:r>
            <w:r w:rsidR="000F06A1" w:rsidRPr="003A1175">
              <w:rPr>
                <w:rFonts w:asciiTheme="minorHAnsi" w:eastAsiaTheme="minorEastAsia" w:hAnsiTheme="minorHAnsi" w:cstheme="minorHAnsi"/>
                <w:sz w:val="20"/>
                <w:szCs w:val="20"/>
                <w:vertAlign w:val="superscript"/>
                <w:lang w:eastAsia="ja-JP"/>
              </w:rPr>
              <w:footnoteReference w:id="4"/>
            </w:r>
            <w:r w:rsidR="000F06A1" w:rsidRPr="003A1175">
              <w:rPr>
                <w:rFonts w:asciiTheme="minorHAnsi" w:eastAsiaTheme="minorEastAsia" w:hAnsiTheme="minorHAnsi" w:cstheme="minorHAnsi"/>
                <w:sz w:val="20"/>
                <w:szCs w:val="20"/>
                <w:lang w:eastAsia="ja-JP"/>
              </w:rPr>
              <w:t>.</w:t>
            </w:r>
          </w:p>
          <w:p w14:paraId="48141DC2" w14:textId="46C67BAF" w:rsidR="000D014E" w:rsidRPr="003A1175" w:rsidRDefault="000D014E" w:rsidP="008958A4">
            <w:pPr>
              <w:jc w:val="both"/>
              <w:rPr>
                <w:rFonts w:asciiTheme="minorHAnsi" w:eastAsiaTheme="minorEastAsia" w:hAnsiTheme="minorHAnsi" w:cstheme="minorHAnsi"/>
                <w:sz w:val="20"/>
                <w:szCs w:val="20"/>
                <w:lang w:eastAsia="ja-JP"/>
              </w:rPr>
            </w:pPr>
          </w:p>
          <w:p w14:paraId="4118AE22" w14:textId="4DA776B8" w:rsidR="003978F4" w:rsidRPr="003A1175" w:rsidRDefault="00E431D5" w:rsidP="000D014E">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Many r</w:t>
            </w:r>
            <w:r w:rsidR="000D014E" w:rsidRPr="003A1175">
              <w:rPr>
                <w:rFonts w:asciiTheme="minorHAnsi" w:eastAsiaTheme="minorEastAsia" w:hAnsiTheme="minorHAnsi" w:cstheme="minorHAnsi"/>
                <w:sz w:val="20"/>
                <w:szCs w:val="20"/>
                <w:lang w:eastAsia="ja-JP"/>
              </w:rPr>
              <w:t>efugee</w:t>
            </w:r>
            <w:r w:rsidRPr="003A1175">
              <w:rPr>
                <w:rFonts w:asciiTheme="minorHAnsi" w:eastAsiaTheme="minorEastAsia" w:hAnsiTheme="minorHAnsi" w:cstheme="minorHAnsi"/>
                <w:sz w:val="20"/>
                <w:szCs w:val="20"/>
                <w:lang w:eastAsia="ja-JP"/>
              </w:rPr>
              <w:t>s</w:t>
            </w:r>
            <w:r w:rsidR="000D014E" w:rsidRPr="003A1175">
              <w:rPr>
                <w:rFonts w:asciiTheme="minorHAnsi" w:eastAsiaTheme="minorEastAsia" w:hAnsiTheme="minorHAnsi" w:cstheme="minorHAnsi"/>
                <w:sz w:val="20"/>
                <w:szCs w:val="20"/>
                <w:lang w:eastAsia="ja-JP"/>
              </w:rPr>
              <w:t xml:space="preserve"> in Kenya remain economically vulnerable and </w:t>
            </w:r>
            <w:r w:rsidRPr="003A1175">
              <w:rPr>
                <w:rFonts w:asciiTheme="minorHAnsi" w:eastAsiaTheme="minorEastAsia" w:hAnsiTheme="minorHAnsi" w:cstheme="minorHAnsi"/>
                <w:sz w:val="20"/>
                <w:szCs w:val="20"/>
                <w:lang w:eastAsia="ja-JP"/>
              </w:rPr>
              <w:t>h</w:t>
            </w:r>
            <w:r w:rsidR="000D014E" w:rsidRPr="003A1175">
              <w:rPr>
                <w:rFonts w:asciiTheme="minorHAnsi" w:eastAsiaTheme="minorEastAsia" w:hAnsiTheme="minorHAnsi" w:cstheme="minorHAnsi"/>
                <w:sz w:val="20"/>
                <w:szCs w:val="20"/>
                <w:lang w:eastAsia="ja-JP"/>
              </w:rPr>
              <w:t>umanitarian assistance remains the main source of income</w:t>
            </w:r>
            <w:r w:rsidR="000D014E" w:rsidRPr="003A1175">
              <w:rPr>
                <w:rFonts w:asciiTheme="minorHAnsi" w:eastAsiaTheme="minorEastAsia" w:hAnsiTheme="minorHAnsi" w:cstheme="minorHAnsi"/>
                <w:sz w:val="20"/>
                <w:szCs w:val="20"/>
                <w:vertAlign w:val="superscript"/>
                <w:lang w:eastAsia="ja-JP"/>
              </w:rPr>
              <w:footnoteReference w:id="5"/>
            </w:r>
            <w:r w:rsidR="000D014E" w:rsidRPr="003A1175">
              <w:rPr>
                <w:rFonts w:asciiTheme="minorHAnsi" w:eastAsiaTheme="minorEastAsia" w:hAnsiTheme="minorHAnsi" w:cstheme="minorHAnsi"/>
                <w:sz w:val="20"/>
                <w:szCs w:val="20"/>
                <w:lang w:eastAsia="ja-JP"/>
              </w:rPr>
              <w:t xml:space="preserve">. In terms of </w:t>
            </w:r>
            <w:r w:rsidRPr="003A1175">
              <w:rPr>
                <w:rFonts w:asciiTheme="minorHAnsi" w:eastAsiaTheme="minorEastAsia" w:hAnsiTheme="minorHAnsi" w:cstheme="minorHAnsi"/>
                <w:sz w:val="20"/>
                <w:szCs w:val="20"/>
                <w:lang w:eastAsia="ja-JP"/>
              </w:rPr>
              <w:t>livelihood activities</w:t>
            </w:r>
            <w:r w:rsidR="000D014E" w:rsidRPr="003A1175">
              <w:rPr>
                <w:rFonts w:asciiTheme="minorHAnsi" w:eastAsiaTheme="minorEastAsia" w:hAnsiTheme="minorHAnsi" w:cstheme="minorHAnsi"/>
                <w:sz w:val="20"/>
                <w:szCs w:val="20"/>
                <w:lang w:eastAsia="ja-JP"/>
              </w:rPr>
              <w:t xml:space="preserve">, many of the </w:t>
            </w:r>
            <w:r w:rsidRPr="003A1175">
              <w:rPr>
                <w:rFonts w:asciiTheme="minorHAnsi" w:eastAsiaTheme="minorEastAsia" w:hAnsiTheme="minorHAnsi" w:cstheme="minorHAnsi"/>
                <w:sz w:val="20"/>
                <w:szCs w:val="20"/>
                <w:lang w:eastAsia="ja-JP"/>
              </w:rPr>
              <w:t xml:space="preserve">women </w:t>
            </w:r>
            <w:r w:rsidR="000D014E" w:rsidRPr="003A1175">
              <w:rPr>
                <w:rFonts w:asciiTheme="minorHAnsi" w:eastAsiaTheme="minorEastAsia" w:hAnsiTheme="minorHAnsi" w:cstheme="minorHAnsi"/>
                <w:sz w:val="20"/>
                <w:szCs w:val="20"/>
                <w:lang w:eastAsia="ja-JP"/>
              </w:rPr>
              <w:t>refugee businesses are small and informal and at early stages of development. Although host community households adopt a range of different livelihood strategies, widespread poverty still prevails. In Turkana</w:t>
            </w:r>
            <w:r w:rsidR="007D48D7">
              <w:rPr>
                <w:rFonts w:asciiTheme="minorHAnsi" w:eastAsiaTheme="minorEastAsia" w:hAnsiTheme="minorHAnsi" w:cstheme="minorHAnsi"/>
                <w:sz w:val="20"/>
                <w:szCs w:val="20"/>
                <w:lang w:eastAsia="ja-JP"/>
              </w:rPr>
              <w:t xml:space="preserve"> County</w:t>
            </w:r>
            <w:r w:rsidR="000D014E" w:rsidRPr="003A1175">
              <w:rPr>
                <w:rFonts w:asciiTheme="minorHAnsi" w:eastAsiaTheme="minorEastAsia" w:hAnsiTheme="minorHAnsi" w:cstheme="minorHAnsi"/>
                <w:sz w:val="20"/>
                <w:szCs w:val="20"/>
                <w:lang w:eastAsia="ja-JP"/>
              </w:rPr>
              <w:t>, 84% of the population in Turkana West Sub-County lives below the poverty line, and in Garissa County, poverty stands at 73%</w:t>
            </w:r>
            <w:r w:rsidR="000D014E" w:rsidRPr="003A1175">
              <w:rPr>
                <w:rFonts w:asciiTheme="minorHAnsi" w:eastAsiaTheme="minorEastAsia" w:hAnsiTheme="minorHAnsi" w:cstheme="minorHAnsi"/>
                <w:sz w:val="20"/>
                <w:szCs w:val="20"/>
                <w:vertAlign w:val="superscript"/>
                <w:lang w:eastAsia="ja-JP"/>
              </w:rPr>
              <w:footnoteReference w:id="6"/>
            </w:r>
            <w:r w:rsidR="000D014E" w:rsidRPr="003A1175">
              <w:rPr>
                <w:rFonts w:asciiTheme="minorHAnsi" w:eastAsiaTheme="minorEastAsia" w:hAnsiTheme="minorHAnsi" w:cstheme="minorHAnsi"/>
                <w:sz w:val="20"/>
                <w:szCs w:val="20"/>
                <w:lang w:eastAsia="ja-JP"/>
              </w:rPr>
              <w:t xml:space="preserve">. </w:t>
            </w:r>
          </w:p>
          <w:p w14:paraId="3ED7CE71" w14:textId="77777777" w:rsidR="003978F4" w:rsidRPr="003A1175" w:rsidRDefault="003978F4" w:rsidP="000D014E">
            <w:pPr>
              <w:jc w:val="both"/>
              <w:rPr>
                <w:rFonts w:asciiTheme="minorHAnsi" w:eastAsiaTheme="minorEastAsia" w:hAnsiTheme="minorHAnsi" w:cstheme="minorHAnsi"/>
                <w:sz w:val="20"/>
                <w:szCs w:val="20"/>
                <w:lang w:eastAsia="ja-JP"/>
              </w:rPr>
            </w:pPr>
          </w:p>
          <w:p w14:paraId="26139F2E" w14:textId="6ADD1768" w:rsidR="000D014E" w:rsidRPr="003A1175" w:rsidRDefault="00E431D5" w:rsidP="000D014E">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Women in </w:t>
            </w:r>
            <w:r w:rsidR="00D157C7" w:rsidRPr="003A1175">
              <w:rPr>
                <w:rFonts w:asciiTheme="minorHAnsi" w:eastAsiaTheme="minorEastAsia" w:hAnsiTheme="minorHAnsi" w:cstheme="minorHAnsi"/>
                <w:sz w:val="20"/>
                <w:szCs w:val="20"/>
                <w:lang w:eastAsia="ja-JP"/>
              </w:rPr>
              <w:t xml:space="preserve">the </w:t>
            </w:r>
            <w:r w:rsidRPr="003A1175">
              <w:rPr>
                <w:rFonts w:asciiTheme="minorHAnsi" w:eastAsiaTheme="minorEastAsia" w:hAnsiTheme="minorHAnsi" w:cstheme="minorHAnsi"/>
                <w:sz w:val="20"/>
                <w:szCs w:val="20"/>
                <w:lang w:eastAsia="ja-JP"/>
              </w:rPr>
              <w:t>r</w:t>
            </w:r>
            <w:r w:rsidR="000D014E" w:rsidRPr="003A1175">
              <w:rPr>
                <w:rFonts w:asciiTheme="minorHAnsi" w:eastAsiaTheme="minorEastAsia" w:hAnsiTheme="minorHAnsi" w:cstheme="minorHAnsi"/>
                <w:sz w:val="20"/>
                <w:szCs w:val="20"/>
                <w:lang w:eastAsia="ja-JP"/>
              </w:rPr>
              <w:t>efugee</w:t>
            </w:r>
            <w:r w:rsidRPr="003A1175">
              <w:rPr>
                <w:rFonts w:asciiTheme="minorHAnsi" w:eastAsiaTheme="minorEastAsia" w:hAnsiTheme="minorHAnsi" w:cstheme="minorHAnsi"/>
                <w:sz w:val="20"/>
                <w:szCs w:val="20"/>
                <w:lang w:eastAsia="ja-JP"/>
              </w:rPr>
              <w:t xml:space="preserve"> </w:t>
            </w:r>
            <w:r w:rsidR="000D014E" w:rsidRPr="003A1175">
              <w:rPr>
                <w:rFonts w:asciiTheme="minorHAnsi" w:eastAsiaTheme="minorEastAsia" w:hAnsiTheme="minorHAnsi" w:cstheme="minorHAnsi"/>
                <w:sz w:val="20"/>
                <w:szCs w:val="20"/>
                <w:lang w:eastAsia="ja-JP"/>
              </w:rPr>
              <w:t>and host communit</w:t>
            </w:r>
            <w:r w:rsidRPr="003A1175">
              <w:rPr>
                <w:rFonts w:asciiTheme="minorHAnsi" w:eastAsiaTheme="minorEastAsia" w:hAnsiTheme="minorHAnsi" w:cstheme="minorHAnsi"/>
                <w:sz w:val="20"/>
                <w:szCs w:val="20"/>
                <w:lang w:eastAsia="ja-JP"/>
              </w:rPr>
              <w:t>y context</w:t>
            </w:r>
            <w:r w:rsidR="000D014E" w:rsidRPr="003A1175">
              <w:rPr>
                <w:rFonts w:asciiTheme="minorHAnsi" w:eastAsiaTheme="minorEastAsia" w:hAnsiTheme="minorHAnsi" w:cstheme="minorHAnsi"/>
                <w:sz w:val="20"/>
                <w:szCs w:val="20"/>
                <w:lang w:eastAsia="ja-JP"/>
              </w:rPr>
              <w:t xml:space="preserve"> are in many cases constrained by the lack of specialized skills or capital to start a business enterprise, and low literacy levels. Improved access to capital and external markets for refugee</w:t>
            </w:r>
            <w:r w:rsidRPr="003A1175">
              <w:rPr>
                <w:rFonts w:asciiTheme="minorHAnsi" w:eastAsiaTheme="minorEastAsia" w:hAnsiTheme="minorHAnsi" w:cstheme="minorHAnsi"/>
                <w:sz w:val="20"/>
                <w:szCs w:val="20"/>
                <w:lang w:eastAsia="ja-JP"/>
              </w:rPr>
              <w:t xml:space="preserve"> </w:t>
            </w:r>
            <w:r w:rsidR="00B77FF5" w:rsidRPr="003A1175">
              <w:rPr>
                <w:rFonts w:asciiTheme="minorHAnsi" w:eastAsiaTheme="minorEastAsia" w:hAnsiTheme="minorHAnsi" w:cstheme="minorHAnsi"/>
                <w:sz w:val="20"/>
                <w:szCs w:val="20"/>
                <w:lang w:eastAsia="ja-JP"/>
              </w:rPr>
              <w:t xml:space="preserve">and host community </w:t>
            </w:r>
            <w:r w:rsidRPr="003A1175">
              <w:rPr>
                <w:rFonts w:asciiTheme="minorHAnsi" w:eastAsiaTheme="minorEastAsia" w:hAnsiTheme="minorHAnsi" w:cstheme="minorHAnsi"/>
                <w:sz w:val="20"/>
                <w:szCs w:val="20"/>
                <w:lang w:eastAsia="ja-JP"/>
              </w:rPr>
              <w:t>women</w:t>
            </w:r>
            <w:r w:rsidR="000D014E" w:rsidRPr="003A1175">
              <w:rPr>
                <w:rFonts w:asciiTheme="minorHAnsi" w:eastAsiaTheme="minorEastAsia" w:hAnsiTheme="minorHAnsi" w:cstheme="minorHAnsi"/>
                <w:sz w:val="20"/>
                <w:szCs w:val="20"/>
                <w:lang w:eastAsia="ja-JP"/>
              </w:rPr>
              <w:t xml:space="preserve"> will contribute to not only enhancement of their livelihood opportunities and reduction on the need for high levels of humanitarian assistance, but also development for </w:t>
            </w:r>
            <w:r w:rsidR="00B77FF5" w:rsidRPr="003A1175">
              <w:rPr>
                <w:rFonts w:asciiTheme="minorHAnsi" w:eastAsiaTheme="minorEastAsia" w:hAnsiTheme="minorHAnsi" w:cstheme="minorHAnsi"/>
                <w:sz w:val="20"/>
                <w:szCs w:val="20"/>
                <w:lang w:eastAsia="ja-JP"/>
              </w:rPr>
              <w:t>local</w:t>
            </w:r>
            <w:r w:rsidR="000D014E" w:rsidRPr="003A1175">
              <w:rPr>
                <w:rFonts w:asciiTheme="minorHAnsi" w:eastAsiaTheme="minorEastAsia" w:hAnsiTheme="minorHAnsi" w:cstheme="minorHAnsi"/>
                <w:sz w:val="20"/>
                <w:szCs w:val="20"/>
                <w:lang w:eastAsia="ja-JP"/>
              </w:rPr>
              <w:t xml:space="preserve"> economie</w:t>
            </w:r>
            <w:r w:rsidR="00B77FF5" w:rsidRPr="003A1175">
              <w:rPr>
                <w:rFonts w:asciiTheme="minorHAnsi" w:eastAsiaTheme="minorEastAsia" w:hAnsiTheme="minorHAnsi" w:cstheme="minorHAnsi"/>
                <w:sz w:val="20"/>
                <w:szCs w:val="20"/>
                <w:lang w:eastAsia="ja-JP"/>
              </w:rPr>
              <w:t>s given that</w:t>
            </w:r>
            <w:r w:rsidR="00011D74" w:rsidRPr="003A1175">
              <w:rPr>
                <w:rFonts w:asciiTheme="minorHAnsi" w:eastAsiaTheme="minorEastAsia" w:hAnsiTheme="minorHAnsi" w:cstheme="minorHAnsi"/>
                <w:sz w:val="20"/>
                <w:szCs w:val="20"/>
                <w:lang w:eastAsia="ja-JP"/>
              </w:rPr>
              <w:t xml:space="preserve"> women constitute nearly half of the population</w:t>
            </w:r>
            <w:r w:rsidR="00B77FF5" w:rsidRPr="003A1175">
              <w:rPr>
                <w:rFonts w:asciiTheme="minorHAnsi" w:eastAsiaTheme="minorEastAsia" w:hAnsiTheme="minorHAnsi" w:cstheme="minorHAnsi"/>
                <w:sz w:val="20"/>
                <w:szCs w:val="20"/>
                <w:lang w:eastAsia="ja-JP"/>
              </w:rPr>
              <w:t>.</w:t>
            </w:r>
            <w:r w:rsidR="00011D74" w:rsidRPr="003A1175">
              <w:rPr>
                <w:rFonts w:asciiTheme="minorHAnsi" w:eastAsiaTheme="minorEastAsia" w:hAnsiTheme="minorHAnsi" w:cstheme="minorHAnsi"/>
                <w:sz w:val="20"/>
                <w:szCs w:val="20"/>
                <w:lang w:eastAsia="ja-JP"/>
              </w:rPr>
              <w:t xml:space="preserve"> </w:t>
            </w:r>
          </w:p>
          <w:p w14:paraId="0D90936A" w14:textId="7E7413FC" w:rsidR="000D014E" w:rsidRPr="003A1175" w:rsidRDefault="000D014E" w:rsidP="000D014E">
            <w:pPr>
              <w:jc w:val="both"/>
              <w:rPr>
                <w:rFonts w:asciiTheme="minorHAnsi" w:eastAsiaTheme="minorEastAsia" w:hAnsiTheme="minorHAnsi" w:cstheme="minorHAnsi"/>
                <w:sz w:val="20"/>
                <w:szCs w:val="20"/>
                <w:lang w:eastAsia="ja-JP"/>
              </w:rPr>
            </w:pPr>
          </w:p>
          <w:p w14:paraId="40964371" w14:textId="61ADF518" w:rsidR="008E614B" w:rsidRPr="003A1175" w:rsidRDefault="003978F4" w:rsidP="00842A44">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In addition, </w:t>
            </w:r>
            <w:r w:rsidR="000D014E" w:rsidRPr="003A1175">
              <w:rPr>
                <w:rFonts w:asciiTheme="minorHAnsi" w:eastAsiaTheme="minorEastAsia" w:hAnsiTheme="minorHAnsi" w:cstheme="minorHAnsi"/>
                <w:sz w:val="20"/>
                <w:szCs w:val="20"/>
                <w:lang w:eastAsia="ja-JP"/>
              </w:rPr>
              <w:t xml:space="preserve">Sexual and Gender-based Violence (SGBV) remains persistent during displacement </w:t>
            </w:r>
            <w:r w:rsidR="00011D74" w:rsidRPr="003A1175">
              <w:rPr>
                <w:rFonts w:asciiTheme="minorHAnsi" w:eastAsiaTheme="minorEastAsia" w:hAnsiTheme="minorHAnsi" w:cstheme="minorHAnsi"/>
                <w:sz w:val="20"/>
                <w:szCs w:val="20"/>
                <w:lang w:eastAsia="ja-JP"/>
              </w:rPr>
              <w:t>and women are the main victims of gender-based crimes</w:t>
            </w:r>
            <w:r w:rsidR="000D014E" w:rsidRPr="003A1175">
              <w:rPr>
                <w:rFonts w:asciiTheme="minorHAnsi" w:eastAsiaTheme="minorEastAsia" w:hAnsiTheme="minorHAnsi" w:cstheme="minorHAnsi"/>
                <w:sz w:val="20"/>
                <w:szCs w:val="20"/>
                <w:lang w:eastAsia="ja-JP"/>
              </w:rPr>
              <w:t xml:space="preserve">. An estimated one in five refugees or displaced women in </w:t>
            </w:r>
            <w:r w:rsidR="000D014E" w:rsidRPr="003A1175">
              <w:rPr>
                <w:rFonts w:asciiTheme="minorHAnsi" w:eastAsiaTheme="minorEastAsia" w:hAnsiTheme="minorHAnsi" w:cstheme="minorHAnsi"/>
                <w:sz w:val="20"/>
                <w:szCs w:val="20"/>
                <w:lang w:eastAsia="ja-JP"/>
              </w:rPr>
              <w:lastRenderedPageBreak/>
              <w:t>humanitarian settings have experienced sexual violence</w:t>
            </w:r>
            <w:r w:rsidR="000D014E" w:rsidRPr="003A1175">
              <w:rPr>
                <w:rFonts w:asciiTheme="minorHAnsi" w:eastAsiaTheme="minorEastAsia" w:hAnsiTheme="minorHAnsi" w:cstheme="minorHAnsi"/>
                <w:sz w:val="20"/>
                <w:szCs w:val="20"/>
                <w:vertAlign w:val="superscript"/>
                <w:lang w:eastAsia="ja-JP"/>
              </w:rPr>
              <w:footnoteReference w:id="7"/>
            </w:r>
            <w:r w:rsidR="000D014E" w:rsidRPr="003A1175">
              <w:rPr>
                <w:rFonts w:asciiTheme="minorHAnsi" w:eastAsiaTheme="minorEastAsia" w:hAnsiTheme="minorHAnsi" w:cstheme="minorHAnsi"/>
                <w:sz w:val="20"/>
                <w:szCs w:val="20"/>
                <w:lang w:eastAsia="ja-JP"/>
              </w:rPr>
              <w:t>. The main contributing factor is that community-based structures that determine moral and social standards and behavior are often weakened or destroyed during conflict and take a long time to rebuild</w:t>
            </w:r>
            <w:r w:rsidRPr="003A1175">
              <w:rPr>
                <w:rFonts w:asciiTheme="minorHAnsi" w:eastAsiaTheme="minorEastAsia" w:hAnsiTheme="minorHAnsi" w:cstheme="minorHAnsi"/>
                <w:sz w:val="20"/>
                <w:szCs w:val="20"/>
                <w:lang w:eastAsia="ja-JP"/>
              </w:rPr>
              <w:t xml:space="preserve">. </w:t>
            </w:r>
            <w:r w:rsidR="000D014E" w:rsidRPr="003A1175">
              <w:rPr>
                <w:rFonts w:asciiTheme="minorHAnsi" w:eastAsiaTheme="minorEastAsia" w:hAnsiTheme="minorHAnsi" w:cstheme="minorHAnsi"/>
                <w:sz w:val="20"/>
                <w:szCs w:val="20"/>
                <w:lang w:eastAsia="ja-JP"/>
              </w:rPr>
              <w:t xml:space="preserve">Domestic violence also puts the safety and security of women and </w:t>
            </w:r>
            <w:r w:rsidR="00011D74" w:rsidRPr="003A1175">
              <w:rPr>
                <w:rFonts w:asciiTheme="minorHAnsi" w:eastAsiaTheme="minorEastAsia" w:hAnsiTheme="minorHAnsi" w:cstheme="minorHAnsi"/>
                <w:sz w:val="20"/>
                <w:szCs w:val="20"/>
                <w:lang w:eastAsia="ja-JP"/>
              </w:rPr>
              <w:t>girls</w:t>
            </w:r>
            <w:r w:rsidR="000D014E" w:rsidRPr="003A1175">
              <w:rPr>
                <w:rFonts w:asciiTheme="minorHAnsi" w:eastAsiaTheme="minorEastAsia" w:hAnsiTheme="minorHAnsi" w:cstheme="minorHAnsi"/>
                <w:sz w:val="20"/>
                <w:szCs w:val="20"/>
                <w:lang w:eastAsia="ja-JP"/>
              </w:rPr>
              <w:t xml:space="preserve"> at risk and limits their ability to move freely, access to support, and participate in community activities. Their limited access to education and vocational training often leads to women engaging in low-paid informal work, which is associated with increase in their risks to SGBV. Women and girls from the host communities face similar challenges due to high poverty levels, limited access to decent livelihoods, inadequate protection measures, negative and harmful cultural practices, regular exposure to conflict, </w:t>
            </w:r>
            <w:r w:rsidR="00011D74" w:rsidRPr="003A1175">
              <w:rPr>
                <w:rFonts w:asciiTheme="minorHAnsi" w:eastAsiaTheme="minorEastAsia" w:hAnsiTheme="minorHAnsi" w:cstheme="minorHAnsi"/>
                <w:sz w:val="20"/>
                <w:szCs w:val="20"/>
                <w:lang w:eastAsia="ja-JP"/>
              </w:rPr>
              <w:t xml:space="preserve">flood, </w:t>
            </w:r>
            <w:proofErr w:type="gramStart"/>
            <w:r w:rsidR="000D014E" w:rsidRPr="003A1175">
              <w:rPr>
                <w:rFonts w:asciiTheme="minorHAnsi" w:eastAsiaTheme="minorEastAsia" w:hAnsiTheme="minorHAnsi" w:cstheme="minorHAnsi"/>
                <w:sz w:val="20"/>
                <w:szCs w:val="20"/>
                <w:lang w:eastAsia="ja-JP"/>
              </w:rPr>
              <w:t>drought</w:t>
            </w:r>
            <w:proofErr w:type="gramEnd"/>
            <w:r w:rsidR="000D014E" w:rsidRPr="003A1175">
              <w:rPr>
                <w:rFonts w:asciiTheme="minorHAnsi" w:eastAsiaTheme="minorEastAsia" w:hAnsiTheme="minorHAnsi" w:cstheme="minorHAnsi"/>
                <w:sz w:val="20"/>
                <w:szCs w:val="20"/>
                <w:lang w:eastAsia="ja-JP"/>
              </w:rPr>
              <w:t xml:space="preserve"> and other disasters. Multi-sectoral services to respond to SGBV remain </w:t>
            </w:r>
            <w:r w:rsidRPr="003A1175">
              <w:rPr>
                <w:rFonts w:asciiTheme="minorHAnsi" w:eastAsiaTheme="minorEastAsia" w:hAnsiTheme="minorHAnsi" w:cstheme="minorHAnsi"/>
                <w:sz w:val="20"/>
                <w:szCs w:val="20"/>
                <w:lang w:eastAsia="ja-JP"/>
              </w:rPr>
              <w:t xml:space="preserve">limited. </w:t>
            </w:r>
            <w:r w:rsidR="000D014E" w:rsidRPr="003A1175">
              <w:rPr>
                <w:rFonts w:asciiTheme="minorHAnsi" w:eastAsiaTheme="minorEastAsia" w:hAnsiTheme="minorHAnsi" w:cstheme="minorHAnsi"/>
                <w:sz w:val="20"/>
                <w:szCs w:val="20"/>
                <w:lang w:eastAsia="ja-JP"/>
              </w:rPr>
              <w:t>Most available services are small scale and under-resourced, resulting in most survivors being unable to access quality and comprehensive support</w:t>
            </w:r>
            <w:r w:rsidR="008E614B" w:rsidRPr="003A1175">
              <w:rPr>
                <w:rFonts w:asciiTheme="minorHAnsi" w:eastAsiaTheme="minorEastAsia" w:hAnsiTheme="minorHAnsi" w:cstheme="minorHAnsi"/>
                <w:sz w:val="20"/>
                <w:szCs w:val="20"/>
                <w:lang w:eastAsia="ja-JP"/>
              </w:rPr>
              <w:t>.</w:t>
            </w:r>
          </w:p>
          <w:p w14:paraId="26C55C0E" w14:textId="69A0920D" w:rsidR="000D014E" w:rsidRPr="003A1175" w:rsidRDefault="000D014E" w:rsidP="001168E6">
            <w:pPr>
              <w:jc w:val="both"/>
              <w:rPr>
                <w:rFonts w:asciiTheme="minorHAnsi" w:eastAsiaTheme="minorEastAsia" w:hAnsiTheme="minorHAnsi" w:cstheme="minorHAnsi"/>
                <w:sz w:val="20"/>
                <w:szCs w:val="20"/>
                <w:lang w:eastAsia="ja-JP"/>
              </w:rPr>
            </w:pPr>
          </w:p>
          <w:p w14:paraId="6E0E718A" w14:textId="708A5376" w:rsidR="00BE3D64" w:rsidRPr="003A1175" w:rsidRDefault="00231DEA" w:rsidP="00BE3D64">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Hosting displaced population increases Kenya’s risk to transnational crime such as violent extremism (VE), terrorism, human trafficking and proliferation of small arms and light weapons. </w:t>
            </w:r>
            <w:r w:rsidR="00BE3D64" w:rsidRPr="003A1175">
              <w:rPr>
                <w:rFonts w:asciiTheme="minorHAnsi" w:eastAsiaTheme="minorEastAsia" w:hAnsiTheme="minorHAnsi" w:cstheme="minorHAnsi"/>
                <w:sz w:val="20"/>
                <w:szCs w:val="20"/>
                <w:lang w:eastAsia="ja-JP"/>
              </w:rPr>
              <w:t xml:space="preserve">Security </w:t>
            </w:r>
            <w:r w:rsidRPr="003A1175">
              <w:rPr>
                <w:rFonts w:asciiTheme="minorHAnsi" w:eastAsiaTheme="minorEastAsia" w:hAnsiTheme="minorHAnsi" w:cstheme="minorHAnsi"/>
                <w:sz w:val="20"/>
                <w:szCs w:val="20"/>
                <w:lang w:eastAsia="ja-JP"/>
              </w:rPr>
              <w:t xml:space="preserve">challenges </w:t>
            </w:r>
            <w:r w:rsidR="00BE3D64" w:rsidRPr="003A1175">
              <w:rPr>
                <w:rFonts w:asciiTheme="minorHAnsi" w:eastAsiaTheme="minorEastAsia" w:hAnsiTheme="minorHAnsi" w:cstheme="minorHAnsi"/>
                <w:sz w:val="20"/>
                <w:szCs w:val="20"/>
                <w:lang w:eastAsia="ja-JP"/>
              </w:rPr>
              <w:t>were exacerbated as Kenya was ranked 125 out of 168 countries by Global Peace Index in 2020, assessed by the level of safety and security in society</w:t>
            </w:r>
            <w:r w:rsidR="00BE3D64" w:rsidRPr="003A1175">
              <w:rPr>
                <w:rFonts w:asciiTheme="minorHAnsi" w:eastAsiaTheme="minorEastAsia" w:hAnsiTheme="minorHAnsi" w:cstheme="minorHAnsi"/>
                <w:sz w:val="20"/>
                <w:szCs w:val="20"/>
                <w:vertAlign w:val="superscript"/>
                <w:lang w:eastAsia="ja-JP"/>
              </w:rPr>
              <w:footnoteReference w:id="8"/>
            </w:r>
            <w:r w:rsidR="00BE3D64" w:rsidRPr="003A1175">
              <w:rPr>
                <w:rFonts w:asciiTheme="minorHAnsi" w:eastAsiaTheme="minorEastAsia" w:hAnsiTheme="minorHAnsi" w:cstheme="minorHAnsi"/>
                <w:sz w:val="20"/>
                <w:szCs w:val="20"/>
                <w:lang w:eastAsia="ja-JP"/>
              </w:rPr>
              <w:t>. This is a deterioration from 2019 where it ranked 119 globally. The Global Terrorism Index placed Kenya at 21 of 138 countries most impacted by terrorism in 2019 due to continuous terrorist attacks in the country</w:t>
            </w:r>
            <w:r w:rsidR="00BE3D64" w:rsidRPr="003A1175">
              <w:rPr>
                <w:rFonts w:asciiTheme="minorHAnsi" w:eastAsiaTheme="minorEastAsia" w:hAnsiTheme="minorHAnsi" w:cstheme="minorHAnsi"/>
                <w:sz w:val="20"/>
                <w:szCs w:val="20"/>
                <w:vertAlign w:val="superscript"/>
                <w:lang w:eastAsia="ja-JP"/>
              </w:rPr>
              <w:footnoteReference w:id="9"/>
            </w:r>
            <w:r w:rsidR="00BE3D64" w:rsidRPr="003A1175">
              <w:rPr>
                <w:rFonts w:asciiTheme="minorHAnsi" w:eastAsiaTheme="minorEastAsia" w:hAnsiTheme="minorHAnsi" w:cstheme="minorHAnsi"/>
                <w:sz w:val="20"/>
                <w:szCs w:val="20"/>
                <w:lang w:eastAsia="ja-JP"/>
              </w:rPr>
              <w:t xml:space="preserve">. </w:t>
            </w:r>
            <w:r w:rsidR="00BE3D64" w:rsidRPr="003A1175">
              <w:rPr>
                <w:rFonts w:asciiTheme="minorHAnsi" w:eastAsiaTheme="minorEastAsia" w:hAnsiTheme="minorHAnsi" w:cstheme="minorHAnsi"/>
                <w:sz w:val="20"/>
                <w:szCs w:val="20"/>
                <w:lang w:val="en-US" w:eastAsia="ja-JP"/>
              </w:rPr>
              <w:t>According to the National Counter Terrorism Centre (NCTC) in Kenya, there have been over 200 terror attacks, leading to 1,000 fatalities and 6,000 injured Kenyans since the 1998 US Embassy bombings</w:t>
            </w:r>
            <w:r w:rsidR="00BE3D64" w:rsidRPr="003A1175">
              <w:rPr>
                <w:rFonts w:asciiTheme="minorHAnsi" w:eastAsiaTheme="minorEastAsia" w:hAnsiTheme="minorHAnsi" w:cstheme="minorHAnsi"/>
                <w:sz w:val="20"/>
                <w:szCs w:val="20"/>
                <w:vertAlign w:val="superscript"/>
                <w:lang w:val="en-US" w:eastAsia="ja-JP"/>
              </w:rPr>
              <w:footnoteReference w:id="10"/>
            </w:r>
            <w:r w:rsidR="00BE3D64" w:rsidRPr="003A1175">
              <w:rPr>
                <w:rFonts w:asciiTheme="minorHAnsi" w:eastAsiaTheme="minorEastAsia" w:hAnsiTheme="minorHAnsi" w:cstheme="minorHAnsi"/>
                <w:sz w:val="20"/>
                <w:szCs w:val="20"/>
                <w:lang w:val="en-US" w:eastAsia="ja-JP"/>
              </w:rPr>
              <w:t>.</w:t>
            </w:r>
            <w:r w:rsidR="00BE3D64" w:rsidRPr="003A1175">
              <w:rPr>
                <w:rFonts w:ascii="Times New Roman" w:eastAsiaTheme="minorEastAsia" w:hAnsi="Times New Roman"/>
                <w:sz w:val="20"/>
                <w:szCs w:val="20"/>
                <w:lang w:val="en-US" w:eastAsia="ja-JP"/>
              </w:rPr>
              <w:t xml:space="preserve"> </w:t>
            </w:r>
            <w:r w:rsidR="00BE3D64" w:rsidRPr="003A1175">
              <w:rPr>
                <w:rFonts w:asciiTheme="minorHAnsi" w:eastAsiaTheme="minorEastAsia" w:hAnsiTheme="minorHAnsi" w:cstheme="minorHAnsi"/>
                <w:sz w:val="20"/>
                <w:szCs w:val="20"/>
                <w:lang w:eastAsia="ja-JP"/>
              </w:rPr>
              <w:t>Specifically, Dadaab Refugee Camp, located in Garissa County, has been identified as a county that is prone to VE and terrorism</w:t>
            </w:r>
            <w:r w:rsidR="008E614B" w:rsidRPr="003A1175">
              <w:rPr>
                <w:rFonts w:asciiTheme="minorHAnsi" w:eastAsiaTheme="minorEastAsia" w:hAnsiTheme="minorHAnsi" w:cstheme="minorHAnsi"/>
                <w:sz w:val="20"/>
                <w:szCs w:val="20"/>
                <w:lang w:eastAsia="ja-JP"/>
              </w:rPr>
              <w:t>.</w:t>
            </w:r>
          </w:p>
          <w:p w14:paraId="382AD033" w14:textId="77777777" w:rsidR="00842A44" w:rsidRPr="003A1175" w:rsidRDefault="00842A44" w:rsidP="00BE3D64">
            <w:pPr>
              <w:jc w:val="both"/>
              <w:rPr>
                <w:rFonts w:asciiTheme="minorHAnsi" w:eastAsiaTheme="minorEastAsia" w:hAnsiTheme="minorHAnsi" w:cstheme="minorHAnsi"/>
                <w:sz w:val="20"/>
                <w:szCs w:val="20"/>
                <w:lang w:eastAsia="ja-JP"/>
              </w:rPr>
            </w:pPr>
          </w:p>
          <w:p w14:paraId="5A288651" w14:textId="300900B9" w:rsidR="00842A44" w:rsidRPr="003A1175" w:rsidRDefault="00842A44" w:rsidP="00842A44">
            <w:pPr>
              <w:jc w:val="both"/>
              <w:rPr>
                <w:rFonts w:asciiTheme="minorHAnsi" w:eastAsiaTheme="minorEastAsia" w:hAnsiTheme="minorHAnsi" w:cstheme="minorHAnsi"/>
                <w:sz w:val="20"/>
                <w:szCs w:val="20"/>
                <w:lang w:val="en-US" w:eastAsia="ja-JP"/>
              </w:rPr>
            </w:pPr>
            <w:r w:rsidRPr="003A1175">
              <w:rPr>
                <w:rFonts w:asciiTheme="minorHAnsi" w:eastAsiaTheme="minorEastAsia" w:hAnsiTheme="minorHAnsi" w:cstheme="minorHAnsi"/>
                <w:sz w:val="20"/>
                <w:szCs w:val="20"/>
                <w:lang w:val="en-US" w:eastAsia="ja-JP"/>
              </w:rPr>
              <w:t xml:space="preserve">Women and girls who have experienced conflict and crises, including violent extremism, face a range of barriers and protection </w:t>
            </w:r>
            <w:r w:rsidR="007D48D7">
              <w:rPr>
                <w:rFonts w:asciiTheme="minorHAnsi" w:eastAsiaTheme="minorEastAsia" w:hAnsiTheme="minorHAnsi" w:cstheme="minorHAnsi"/>
                <w:sz w:val="20"/>
                <w:szCs w:val="20"/>
                <w:lang w:val="en-US" w:eastAsia="ja-JP"/>
              </w:rPr>
              <w:t>challenges</w:t>
            </w:r>
            <w:r w:rsidRPr="003A1175">
              <w:rPr>
                <w:rFonts w:asciiTheme="minorHAnsi" w:eastAsiaTheme="minorEastAsia" w:hAnsiTheme="minorHAnsi" w:cstheme="minorHAnsi"/>
                <w:sz w:val="20"/>
                <w:szCs w:val="20"/>
                <w:lang w:val="en-US" w:eastAsia="ja-JP"/>
              </w:rPr>
              <w:t xml:space="preserve">. These range from systematic sexual and gender-based violence, to restrictions on education, limited access to livelihood opportunities and vocational training, access to basic services and participation in public life. Women and girls from the host communities face similar challenges due to high poverty levels, limited access to decent livelihoods, inadequate protection measures and regular exposure to conflict, </w:t>
            </w:r>
            <w:proofErr w:type="gramStart"/>
            <w:r w:rsidRPr="003A1175">
              <w:rPr>
                <w:rFonts w:asciiTheme="minorHAnsi" w:eastAsiaTheme="minorEastAsia" w:hAnsiTheme="minorHAnsi" w:cstheme="minorHAnsi"/>
                <w:sz w:val="20"/>
                <w:szCs w:val="20"/>
                <w:lang w:val="en-US" w:eastAsia="ja-JP"/>
              </w:rPr>
              <w:t>drought</w:t>
            </w:r>
            <w:proofErr w:type="gramEnd"/>
            <w:r w:rsidRPr="003A1175">
              <w:rPr>
                <w:rFonts w:asciiTheme="minorHAnsi" w:eastAsiaTheme="minorEastAsia" w:hAnsiTheme="minorHAnsi" w:cstheme="minorHAnsi"/>
                <w:sz w:val="20"/>
                <w:szCs w:val="20"/>
                <w:lang w:val="en-US" w:eastAsia="ja-JP"/>
              </w:rPr>
              <w:t xml:space="preserve"> and other disasters. Furthermore, the capacities, knowledge and skills of women living in refugee and host community settings are not utilized to inform humanitarian response and programming.</w:t>
            </w:r>
          </w:p>
          <w:p w14:paraId="48DC9D62" w14:textId="528E9669" w:rsidR="00842A44" w:rsidRPr="003A1175" w:rsidRDefault="00842A44" w:rsidP="00842A44">
            <w:pPr>
              <w:jc w:val="both"/>
              <w:rPr>
                <w:rFonts w:asciiTheme="minorHAnsi" w:eastAsiaTheme="minorEastAsia" w:hAnsiTheme="minorHAnsi" w:cstheme="minorHAnsi"/>
                <w:sz w:val="20"/>
                <w:szCs w:val="20"/>
                <w:lang w:val="en-US" w:eastAsia="ja-JP"/>
              </w:rPr>
            </w:pPr>
          </w:p>
          <w:p w14:paraId="35C5E0CD" w14:textId="77777777" w:rsidR="00842A44" w:rsidRPr="003A1175" w:rsidRDefault="00842A44" w:rsidP="00842A44">
            <w:pPr>
              <w:jc w:val="both"/>
              <w:rPr>
                <w:rFonts w:asciiTheme="minorHAnsi" w:eastAsiaTheme="minorEastAsia" w:hAnsiTheme="minorHAnsi" w:cstheme="minorHAnsi"/>
                <w:sz w:val="20"/>
                <w:szCs w:val="20"/>
                <w:lang w:val="en-US" w:eastAsia="ja-JP"/>
              </w:rPr>
            </w:pPr>
            <w:r w:rsidRPr="003A1175">
              <w:rPr>
                <w:rFonts w:asciiTheme="minorHAnsi" w:eastAsiaTheme="minorEastAsia" w:hAnsiTheme="minorHAnsi" w:cstheme="minorHAnsi"/>
                <w:sz w:val="20"/>
                <w:szCs w:val="20"/>
                <w:lang w:val="en-US" w:eastAsia="ja-JP"/>
              </w:rPr>
              <w:t xml:space="preserve">Women’s empowerment contributes to success of peace processes and the achievement of sustainable peace, accelerate economic recovery, strengthen peace support operations, improve humanitarian </w:t>
            </w:r>
            <w:proofErr w:type="gramStart"/>
            <w:r w:rsidRPr="003A1175">
              <w:rPr>
                <w:rFonts w:asciiTheme="minorHAnsi" w:eastAsiaTheme="minorEastAsia" w:hAnsiTheme="minorHAnsi" w:cstheme="minorHAnsi"/>
                <w:sz w:val="20"/>
                <w:szCs w:val="20"/>
                <w:lang w:val="en-US" w:eastAsia="ja-JP"/>
              </w:rPr>
              <w:t>aid</w:t>
            </w:r>
            <w:proofErr w:type="gramEnd"/>
            <w:r w:rsidRPr="003A1175">
              <w:rPr>
                <w:rFonts w:asciiTheme="minorHAnsi" w:eastAsiaTheme="minorEastAsia" w:hAnsiTheme="minorHAnsi" w:cstheme="minorHAnsi"/>
                <w:sz w:val="20"/>
                <w:szCs w:val="20"/>
                <w:lang w:val="en-US" w:eastAsia="ja-JP"/>
              </w:rPr>
              <w:t xml:space="preserve"> and assist in preventing violent extremism. Lack of political will and accountability, resourcing and institutional and attitudinal barriers contribute to the gap between robust normative frameworks and limited implementation of women, </w:t>
            </w:r>
            <w:proofErr w:type="gramStart"/>
            <w:r w:rsidRPr="003A1175">
              <w:rPr>
                <w:rFonts w:asciiTheme="minorHAnsi" w:eastAsiaTheme="minorEastAsia" w:hAnsiTheme="minorHAnsi" w:cstheme="minorHAnsi"/>
                <w:sz w:val="20"/>
                <w:szCs w:val="20"/>
                <w:lang w:val="en-US" w:eastAsia="ja-JP"/>
              </w:rPr>
              <w:t>peace</w:t>
            </w:r>
            <w:proofErr w:type="gramEnd"/>
            <w:r w:rsidRPr="003A1175">
              <w:rPr>
                <w:rFonts w:asciiTheme="minorHAnsi" w:eastAsiaTheme="minorEastAsia" w:hAnsiTheme="minorHAnsi" w:cstheme="minorHAnsi"/>
                <w:sz w:val="20"/>
                <w:szCs w:val="20"/>
                <w:lang w:val="en-US" w:eastAsia="ja-JP"/>
              </w:rPr>
              <w:t xml:space="preserve"> and security commitments. </w:t>
            </w:r>
          </w:p>
          <w:p w14:paraId="432D23DE" w14:textId="77777777" w:rsidR="00842A44" w:rsidRPr="003A1175" w:rsidRDefault="00842A44" w:rsidP="00842A44">
            <w:pPr>
              <w:jc w:val="both"/>
              <w:rPr>
                <w:rFonts w:asciiTheme="minorHAnsi" w:eastAsiaTheme="minorEastAsia" w:hAnsiTheme="minorHAnsi" w:cstheme="minorHAnsi"/>
                <w:sz w:val="20"/>
                <w:szCs w:val="20"/>
                <w:lang w:val="en-US" w:eastAsia="ja-JP"/>
              </w:rPr>
            </w:pPr>
          </w:p>
          <w:p w14:paraId="79F2C1FD" w14:textId="5A27EB1C" w:rsidR="00BE3D64" w:rsidRPr="003A1175" w:rsidRDefault="00D72B50" w:rsidP="00BE3D64">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val="en-US" w:eastAsia="ja-JP"/>
              </w:rPr>
              <w:t>In response,</w:t>
            </w:r>
            <w:r w:rsidR="00940B56" w:rsidRPr="003A1175">
              <w:rPr>
                <w:rFonts w:asciiTheme="minorHAnsi" w:eastAsiaTheme="minorEastAsia" w:hAnsiTheme="minorHAnsi" w:cstheme="minorHAnsi"/>
                <w:sz w:val="20"/>
                <w:szCs w:val="20"/>
                <w:lang w:val="en-US" w:eastAsia="ja-JP"/>
              </w:rPr>
              <w:t xml:space="preserve"> the Government of Kenya</w:t>
            </w:r>
            <w:r w:rsidR="00765841" w:rsidRPr="003A1175">
              <w:rPr>
                <w:rFonts w:asciiTheme="minorHAnsi" w:eastAsiaTheme="minorEastAsia" w:hAnsiTheme="minorHAnsi" w:cstheme="minorHAnsi"/>
                <w:sz w:val="20"/>
                <w:szCs w:val="20"/>
                <w:lang w:val="en-US" w:eastAsia="ja-JP"/>
              </w:rPr>
              <w:t xml:space="preserve"> </w:t>
            </w:r>
            <w:r w:rsidR="003D0510" w:rsidRPr="003A1175">
              <w:rPr>
                <w:rFonts w:asciiTheme="minorHAnsi" w:eastAsiaTheme="minorEastAsia" w:hAnsiTheme="minorHAnsi" w:cstheme="minorHAnsi"/>
                <w:sz w:val="20"/>
                <w:szCs w:val="20"/>
                <w:lang w:val="en-US" w:eastAsia="ja-JP"/>
              </w:rPr>
              <w:t>developed</w:t>
            </w:r>
            <w:r w:rsidR="00765841" w:rsidRPr="003A1175">
              <w:rPr>
                <w:rFonts w:asciiTheme="minorHAnsi" w:eastAsiaTheme="minorEastAsia" w:hAnsiTheme="minorHAnsi" w:cstheme="minorHAnsi"/>
                <w:sz w:val="20"/>
                <w:szCs w:val="20"/>
                <w:lang w:val="en-US" w:eastAsia="ja-JP"/>
              </w:rPr>
              <w:t xml:space="preserve"> </w:t>
            </w:r>
            <w:r w:rsidR="003D0510" w:rsidRPr="003A1175">
              <w:rPr>
                <w:rFonts w:asciiTheme="minorHAnsi" w:eastAsiaTheme="minorEastAsia" w:hAnsiTheme="minorHAnsi" w:cstheme="minorHAnsi"/>
                <w:sz w:val="20"/>
                <w:szCs w:val="20"/>
                <w:lang w:val="en-US" w:eastAsia="ja-JP"/>
              </w:rPr>
              <w:t xml:space="preserve">and launched </w:t>
            </w:r>
            <w:r w:rsidR="00765841" w:rsidRPr="003A1175">
              <w:rPr>
                <w:rFonts w:asciiTheme="minorHAnsi" w:eastAsiaTheme="minorEastAsia" w:hAnsiTheme="minorHAnsi" w:cstheme="minorHAnsi"/>
                <w:sz w:val="20"/>
                <w:szCs w:val="20"/>
                <w:lang w:val="en-US" w:eastAsia="ja-JP"/>
              </w:rPr>
              <w:t xml:space="preserve">its second-generation National Action Plan </w:t>
            </w:r>
            <w:r w:rsidR="003D0510" w:rsidRPr="003A1175">
              <w:rPr>
                <w:rFonts w:asciiTheme="minorHAnsi" w:eastAsiaTheme="minorEastAsia" w:hAnsiTheme="minorHAnsi" w:cstheme="minorHAnsi"/>
                <w:sz w:val="20"/>
                <w:szCs w:val="20"/>
                <w:lang w:val="en-US" w:eastAsia="ja-JP"/>
              </w:rPr>
              <w:t>for</w:t>
            </w:r>
            <w:r w:rsidR="00765841" w:rsidRPr="003A1175">
              <w:rPr>
                <w:rFonts w:asciiTheme="minorHAnsi" w:eastAsiaTheme="minorEastAsia" w:hAnsiTheme="minorHAnsi" w:cstheme="minorHAnsi"/>
                <w:sz w:val="20"/>
                <w:szCs w:val="20"/>
                <w:lang w:val="en-US" w:eastAsia="ja-JP"/>
              </w:rPr>
              <w:t xml:space="preserve"> UNSCR 1325 </w:t>
            </w:r>
            <w:r w:rsidR="003D0510" w:rsidRPr="003A1175">
              <w:rPr>
                <w:rFonts w:asciiTheme="minorHAnsi" w:eastAsiaTheme="minorEastAsia" w:hAnsiTheme="minorHAnsi" w:cstheme="minorHAnsi"/>
                <w:sz w:val="20"/>
                <w:szCs w:val="20"/>
                <w:lang w:val="en-US" w:eastAsia="ja-JP"/>
              </w:rPr>
              <w:t xml:space="preserve">on </w:t>
            </w:r>
            <w:r w:rsidR="00842A44" w:rsidRPr="003A1175">
              <w:rPr>
                <w:rFonts w:asciiTheme="minorHAnsi" w:eastAsiaTheme="minorEastAsia" w:hAnsiTheme="minorHAnsi" w:cstheme="minorHAnsi"/>
                <w:sz w:val="20"/>
                <w:szCs w:val="20"/>
                <w:lang w:val="en-US" w:eastAsia="ja-JP"/>
              </w:rPr>
              <w:t>Women, Peace and Security</w:t>
            </w:r>
            <w:r w:rsidR="002E2E3E" w:rsidRPr="003A1175">
              <w:rPr>
                <w:rFonts w:asciiTheme="minorHAnsi" w:eastAsiaTheme="minorEastAsia" w:hAnsiTheme="minorHAnsi" w:cstheme="minorHAnsi"/>
                <w:sz w:val="20"/>
                <w:szCs w:val="20"/>
                <w:lang w:val="en-US" w:eastAsia="ja-JP"/>
              </w:rPr>
              <w:t xml:space="preserve"> </w:t>
            </w:r>
            <w:r w:rsidR="002E2E3E" w:rsidRPr="003A1175">
              <w:rPr>
                <w:rStyle w:val="FootnoteReference"/>
                <w:rFonts w:asciiTheme="minorHAnsi" w:eastAsiaTheme="minorEastAsia" w:hAnsiTheme="minorHAnsi" w:cstheme="minorHAnsi"/>
                <w:sz w:val="20"/>
                <w:szCs w:val="20"/>
                <w:lang w:val="en-US" w:eastAsia="ja-JP"/>
              </w:rPr>
              <w:footnoteReference w:id="11"/>
            </w:r>
            <w:r w:rsidR="002E2E3E" w:rsidRPr="003A1175">
              <w:rPr>
                <w:rFonts w:asciiTheme="minorHAnsi" w:eastAsiaTheme="minorEastAsia" w:hAnsiTheme="minorHAnsi" w:cstheme="minorHAnsi"/>
                <w:sz w:val="20"/>
                <w:szCs w:val="20"/>
                <w:lang w:val="en-US" w:eastAsia="ja-JP"/>
              </w:rPr>
              <w:t xml:space="preserve"> </w:t>
            </w:r>
            <w:r w:rsidR="00842A44" w:rsidRPr="003A1175">
              <w:rPr>
                <w:rFonts w:asciiTheme="minorHAnsi" w:eastAsiaTheme="minorEastAsia" w:hAnsiTheme="minorHAnsi" w:cstheme="minorHAnsi"/>
                <w:sz w:val="20"/>
                <w:szCs w:val="20"/>
                <w:lang w:val="en-US" w:eastAsia="ja-JP"/>
              </w:rPr>
              <w:t>(KNAP II) (2020-2024)</w:t>
            </w:r>
            <w:r w:rsidR="00765841" w:rsidRPr="003A1175">
              <w:rPr>
                <w:rFonts w:asciiTheme="minorHAnsi" w:eastAsiaTheme="minorEastAsia" w:hAnsiTheme="minorHAnsi" w:cstheme="minorHAnsi"/>
                <w:sz w:val="20"/>
                <w:szCs w:val="20"/>
                <w:lang w:val="en-US" w:eastAsia="ja-JP"/>
              </w:rPr>
              <w:t xml:space="preserve">, </w:t>
            </w:r>
            <w:r w:rsidR="008569FB" w:rsidRPr="003A1175">
              <w:rPr>
                <w:rFonts w:asciiTheme="minorHAnsi" w:eastAsiaTheme="minorEastAsia" w:hAnsiTheme="minorHAnsi" w:cstheme="minorHAnsi"/>
                <w:sz w:val="20"/>
                <w:szCs w:val="20"/>
                <w:lang w:val="en-US" w:eastAsia="ja-JP"/>
              </w:rPr>
              <w:t>with the technical support from UN Women.</w:t>
            </w:r>
            <w:r w:rsidR="00940B56" w:rsidRPr="003A1175">
              <w:rPr>
                <w:rFonts w:asciiTheme="minorHAnsi" w:eastAsiaTheme="minorEastAsia" w:hAnsiTheme="minorHAnsi" w:cstheme="minorHAnsi"/>
                <w:sz w:val="20"/>
                <w:szCs w:val="20"/>
                <w:lang w:val="en-US" w:eastAsia="ja-JP"/>
              </w:rPr>
              <w:t xml:space="preserve"> KNAP II </w:t>
            </w:r>
            <w:r w:rsidR="0096685D" w:rsidRPr="003A1175">
              <w:rPr>
                <w:rFonts w:asciiTheme="minorHAnsi" w:eastAsiaTheme="minorEastAsia" w:hAnsiTheme="minorHAnsi" w:cstheme="minorHAnsi"/>
                <w:sz w:val="20"/>
                <w:szCs w:val="20"/>
                <w:lang w:val="en-US" w:eastAsia="ja-JP"/>
              </w:rPr>
              <w:t>provid</w:t>
            </w:r>
            <w:r w:rsidR="0096685D">
              <w:rPr>
                <w:rFonts w:asciiTheme="minorHAnsi" w:eastAsiaTheme="minorEastAsia" w:hAnsiTheme="minorHAnsi" w:cstheme="minorHAnsi"/>
                <w:sz w:val="20"/>
                <w:szCs w:val="20"/>
                <w:lang w:val="en-US" w:eastAsia="ja-JP"/>
              </w:rPr>
              <w:t>es</w:t>
            </w:r>
            <w:r w:rsidR="0096685D" w:rsidRPr="003A1175">
              <w:rPr>
                <w:rFonts w:asciiTheme="minorHAnsi" w:eastAsiaTheme="minorEastAsia" w:hAnsiTheme="minorHAnsi" w:cstheme="minorHAnsi"/>
                <w:sz w:val="20"/>
                <w:szCs w:val="20"/>
                <w:lang w:val="en-US" w:eastAsia="ja-JP"/>
              </w:rPr>
              <w:t xml:space="preserve"> </w:t>
            </w:r>
            <w:r w:rsidR="00940B56" w:rsidRPr="003A1175">
              <w:rPr>
                <w:rFonts w:asciiTheme="minorHAnsi" w:eastAsiaTheme="minorEastAsia" w:hAnsiTheme="minorHAnsi" w:cstheme="minorHAnsi"/>
                <w:sz w:val="20"/>
                <w:szCs w:val="20"/>
                <w:lang w:val="en-US" w:eastAsia="ja-JP"/>
              </w:rPr>
              <w:t xml:space="preserve">a framework to amplify voices of women, including young </w:t>
            </w:r>
            <w:r w:rsidR="002E2E3E" w:rsidRPr="003A1175">
              <w:rPr>
                <w:rFonts w:asciiTheme="minorHAnsi" w:eastAsiaTheme="minorEastAsia" w:hAnsiTheme="minorHAnsi" w:cstheme="minorHAnsi"/>
                <w:sz w:val="20"/>
                <w:szCs w:val="20"/>
                <w:lang w:val="en-US" w:eastAsia="ja-JP"/>
              </w:rPr>
              <w:t>women at</w:t>
            </w:r>
            <w:r w:rsidR="00940B56" w:rsidRPr="003A1175">
              <w:rPr>
                <w:rFonts w:asciiTheme="minorHAnsi" w:eastAsiaTheme="minorEastAsia" w:hAnsiTheme="minorHAnsi" w:cstheme="minorHAnsi"/>
                <w:sz w:val="20"/>
                <w:szCs w:val="20"/>
                <w:lang w:val="en-US" w:eastAsia="ja-JP"/>
              </w:rPr>
              <w:t xml:space="preserve"> grassroots, </w:t>
            </w:r>
            <w:proofErr w:type="gramStart"/>
            <w:r w:rsidR="00940B56" w:rsidRPr="003A1175">
              <w:rPr>
                <w:rFonts w:asciiTheme="minorHAnsi" w:eastAsiaTheme="minorEastAsia" w:hAnsiTheme="minorHAnsi" w:cstheme="minorHAnsi"/>
                <w:sz w:val="20"/>
                <w:szCs w:val="20"/>
                <w:lang w:val="en-US" w:eastAsia="ja-JP"/>
              </w:rPr>
              <w:t>county</w:t>
            </w:r>
            <w:proofErr w:type="gramEnd"/>
            <w:r w:rsidR="00940B56" w:rsidRPr="003A1175">
              <w:rPr>
                <w:rFonts w:asciiTheme="minorHAnsi" w:eastAsiaTheme="minorEastAsia" w:hAnsiTheme="minorHAnsi" w:cstheme="minorHAnsi"/>
                <w:sz w:val="20"/>
                <w:szCs w:val="20"/>
                <w:lang w:val="en-US" w:eastAsia="ja-JP"/>
              </w:rPr>
              <w:t xml:space="preserve"> and national level</w:t>
            </w:r>
            <w:r w:rsidR="0096685D">
              <w:rPr>
                <w:rFonts w:asciiTheme="minorHAnsi" w:eastAsiaTheme="minorEastAsia" w:hAnsiTheme="minorHAnsi" w:cstheme="minorHAnsi"/>
                <w:sz w:val="20"/>
                <w:szCs w:val="20"/>
                <w:lang w:val="en-US" w:eastAsia="ja-JP"/>
              </w:rPr>
              <w:t>,</w:t>
            </w:r>
            <w:r w:rsidR="00940B56" w:rsidRPr="003A1175">
              <w:rPr>
                <w:rFonts w:asciiTheme="minorHAnsi" w:eastAsiaTheme="minorEastAsia" w:hAnsiTheme="minorHAnsi" w:cstheme="minorHAnsi"/>
                <w:sz w:val="20"/>
                <w:szCs w:val="20"/>
                <w:lang w:val="en-US" w:eastAsia="ja-JP"/>
              </w:rPr>
              <w:t xml:space="preserve"> to meaningfully participate in conflict prevention, peace-building </w:t>
            </w:r>
            <w:r w:rsidR="002E2E3E" w:rsidRPr="003A1175">
              <w:rPr>
                <w:rFonts w:asciiTheme="minorHAnsi" w:eastAsiaTheme="minorEastAsia" w:hAnsiTheme="minorHAnsi" w:cstheme="minorHAnsi"/>
                <w:sz w:val="20"/>
                <w:szCs w:val="20"/>
                <w:lang w:val="en-US" w:eastAsia="ja-JP"/>
              </w:rPr>
              <w:t xml:space="preserve">relief and recovery </w:t>
            </w:r>
            <w:r w:rsidR="00940B56" w:rsidRPr="003A1175">
              <w:rPr>
                <w:rFonts w:asciiTheme="minorHAnsi" w:eastAsiaTheme="minorEastAsia" w:hAnsiTheme="minorHAnsi" w:cstheme="minorHAnsi"/>
                <w:sz w:val="20"/>
                <w:szCs w:val="20"/>
                <w:lang w:val="en-US" w:eastAsia="ja-JP"/>
              </w:rPr>
              <w:t>and sustaining peace</w:t>
            </w:r>
            <w:r w:rsidR="0096685D">
              <w:rPr>
                <w:rFonts w:asciiTheme="minorHAnsi" w:eastAsiaTheme="minorEastAsia" w:hAnsiTheme="minorHAnsi" w:cstheme="minorHAnsi"/>
                <w:sz w:val="20"/>
                <w:szCs w:val="20"/>
                <w:lang w:val="en-US" w:eastAsia="ja-JP"/>
              </w:rPr>
              <w:t xml:space="preserve">. This is </w:t>
            </w:r>
            <w:r w:rsidR="002E2E3E" w:rsidRPr="003A1175">
              <w:rPr>
                <w:rFonts w:asciiTheme="minorHAnsi" w:eastAsiaTheme="minorEastAsia" w:hAnsiTheme="minorHAnsi" w:cstheme="minorHAnsi"/>
                <w:sz w:val="20"/>
                <w:szCs w:val="20"/>
                <w:lang w:val="en-US" w:eastAsia="ja-JP"/>
              </w:rPr>
              <w:t>in line with principle of Leave No One Behind</w:t>
            </w:r>
            <w:r w:rsidR="00940B56" w:rsidRPr="003A1175">
              <w:rPr>
                <w:rFonts w:ascii="Arial" w:hAnsi="Arial" w:cs="Arial"/>
                <w:sz w:val="20"/>
                <w:szCs w:val="20"/>
              </w:rPr>
              <w:t>.</w:t>
            </w:r>
            <w:r w:rsidR="0031454E" w:rsidRPr="003A1175">
              <w:rPr>
                <w:rFonts w:ascii="Arial" w:hAnsi="Arial" w:cs="Arial"/>
                <w:sz w:val="20"/>
                <w:szCs w:val="20"/>
              </w:rPr>
              <w:t xml:space="preserve"> </w:t>
            </w:r>
            <w:r w:rsidR="0031454E" w:rsidRPr="003A1175">
              <w:rPr>
                <w:rFonts w:asciiTheme="minorHAnsi" w:eastAsiaTheme="minorEastAsia" w:hAnsiTheme="minorHAnsi" w:cstheme="minorHAnsi"/>
                <w:sz w:val="20"/>
                <w:szCs w:val="20"/>
                <w:lang w:eastAsia="ja-JP"/>
              </w:rPr>
              <w:t xml:space="preserve">KNAP II </w:t>
            </w:r>
            <w:r w:rsidR="008569FB" w:rsidRPr="003A1175">
              <w:rPr>
                <w:rFonts w:asciiTheme="minorHAnsi" w:eastAsiaTheme="minorEastAsia" w:hAnsiTheme="minorHAnsi" w:cstheme="minorHAnsi"/>
                <w:sz w:val="20"/>
                <w:szCs w:val="20"/>
                <w:lang w:eastAsia="ja-JP"/>
              </w:rPr>
              <w:t>emphasizes</w:t>
            </w:r>
            <w:r w:rsidR="0096685D">
              <w:rPr>
                <w:rFonts w:asciiTheme="minorHAnsi" w:eastAsiaTheme="minorEastAsia" w:hAnsiTheme="minorHAnsi" w:cstheme="minorHAnsi"/>
                <w:sz w:val="20"/>
                <w:szCs w:val="20"/>
                <w:lang w:eastAsia="ja-JP"/>
              </w:rPr>
              <w:t xml:space="preserve"> on</w:t>
            </w:r>
            <w:r w:rsidR="008569FB" w:rsidRPr="003A1175">
              <w:rPr>
                <w:rFonts w:asciiTheme="minorHAnsi" w:eastAsiaTheme="minorEastAsia" w:hAnsiTheme="minorHAnsi" w:cstheme="minorHAnsi"/>
                <w:sz w:val="20"/>
                <w:szCs w:val="20"/>
                <w:lang w:eastAsia="ja-JP"/>
              </w:rPr>
              <w:t xml:space="preserve"> gender equality in </w:t>
            </w:r>
            <w:r w:rsidR="0031454E" w:rsidRPr="003A1175">
              <w:rPr>
                <w:rFonts w:asciiTheme="minorHAnsi" w:eastAsiaTheme="minorEastAsia" w:hAnsiTheme="minorHAnsi" w:cstheme="minorHAnsi"/>
                <w:sz w:val="20"/>
                <w:szCs w:val="20"/>
                <w:lang w:eastAsia="ja-JP"/>
              </w:rPr>
              <w:t xml:space="preserve">peace and security, including VE </w:t>
            </w:r>
            <w:r w:rsidR="008569FB" w:rsidRPr="003A1175">
              <w:rPr>
                <w:rFonts w:asciiTheme="minorHAnsi" w:eastAsiaTheme="minorEastAsia" w:hAnsiTheme="minorHAnsi" w:cstheme="minorHAnsi"/>
                <w:sz w:val="20"/>
                <w:szCs w:val="20"/>
                <w:lang w:eastAsia="ja-JP"/>
              </w:rPr>
              <w:t xml:space="preserve">and humanitarian action as well as </w:t>
            </w:r>
            <w:r w:rsidR="00FA41C4" w:rsidRPr="003A1175">
              <w:rPr>
                <w:rFonts w:asciiTheme="minorHAnsi" w:eastAsiaTheme="minorEastAsia" w:hAnsiTheme="minorHAnsi" w:cstheme="minorHAnsi"/>
                <w:sz w:val="20"/>
                <w:szCs w:val="20"/>
                <w:lang w:eastAsia="ja-JP"/>
              </w:rPr>
              <w:t>seek</w:t>
            </w:r>
            <w:r w:rsidR="008569FB" w:rsidRPr="003A1175">
              <w:rPr>
                <w:rFonts w:asciiTheme="minorHAnsi" w:eastAsiaTheme="minorEastAsia" w:hAnsiTheme="minorHAnsi" w:cstheme="minorHAnsi"/>
                <w:sz w:val="20"/>
                <w:szCs w:val="20"/>
                <w:lang w:eastAsia="ja-JP"/>
              </w:rPr>
              <w:t>s</w:t>
            </w:r>
            <w:r w:rsidR="00FA41C4" w:rsidRPr="003A1175">
              <w:rPr>
                <w:rFonts w:asciiTheme="minorHAnsi" w:eastAsiaTheme="minorEastAsia" w:hAnsiTheme="minorHAnsi" w:cstheme="minorHAnsi"/>
                <w:sz w:val="20"/>
                <w:szCs w:val="20"/>
                <w:lang w:eastAsia="ja-JP"/>
              </w:rPr>
              <w:t xml:space="preserve"> to enhance cohesion and resilience by influencing policy environment, strengthen institutions and build</w:t>
            </w:r>
            <w:r w:rsidRPr="003A1175">
              <w:rPr>
                <w:rFonts w:asciiTheme="minorHAnsi" w:eastAsiaTheme="minorEastAsia" w:hAnsiTheme="minorHAnsi" w:cstheme="minorHAnsi"/>
                <w:sz w:val="20"/>
                <w:szCs w:val="20"/>
                <w:lang w:eastAsia="ja-JP"/>
              </w:rPr>
              <w:t>ing</w:t>
            </w:r>
            <w:r w:rsidR="00FA41C4" w:rsidRPr="003A1175">
              <w:rPr>
                <w:rFonts w:asciiTheme="minorHAnsi" w:eastAsiaTheme="minorEastAsia" w:hAnsiTheme="minorHAnsi" w:cstheme="minorHAnsi"/>
                <w:sz w:val="20"/>
                <w:szCs w:val="20"/>
                <w:lang w:eastAsia="ja-JP"/>
              </w:rPr>
              <w:t xml:space="preserve"> the capacities of relevant stakeholders</w:t>
            </w:r>
            <w:r w:rsidR="003D0510" w:rsidRPr="003A1175">
              <w:rPr>
                <w:rFonts w:asciiTheme="minorHAnsi" w:eastAsiaTheme="minorEastAsia" w:hAnsiTheme="minorHAnsi" w:cstheme="minorHAnsi"/>
                <w:sz w:val="20"/>
                <w:szCs w:val="20"/>
                <w:lang w:eastAsia="ja-JP"/>
              </w:rPr>
              <w:t xml:space="preserve"> and duty bearers</w:t>
            </w:r>
            <w:r w:rsidR="00FA41C4" w:rsidRPr="003A1175">
              <w:rPr>
                <w:rFonts w:asciiTheme="minorHAnsi" w:eastAsiaTheme="minorEastAsia" w:hAnsiTheme="minorHAnsi" w:cstheme="minorHAnsi"/>
                <w:sz w:val="20"/>
                <w:szCs w:val="20"/>
                <w:lang w:eastAsia="ja-JP"/>
              </w:rPr>
              <w:t xml:space="preserve"> on promoting women’s leadership in peace and security and humanitarian action.</w:t>
            </w:r>
            <w:r w:rsidR="00F67770" w:rsidRPr="003A1175">
              <w:rPr>
                <w:rFonts w:asciiTheme="minorHAnsi" w:eastAsiaTheme="minorEastAsia" w:hAnsiTheme="minorHAnsi" w:cstheme="minorHAnsi"/>
                <w:sz w:val="20"/>
                <w:szCs w:val="20"/>
                <w:lang w:eastAsia="ja-JP"/>
              </w:rPr>
              <w:t xml:space="preserve"> </w:t>
            </w:r>
          </w:p>
          <w:p w14:paraId="3B26AD79" w14:textId="77777777" w:rsidR="00BE3D64" w:rsidRPr="003A1175" w:rsidRDefault="00BE3D64" w:rsidP="00BE3D64">
            <w:pPr>
              <w:jc w:val="both"/>
              <w:rPr>
                <w:rFonts w:asciiTheme="minorHAnsi" w:eastAsiaTheme="minorEastAsia" w:hAnsiTheme="minorHAnsi" w:cstheme="minorHAnsi"/>
                <w:b/>
                <w:bCs/>
                <w:i/>
                <w:iCs/>
                <w:sz w:val="20"/>
                <w:szCs w:val="20"/>
                <w:lang w:val="en-US" w:eastAsia="ja-JP"/>
              </w:rPr>
            </w:pPr>
          </w:p>
          <w:p w14:paraId="2AF8AE76" w14:textId="7AB339BB" w:rsidR="00D45B16" w:rsidRPr="003A1175" w:rsidRDefault="00FB281E" w:rsidP="00C523F1">
            <w:pPr>
              <w:pStyle w:val="ListParagraph"/>
              <w:numPr>
                <w:ilvl w:val="1"/>
                <w:numId w:val="2"/>
              </w:numPr>
              <w:rPr>
                <w:rFonts w:eastAsia="Times New Roman" w:cs="Calibri"/>
                <w:b/>
                <w:bCs/>
                <w:i/>
                <w:iCs/>
                <w:color w:val="000000"/>
                <w:spacing w:val="-3"/>
                <w:sz w:val="20"/>
                <w:szCs w:val="20"/>
                <w:lang w:val="en-GB" w:eastAsia="en-GB"/>
              </w:rPr>
            </w:pPr>
            <w:r>
              <w:rPr>
                <w:rFonts w:eastAsia="Times New Roman" w:cs="Calibri"/>
                <w:b/>
                <w:bCs/>
                <w:i/>
                <w:iCs/>
                <w:color w:val="000000"/>
                <w:spacing w:val="-3"/>
                <w:sz w:val="20"/>
                <w:szCs w:val="20"/>
                <w:lang w:val="en-GB" w:eastAsia="en-GB"/>
              </w:rPr>
              <w:t xml:space="preserve">B. </w:t>
            </w:r>
            <w:r w:rsidR="00D45B16" w:rsidRPr="003A1175">
              <w:rPr>
                <w:rFonts w:eastAsia="Times New Roman" w:cs="Calibri"/>
                <w:b/>
                <w:bCs/>
                <w:i/>
                <w:iCs/>
                <w:color w:val="000000"/>
                <w:spacing w:val="-3"/>
                <w:sz w:val="20"/>
                <w:szCs w:val="20"/>
                <w:lang w:val="en-GB" w:eastAsia="en-GB"/>
              </w:rPr>
              <w:t xml:space="preserve">General Overview of services required/results  </w:t>
            </w:r>
          </w:p>
          <w:p w14:paraId="419AEAB2" w14:textId="4E669AC9" w:rsidR="00BF0379" w:rsidRPr="003A1175" w:rsidRDefault="00BF0379" w:rsidP="003A1175">
            <w:pPr>
              <w:jc w:val="both"/>
              <w:rPr>
                <w:rFonts w:asciiTheme="minorHAnsi" w:eastAsiaTheme="minorEastAsia" w:hAnsiTheme="minorHAnsi" w:cstheme="minorHAnsi"/>
                <w:sz w:val="20"/>
                <w:szCs w:val="20"/>
                <w:lang w:val="en-US" w:eastAsia="ja-JP"/>
              </w:rPr>
            </w:pPr>
          </w:p>
          <w:p w14:paraId="2C8F92D2" w14:textId="3BA5AF2C" w:rsidR="00F5643D" w:rsidRPr="003A1175" w:rsidRDefault="00A904BA" w:rsidP="00583E0E">
            <w:pPr>
              <w:jc w:val="both"/>
              <w:rPr>
                <w:rFonts w:asciiTheme="minorHAnsi" w:eastAsiaTheme="minorEastAsia" w:hAnsiTheme="minorHAnsi" w:cstheme="minorHAnsi"/>
                <w:sz w:val="20"/>
                <w:szCs w:val="20"/>
                <w:lang w:val="en-US" w:eastAsia="ja-JP"/>
              </w:rPr>
            </w:pPr>
            <w:r w:rsidRPr="003A1175">
              <w:rPr>
                <w:rFonts w:asciiTheme="minorHAnsi" w:eastAsiaTheme="minorEastAsia" w:hAnsiTheme="minorHAnsi" w:cstheme="minorHAnsi"/>
                <w:sz w:val="20"/>
                <w:szCs w:val="20"/>
                <w:lang w:val="en-US" w:eastAsia="ja-JP"/>
              </w:rPr>
              <w:lastRenderedPageBreak/>
              <w:t xml:space="preserve">UN Women, through the support of the Government of Japan, seeks to respond to the needs of women and girls through the Women’s Leadership, Empowerment, </w:t>
            </w:r>
            <w:proofErr w:type="gramStart"/>
            <w:r w:rsidRPr="003A1175">
              <w:rPr>
                <w:rFonts w:asciiTheme="minorHAnsi" w:eastAsiaTheme="minorEastAsia" w:hAnsiTheme="minorHAnsi" w:cstheme="minorHAnsi"/>
                <w:sz w:val="20"/>
                <w:szCs w:val="20"/>
                <w:lang w:val="en-US" w:eastAsia="ja-JP"/>
              </w:rPr>
              <w:t>Access</w:t>
            </w:r>
            <w:proofErr w:type="gramEnd"/>
            <w:r w:rsidRPr="003A1175">
              <w:rPr>
                <w:rFonts w:asciiTheme="minorHAnsi" w:eastAsiaTheme="minorEastAsia" w:hAnsiTheme="minorHAnsi" w:cstheme="minorHAnsi"/>
                <w:sz w:val="20"/>
                <w:szCs w:val="20"/>
                <w:lang w:val="en-US" w:eastAsia="ja-JP"/>
              </w:rPr>
              <w:t xml:space="preserve"> and Protection (LEAP</w:t>
            </w:r>
            <w:r w:rsidR="00F85717" w:rsidRPr="003A1175">
              <w:rPr>
                <w:rFonts w:asciiTheme="minorHAnsi" w:eastAsiaTheme="minorEastAsia" w:hAnsiTheme="minorHAnsi" w:cstheme="minorHAnsi"/>
                <w:sz w:val="20"/>
                <w:szCs w:val="20"/>
                <w:lang w:val="en-US" w:eastAsia="ja-JP"/>
              </w:rPr>
              <w:t xml:space="preserve"> III</w:t>
            </w:r>
            <w:r w:rsidRPr="003A1175">
              <w:rPr>
                <w:rFonts w:asciiTheme="minorHAnsi" w:eastAsiaTheme="minorEastAsia" w:hAnsiTheme="minorHAnsi" w:cstheme="minorHAnsi"/>
                <w:sz w:val="20"/>
                <w:szCs w:val="20"/>
                <w:lang w:val="en-US" w:eastAsia="ja-JP"/>
              </w:rPr>
              <w:t>) project</w:t>
            </w:r>
            <w:r w:rsidR="00583E0E" w:rsidRPr="003A1175">
              <w:rPr>
                <w:rFonts w:asciiTheme="minorHAnsi" w:eastAsiaTheme="minorEastAsia" w:hAnsiTheme="minorHAnsi" w:cstheme="minorHAnsi"/>
                <w:sz w:val="20"/>
                <w:szCs w:val="20"/>
                <w:lang w:val="en-US" w:eastAsia="ja-JP"/>
              </w:rPr>
              <w:t xml:space="preserve"> in Turkana County - which hosts Kakuma refugee camp and Kalobeyei Integrated Settlement, and in Garissa County - which hosts Dadaab refugee camp.</w:t>
            </w:r>
            <w:r w:rsidR="003D5845" w:rsidRPr="003A1175">
              <w:rPr>
                <w:rFonts w:asciiTheme="minorHAnsi" w:eastAsiaTheme="minorEastAsia" w:hAnsiTheme="minorHAnsi" w:cstheme="minorHAnsi"/>
                <w:sz w:val="20"/>
                <w:szCs w:val="20"/>
                <w:lang w:val="en-US" w:eastAsia="ja-JP"/>
              </w:rPr>
              <w:t xml:space="preserve"> </w:t>
            </w:r>
            <w:r w:rsidR="003D5845" w:rsidRPr="003A1175">
              <w:rPr>
                <w:rFonts w:eastAsia="Times New Roman" w:cs="Calibri"/>
                <w:color w:val="000000"/>
                <w:spacing w:val="-3"/>
                <w:sz w:val="20"/>
                <w:szCs w:val="20"/>
                <w:lang w:val="en-GB" w:eastAsia="en-GB"/>
              </w:rPr>
              <w:t xml:space="preserve">The project builds on gains, results and lessons learned from the implementation of the “Women’s Leadership, Empowerment, Access &amp; Protection in Crisis Response (LEAP) -South Sudan Displacement and Refugee Crisis”, namely LEAP Phase I, and “Women’s Leadership, Empowerment, Access &amp; Protection in Crisis Response (LEAP): Promoting the Empowerment of Women and Girls within the Humanitarian- Development Nexus in Kenya”, called LEAP Phase II. </w:t>
            </w:r>
            <w:r w:rsidRPr="003A1175">
              <w:rPr>
                <w:rFonts w:asciiTheme="minorHAnsi" w:eastAsiaTheme="minorEastAsia" w:hAnsiTheme="minorHAnsi" w:cstheme="minorHAnsi"/>
                <w:sz w:val="20"/>
                <w:szCs w:val="20"/>
                <w:lang w:val="en-US" w:eastAsia="ja-JP"/>
              </w:rPr>
              <w:t xml:space="preserve"> The project is grounded in the tenets of the Women, Peace and Security (WPS) Agenda</w:t>
            </w:r>
            <w:r w:rsidR="00583E0E" w:rsidRPr="003A1175">
              <w:rPr>
                <w:rFonts w:asciiTheme="minorHAnsi" w:eastAsiaTheme="minorEastAsia" w:hAnsiTheme="minorHAnsi" w:cstheme="minorHAnsi"/>
                <w:sz w:val="20"/>
                <w:szCs w:val="20"/>
                <w:lang w:val="en-US" w:eastAsia="ja-JP"/>
              </w:rPr>
              <w:t>- specifically UNSCR 1325 and UNSCR 2242 which articulates the linkage between the WPS agenda and efforts to prevent and counter violent extremism (P/CVE) and terrorism</w:t>
            </w:r>
            <w:r w:rsidR="00F5643D" w:rsidRPr="003A1175">
              <w:rPr>
                <w:rFonts w:asciiTheme="minorHAnsi" w:eastAsiaTheme="minorEastAsia" w:hAnsiTheme="minorHAnsi" w:cstheme="minorHAnsi"/>
                <w:sz w:val="20"/>
                <w:szCs w:val="20"/>
                <w:lang w:val="en-US" w:eastAsia="ja-JP"/>
              </w:rPr>
              <w:t>.</w:t>
            </w:r>
          </w:p>
          <w:p w14:paraId="0FB4E86E" w14:textId="2A4585D3" w:rsidR="00F5643D" w:rsidRPr="003A1175" w:rsidRDefault="00F5643D" w:rsidP="00583E0E">
            <w:pPr>
              <w:jc w:val="both"/>
              <w:rPr>
                <w:rFonts w:asciiTheme="minorHAnsi" w:eastAsiaTheme="minorEastAsia" w:hAnsiTheme="minorHAnsi" w:cstheme="minorHAnsi"/>
                <w:sz w:val="20"/>
                <w:szCs w:val="20"/>
                <w:lang w:eastAsia="ja-JP"/>
              </w:rPr>
            </w:pPr>
          </w:p>
          <w:p w14:paraId="22E60C1A" w14:textId="77777777" w:rsidR="005125D1" w:rsidRPr="003A1175" w:rsidRDefault="005125D1" w:rsidP="003A1175">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The project contributes to the goal of gender, peace and security as envisioned in the 2030 Development Agenda and Sustainable Development Goals (SDGs) - particularly SDG 1 (no poverty), 2 (zero hunger), 5 (gender equality), 8 (on decent work and economic growth), and 10 (reducing inequality), 16 (peace, </w:t>
            </w:r>
            <w:proofErr w:type="gramStart"/>
            <w:r w:rsidRPr="003A1175">
              <w:rPr>
                <w:rFonts w:asciiTheme="minorHAnsi" w:eastAsiaTheme="minorEastAsia" w:hAnsiTheme="minorHAnsi" w:cstheme="minorHAnsi"/>
                <w:sz w:val="20"/>
                <w:szCs w:val="20"/>
                <w:lang w:eastAsia="ja-JP"/>
              </w:rPr>
              <w:t>justice</w:t>
            </w:r>
            <w:proofErr w:type="gramEnd"/>
            <w:r w:rsidRPr="003A1175">
              <w:rPr>
                <w:rFonts w:asciiTheme="minorHAnsi" w:eastAsiaTheme="minorEastAsia" w:hAnsiTheme="minorHAnsi" w:cstheme="minorHAnsi"/>
                <w:sz w:val="20"/>
                <w:szCs w:val="20"/>
                <w:lang w:eastAsia="ja-JP"/>
              </w:rPr>
              <w:t xml:space="preserve"> and strong institutions) and 17 (partnerships). The Programme also responds to the UN Secretary General’s Comprehensive Regional Prevention Strategy for the Horn of Africa and the UN Priority Agenda on Prevention and Sustaining Peace.  </w:t>
            </w:r>
          </w:p>
          <w:p w14:paraId="6E6AFDD6" w14:textId="77777777" w:rsidR="005125D1" w:rsidRPr="003A1175" w:rsidRDefault="005125D1" w:rsidP="003A1175">
            <w:pPr>
              <w:jc w:val="both"/>
              <w:rPr>
                <w:rFonts w:asciiTheme="minorHAnsi" w:eastAsiaTheme="minorEastAsia" w:hAnsiTheme="minorHAnsi" w:cstheme="minorHAnsi"/>
                <w:sz w:val="20"/>
                <w:szCs w:val="20"/>
                <w:lang w:eastAsia="ja-JP"/>
              </w:rPr>
            </w:pPr>
          </w:p>
          <w:p w14:paraId="1998E405" w14:textId="77777777" w:rsidR="005125D1" w:rsidRPr="003A1175" w:rsidRDefault="005125D1" w:rsidP="003A1175">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It also contributes to the UN Women Kenya Country Strategic Note (2019-2022) strategic objective 4, Women in Peace and Security and Humanitarian Sector and is premised on UN Women Global Strategic Plan, Outcome 5, “Women and girls contribute and have greater influence in building sustainable peace and </w:t>
            </w:r>
            <w:proofErr w:type="gramStart"/>
            <w:r w:rsidRPr="003A1175">
              <w:rPr>
                <w:rFonts w:asciiTheme="minorHAnsi" w:eastAsiaTheme="minorEastAsia" w:hAnsiTheme="minorHAnsi" w:cstheme="minorHAnsi"/>
                <w:sz w:val="20"/>
                <w:szCs w:val="20"/>
                <w:lang w:eastAsia="ja-JP"/>
              </w:rPr>
              <w:t>resilience, and</w:t>
            </w:r>
            <w:proofErr w:type="gramEnd"/>
            <w:r w:rsidRPr="003A1175">
              <w:rPr>
                <w:rFonts w:asciiTheme="minorHAnsi" w:eastAsiaTheme="minorEastAsia" w:hAnsiTheme="minorHAnsi" w:cstheme="minorHAnsi"/>
                <w:sz w:val="20"/>
                <w:szCs w:val="20"/>
                <w:lang w:eastAsia="ja-JP"/>
              </w:rPr>
              <w:t xml:space="preserve"> benefit equally from the prevention of natural disasters and conflicts and humanitarian action”.</w:t>
            </w:r>
          </w:p>
          <w:p w14:paraId="19704F3D" w14:textId="77777777" w:rsidR="005125D1" w:rsidRPr="003A1175" w:rsidRDefault="005125D1" w:rsidP="003A1175">
            <w:pPr>
              <w:jc w:val="both"/>
              <w:rPr>
                <w:rFonts w:asciiTheme="minorHAnsi" w:eastAsiaTheme="minorEastAsia" w:hAnsiTheme="minorHAnsi" w:cstheme="minorHAnsi"/>
                <w:sz w:val="20"/>
                <w:szCs w:val="20"/>
                <w:lang w:eastAsia="ja-JP"/>
              </w:rPr>
            </w:pPr>
          </w:p>
          <w:p w14:paraId="049C8C37" w14:textId="3F70107C" w:rsidR="005125D1" w:rsidRPr="003A1175" w:rsidRDefault="005125D1" w:rsidP="003A1175">
            <w:pPr>
              <w:jc w:val="both"/>
              <w:rPr>
                <w:rFonts w:asciiTheme="minorHAnsi" w:eastAsiaTheme="minorEastAsia" w:hAnsiTheme="minorHAnsi" w:cstheme="minorHAnsi"/>
                <w:sz w:val="20"/>
                <w:szCs w:val="20"/>
                <w:lang w:eastAsia="ja-JP"/>
              </w:rPr>
            </w:pPr>
            <w:r w:rsidRPr="003A1175">
              <w:rPr>
                <w:rFonts w:asciiTheme="minorHAnsi" w:eastAsiaTheme="minorEastAsia" w:hAnsiTheme="minorHAnsi" w:cstheme="minorHAnsi"/>
                <w:sz w:val="20"/>
                <w:szCs w:val="20"/>
                <w:lang w:eastAsia="ja-JP"/>
              </w:rPr>
              <w:t xml:space="preserve">At the national level, the project has a strategic alignment to </w:t>
            </w:r>
            <w:bookmarkStart w:id="2" w:name="_Hlk53573188"/>
            <w:r w:rsidRPr="003A1175">
              <w:rPr>
                <w:rFonts w:asciiTheme="minorHAnsi" w:eastAsiaTheme="minorEastAsia" w:hAnsiTheme="minorHAnsi" w:cstheme="minorHAnsi"/>
                <w:sz w:val="20"/>
                <w:szCs w:val="20"/>
                <w:lang w:eastAsia="ja-JP"/>
              </w:rPr>
              <w:t>national development priorities of Kenya Vision 2030, the Medium-Term Plan (MTP) III</w:t>
            </w:r>
            <w:r w:rsidRPr="003A1175" w:rsidDel="003273B4">
              <w:rPr>
                <w:rFonts w:asciiTheme="minorHAnsi" w:eastAsiaTheme="minorEastAsia" w:hAnsiTheme="minorHAnsi" w:cstheme="minorHAnsi"/>
                <w:sz w:val="20"/>
                <w:szCs w:val="20"/>
                <w:lang w:eastAsia="ja-JP"/>
              </w:rPr>
              <w:t xml:space="preserve"> </w:t>
            </w:r>
            <w:r w:rsidRPr="003A1175">
              <w:rPr>
                <w:rFonts w:asciiTheme="minorHAnsi" w:eastAsiaTheme="minorEastAsia" w:hAnsiTheme="minorHAnsi" w:cstheme="minorHAnsi"/>
                <w:sz w:val="20"/>
                <w:szCs w:val="20"/>
                <w:lang w:eastAsia="ja-JP"/>
              </w:rPr>
              <w:t xml:space="preserve">(2018-2022), </w:t>
            </w:r>
            <w:bookmarkEnd w:id="2"/>
            <w:r w:rsidRPr="003A1175">
              <w:rPr>
                <w:rFonts w:asciiTheme="minorHAnsi" w:eastAsiaTheme="minorEastAsia" w:hAnsiTheme="minorHAnsi" w:cstheme="minorHAnsi"/>
                <w:sz w:val="20"/>
                <w:szCs w:val="20"/>
                <w:lang w:eastAsia="ja-JP"/>
              </w:rPr>
              <w:t>and Kenya National Action Plan on UNSCR 1325 (2020-2024), which is translated in the United Nations Development Assistance Framework (UNDAF) Strategic Result Area (SRA) I on Transformative Governance; outcome 1.3: “People in Kenya live in a secure, peaceful, inclusive and cohesive society” and SRA II on Human Capital Development, Outcome 2.8: “By 2022, individuals and communities in Kenya have reduced exposure to risks and are more resilient to disasters and emergencies”.</w:t>
            </w:r>
          </w:p>
          <w:p w14:paraId="21F7C6D3" w14:textId="77777777" w:rsidR="005125D1" w:rsidRPr="003A1175" w:rsidRDefault="005125D1" w:rsidP="005125D1">
            <w:pPr>
              <w:spacing w:line="276" w:lineRule="auto"/>
              <w:jc w:val="both"/>
              <w:rPr>
                <w:rFonts w:ascii="Times New Roman" w:eastAsiaTheme="minorHAnsi" w:hAnsi="Times New Roman"/>
                <w:sz w:val="20"/>
                <w:szCs w:val="20"/>
                <w:lang w:val="en-GB"/>
              </w:rPr>
            </w:pPr>
          </w:p>
          <w:p w14:paraId="3A03447A" w14:textId="0438F548" w:rsidR="003A40DC" w:rsidRPr="003A1175" w:rsidRDefault="00F5643D" w:rsidP="003A1175">
            <w:pPr>
              <w:jc w:val="both"/>
              <w:rPr>
                <w:rFonts w:eastAsiaTheme="minorEastAsia" w:cs="Calibri"/>
                <w:sz w:val="20"/>
                <w:szCs w:val="20"/>
                <w:lang w:eastAsia="ja-JP"/>
              </w:rPr>
            </w:pPr>
            <w:r w:rsidRPr="003A1175">
              <w:rPr>
                <w:rFonts w:asciiTheme="minorHAnsi" w:eastAsiaTheme="minorEastAsia" w:hAnsiTheme="minorHAnsi" w:cstheme="minorHAnsi"/>
                <w:sz w:val="20"/>
                <w:szCs w:val="20"/>
                <w:lang w:val="en-US" w:eastAsia="ja-JP"/>
              </w:rPr>
              <w:t>T</w:t>
            </w:r>
            <w:r w:rsidR="003A40DC" w:rsidRPr="003A1175">
              <w:rPr>
                <w:rFonts w:asciiTheme="minorHAnsi" w:eastAsiaTheme="minorEastAsia" w:hAnsiTheme="minorHAnsi" w:cstheme="minorHAnsi"/>
                <w:sz w:val="20"/>
                <w:szCs w:val="20"/>
                <w:lang w:val="en-US" w:eastAsia="ja-JP"/>
              </w:rPr>
              <w:t>he overall objective of this project is to bring positive impact on the lives of women and girls affected by crisis and contribute to the promotion of women’s and girls’ resilience and social stabilization through gender mainstreaming in peace processes, capacity development of women, sustainable livelihoods and social cohesion among displaced women and girls and host communities. The project</w:t>
            </w:r>
            <w:r w:rsidR="00F85717" w:rsidRPr="003A1175">
              <w:rPr>
                <w:rFonts w:asciiTheme="minorHAnsi" w:eastAsiaTheme="minorEastAsia" w:hAnsiTheme="minorHAnsi" w:cstheme="minorHAnsi"/>
                <w:sz w:val="20"/>
                <w:szCs w:val="20"/>
                <w:lang w:val="en-US" w:eastAsia="ja-JP"/>
              </w:rPr>
              <w:t xml:space="preserve"> seeks to enhance</w:t>
            </w:r>
            <w:r w:rsidR="003A40DC" w:rsidRPr="003A1175">
              <w:rPr>
                <w:rFonts w:asciiTheme="minorHAnsi" w:eastAsiaTheme="minorEastAsia" w:hAnsiTheme="minorHAnsi" w:cstheme="minorHAnsi"/>
                <w:sz w:val="20"/>
                <w:szCs w:val="20"/>
                <w:lang w:val="en-US" w:eastAsia="ja-JP"/>
              </w:rPr>
              <w:t xml:space="preserve"> women’s meaningful participation and influence in conflict prevention, specifically violent extremism, peace building and social cohesion, as well as seek to increase women’s access to sustainable livelihood</w:t>
            </w:r>
            <w:r w:rsidR="003A40DC" w:rsidRPr="003A1175">
              <w:rPr>
                <w:rFonts w:eastAsiaTheme="minorEastAsia" w:cs="Calibri"/>
                <w:sz w:val="20"/>
                <w:szCs w:val="20"/>
                <w:lang w:eastAsia="ja-JP"/>
              </w:rPr>
              <w:t xml:space="preserve"> opportunities and enhance protection </w:t>
            </w:r>
            <w:r w:rsidR="00B97DFF" w:rsidRPr="003A1175">
              <w:rPr>
                <w:rFonts w:eastAsiaTheme="minorEastAsia" w:cs="Calibri"/>
                <w:sz w:val="20"/>
                <w:szCs w:val="20"/>
                <w:lang w:eastAsia="ja-JP"/>
              </w:rPr>
              <w:t xml:space="preserve">mechanisms </w:t>
            </w:r>
            <w:r w:rsidR="003A40DC" w:rsidRPr="003A1175">
              <w:rPr>
                <w:rFonts w:eastAsiaTheme="minorEastAsia" w:cs="Calibri"/>
                <w:sz w:val="20"/>
                <w:szCs w:val="20"/>
                <w:lang w:eastAsia="ja-JP"/>
              </w:rPr>
              <w:t>in humanitarian settings.</w:t>
            </w:r>
          </w:p>
          <w:p w14:paraId="6AE9AFA9" w14:textId="77777777" w:rsidR="003A40DC" w:rsidRPr="003A1175" w:rsidRDefault="003A40DC" w:rsidP="003A40DC">
            <w:pPr>
              <w:rPr>
                <w:rFonts w:eastAsiaTheme="minorEastAsia" w:cs="Calibri"/>
                <w:sz w:val="20"/>
                <w:szCs w:val="20"/>
                <w:lang w:eastAsia="ja-JP"/>
              </w:rPr>
            </w:pPr>
          </w:p>
          <w:p w14:paraId="2A66D077" w14:textId="18268A53" w:rsidR="003A40DC" w:rsidRPr="003A1175" w:rsidRDefault="003A40DC" w:rsidP="003A40DC">
            <w:pPr>
              <w:rPr>
                <w:rFonts w:eastAsiaTheme="minorEastAsia" w:cs="Calibri"/>
                <w:sz w:val="20"/>
                <w:szCs w:val="20"/>
                <w:lang w:eastAsia="ja-JP"/>
              </w:rPr>
            </w:pPr>
            <w:r w:rsidRPr="003A1175">
              <w:rPr>
                <w:rFonts w:eastAsiaTheme="minorEastAsia" w:cs="Calibri"/>
                <w:sz w:val="20"/>
                <w:szCs w:val="20"/>
                <w:lang w:eastAsia="ja-JP"/>
              </w:rPr>
              <w:t xml:space="preserve">The overall goal of the </w:t>
            </w:r>
            <w:r w:rsidR="00F85717" w:rsidRPr="003A1175">
              <w:rPr>
                <w:rFonts w:eastAsiaTheme="minorEastAsia" w:cs="Calibri"/>
                <w:sz w:val="20"/>
                <w:szCs w:val="20"/>
                <w:lang w:eastAsia="ja-JP"/>
              </w:rPr>
              <w:t>LEAP III</w:t>
            </w:r>
            <w:r w:rsidRPr="003A1175">
              <w:rPr>
                <w:rFonts w:eastAsiaTheme="minorEastAsia" w:cs="Calibri"/>
                <w:sz w:val="20"/>
                <w:szCs w:val="20"/>
                <w:lang w:eastAsia="ja-JP"/>
              </w:rPr>
              <w:t xml:space="preserve"> is </w:t>
            </w:r>
            <w:r w:rsidR="006B283A" w:rsidRPr="003A1175">
              <w:rPr>
                <w:rFonts w:eastAsiaTheme="minorEastAsia" w:cs="Calibri"/>
                <w:sz w:val="20"/>
                <w:szCs w:val="20"/>
                <w:lang w:eastAsia="ja-JP"/>
              </w:rPr>
              <w:t xml:space="preserve">that </w:t>
            </w:r>
            <w:r w:rsidRPr="003A1175">
              <w:rPr>
                <w:rFonts w:eastAsiaTheme="minorEastAsia" w:cs="Calibri"/>
                <w:sz w:val="20"/>
                <w:szCs w:val="20"/>
                <w:lang w:eastAsia="ja-JP"/>
              </w:rPr>
              <w:t>“</w:t>
            </w:r>
            <w:r w:rsidRPr="003A1175">
              <w:rPr>
                <w:rFonts w:eastAsiaTheme="minorEastAsia" w:cs="Calibri"/>
                <w:i/>
                <w:iCs/>
                <w:sz w:val="20"/>
                <w:szCs w:val="20"/>
                <w:lang w:eastAsia="ja-JP"/>
              </w:rPr>
              <w:t>Women in refugee and host communities will lead and participate in peace, security and humanitarian processes, and vulnerable women and girls benefit from protection mechanisms and enhance resilience and self-reliance through women’s economic empowerment”.</w:t>
            </w:r>
            <w:r w:rsidRPr="003A1175">
              <w:rPr>
                <w:rFonts w:eastAsiaTheme="minorEastAsia" w:cs="Calibri"/>
                <w:sz w:val="20"/>
                <w:szCs w:val="20"/>
                <w:lang w:eastAsia="ja-JP"/>
              </w:rPr>
              <w:t xml:space="preserve"> </w:t>
            </w:r>
          </w:p>
          <w:p w14:paraId="2FDBBB18" w14:textId="77777777" w:rsidR="003A40DC" w:rsidRPr="003A1175" w:rsidRDefault="003A40DC" w:rsidP="003A40DC">
            <w:pPr>
              <w:rPr>
                <w:rFonts w:eastAsiaTheme="minorEastAsia" w:cs="Calibri"/>
                <w:sz w:val="20"/>
                <w:szCs w:val="20"/>
                <w:lang w:eastAsia="ja-JP"/>
              </w:rPr>
            </w:pPr>
          </w:p>
          <w:p w14:paraId="703A12F6" w14:textId="150187D2" w:rsidR="003A40DC" w:rsidRPr="003A1175" w:rsidRDefault="003A40DC" w:rsidP="009E01A7">
            <w:pPr>
              <w:numPr>
                <w:ilvl w:val="0"/>
                <w:numId w:val="15"/>
              </w:numPr>
              <w:contextualSpacing/>
              <w:rPr>
                <w:rFonts w:eastAsiaTheme="minorEastAsia" w:cs="Calibri"/>
                <w:sz w:val="20"/>
                <w:szCs w:val="20"/>
                <w:lang w:eastAsia="ja-JP"/>
              </w:rPr>
            </w:pPr>
            <w:r w:rsidRPr="003A1175">
              <w:rPr>
                <w:rFonts w:eastAsiaTheme="minorEastAsia" w:cs="Calibri"/>
                <w:b/>
                <w:bCs/>
                <w:sz w:val="20"/>
                <w:szCs w:val="20"/>
                <w:lang w:eastAsia="ja-JP"/>
              </w:rPr>
              <w:t>Outcome 1</w:t>
            </w:r>
            <w:r w:rsidRPr="003A1175">
              <w:rPr>
                <w:rFonts w:eastAsiaTheme="minorEastAsia" w:cs="Calibri"/>
                <w:sz w:val="20"/>
                <w:szCs w:val="20"/>
                <w:lang w:eastAsia="ja-JP"/>
              </w:rPr>
              <w:t>: Women meaningfully participate and influence peace and security initiatives and humanitarian processes.</w:t>
            </w:r>
          </w:p>
          <w:p w14:paraId="655E885F" w14:textId="3EDAA78C" w:rsidR="003A40DC" w:rsidRPr="003A1175" w:rsidRDefault="003A40DC" w:rsidP="009E01A7">
            <w:pPr>
              <w:numPr>
                <w:ilvl w:val="1"/>
                <w:numId w:val="15"/>
              </w:numPr>
              <w:contextualSpacing/>
              <w:rPr>
                <w:rFonts w:eastAsiaTheme="minorEastAsia" w:cs="Calibri"/>
                <w:sz w:val="20"/>
                <w:szCs w:val="20"/>
                <w:lang w:eastAsia="ja-JP"/>
              </w:rPr>
            </w:pPr>
            <w:r w:rsidRPr="003A1175">
              <w:rPr>
                <w:rFonts w:eastAsiaTheme="minorEastAsia" w:cs="Calibri"/>
                <w:b/>
                <w:bCs/>
                <w:sz w:val="20"/>
                <w:szCs w:val="20"/>
                <w:lang w:eastAsia="ja-JP"/>
              </w:rPr>
              <w:t>Output: 1.1</w:t>
            </w:r>
            <w:r w:rsidRPr="003A1175">
              <w:rPr>
                <w:rFonts w:eastAsiaTheme="minorEastAsia" w:cs="Calibri"/>
                <w:sz w:val="20"/>
                <w:szCs w:val="20"/>
                <w:lang w:eastAsia="ja-JP"/>
              </w:rPr>
              <w:t xml:space="preserve">: Women’s capacity to participate and influence policymaking and programming on conflict prevention, peace and security and humanitarian action increased. </w:t>
            </w:r>
          </w:p>
          <w:p w14:paraId="655A82C5" w14:textId="77777777" w:rsidR="003A40DC" w:rsidRPr="003A1175" w:rsidRDefault="003A40DC" w:rsidP="00280433">
            <w:pPr>
              <w:ind w:left="1080"/>
              <w:contextualSpacing/>
              <w:rPr>
                <w:rFonts w:eastAsiaTheme="minorEastAsia" w:cs="Calibri"/>
                <w:sz w:val="20"/>
                <w:szCs w:val="20"/>
                <w:lang w:eastAsia="ja-JP"/>
              </w:rPr>
            </w:pPr>
          </w:p>
          <w:p w14:paraId="28FDECF0" w14:textId="6185725E" w:rsidR="003A40DC" w:rsidRPr="003A1175" w:rsidRDefault="003A40DC" w:rsidP="009E01A7">
            <w:pPr>
              <w:numPr>
                <w:ilvl w:val="0"/>
                <w:numId w:val="15"/>
              </w:numPr>
              <w:contextualSpacing/>
              <w:rPr>
                <w:rFonts w:eastAsiaTheme="minorEastAsia" w:cs="Calibri"/>
                <w:sz w:val="20"/>
                <w:szCs w:val="20"/>
                <w:lang w:eastAsia="ja-JP"/>
              </w:rPr>
            </w:pPr>
            <w:r w:rsidRPr="003A1175">
              <w:rPr>
                <w:rFonts w:eastAsiaTheme="minorEastAsia" w:cs="Calibri"/>
                <w:b/>
                <w:bCs/>
                <w:sz w:val="20"/>
                <w:szCs w:val="20"/>
                <w:lang w:eastAsia="ja-JP"/>
              </w:rPr>
              <w:t>Outcome 2</w:t>
            </w:r>
            <w:r w:rsidRPr="003A1175">
              <w:rPr>
                <w:rFonts w:eastAsiaTheme="minorEastAsia" w:cs="Calibri"/>
                <w:sz w:val="20"/>
                <w:szCs w:val="20"/>
                <w:lang w:eastAsia="ja-JP"/>
              </w:rPr>
              <w:t xml:space="preserve">: Women are economically empowered, have access to humanitarian services, and their protection and safety </w:t>
            </w:r>
            <w:r w:rsidR="003845C3" w:rsidRPr="003A1175">
              <w:rPr>
                <w:rFonts w:eastAsiaTheme="minorEastAsia" w:cs="Calibri"/>
                <w:sz w:val="20"/>
                <w:szCs w:val="20"/>
                <w:lang w:eastAsia="ja-JP"/>
              </w:rPr>
              <w:t>are</w:t>
            </w:r>
            <w:r w:rsidRPr="003A1175">
              <w:rPr>
                <w:rFonts w:eastAsiaTheme="minorEastAsia" w:cs="Calibri"/>
                <w:sz w:val="20"/>
                <w:szCs w:val="20"/>
                <w:lang w:eastAsia="ja-JP"/>
              </w:rPr>
              <w:t xml:space="preserve"> strengthened against all forms of violence and exploitation.</w:t>
            </w:r>
          </w:p>
          <w:p w14:paraId="5853B520" w14:textId="1DA19452" w:rsidR="003A40DC" w:rsidRPr="003A1175" w:rsidRDefault="003A40DC" w:rsidP="009E01A7">
            <w:pPr>
              <w:numPr>
                <w:ilvl w:val="1"/>
                <w:numId w:val="15"/>
              </w:numPr>
              <w:contextualSpacing/>
              <w:rPr>
                <w:rFonts w:eastAsiaTheme="minorEastAsia" w:cs="Calibri"/>
                <w:sz w:val="20"/>
                <w:szCs w:val="20"/>
                <w:lang w:eastAsia="ja-JP"/>
              </w:rPr>
            </w:pPr>
            <w:r w:rsidRPr="003A1175">
              <w:rPr>
                <w:rFonts w:eastAsiaTheme="minorEastAsia" w:cs="Calibri"/>
                <w:b/>
                <w:bCs/>
                <w:sz w:val="20"/>
                <w:szCs w:val="20"/>
                <w:lang w:eastAsia="ja-JP"/>
              </w:rPr>
              <w:t>Output 2.1</w:t>
            </w:r>
            <w:r w:rsidRPr="003A1175">
              <w:rPr>
                <w:rFonts w:eastAsiaTheme="minorEastAsia" w:cs="Calibri"/>
                <w:sz w:val="20"/>
                <w:szCs w:val="20"/>
                <w:lang w:eastAsia="ja-JP"/>
              </w:rPr>
              <w:t>: Refugee and host communities’ women and girls have new sources of income and economic opportunities through skill and livelihood development.</w:t>
            </w:r>
          </w:p>
          <w:p w14:paraId="1FAD3EE8" w14:textId="1F42143A" w:rsidR="00F40332" w:rsidRPr="003A1175" w:rsidRDefault="003A40DC" w:rsidP="009E01A7">
            <w:pPr>
              <w:numPr>
                <w:ilvl w:val="1"/>
                <w:numId w:val="15"/>
              </w:numPr>
              <w:contextualSpacing/>
              <w:rPr>
                <w:rFonts w:eastAsia="Times New Roman" w:cs="Calibri"/>
                <w:color w:val="000000"/>
                <w:spacing w:val="-3"/>
                <w:sz w:val="20"/>
                <w:szCs w:val="20"/>
                <w:lang w:val="en-GB" w:eastAsia="en-GB"/>
              </w:rPr>
            </w:pPr>
            <w:r w:rsidRPr="003A1175">
              <w:rPr>
                <w:rFonts w:eastAsiaTheme="minorEastAsia" w:cs="Calibri"/>
                <w:b/>
                <w:bCs/>
                <w:sz w:val="20"/>
                <w:szCs w:val="20"/>
                <w:lang w:eastAsia="ja-JP"/>
              </w:rPr>
              <w:t>Output 2.2</w:t>
            </w:r>
            <w:r w:rsidRPr="003A1175">
              <w:rPr>
                <w:rFonts w:eastAsiaTheme="minorEastAsia" w:cs="Calibri"/>
                <w:sz w:val="20"/>
                <w:szCs w:val="20"/>
                <w:lang w:eastAsia="ja-JP"/>
              </w:rPr>
              <w:t>: Vulnerable women and girls have increased access to effective services &amp; protection mechanisms through social spaces in refugee and host communities.</w:t>
            </w:r>
          </w:p>
          <w:p w14:paraId="2149BC50" w14:textId="77777777" w:rsidR="00D45B16" w:rsidRPr="003A1175" w:rsidRDefault="00D45B16" w:rsidP="00A15534">
            <w:pPr>
              <w:tabs>
                <w:tab w:val="center" w:pos="4320"/>
                <w:tab w:val="right" w:pos="8640"/>
              </w:tabs>
              <w:rPr>
                <w:rFonts w:eastAsia="Times New Roman" w:cs="Calibri"/>
                <w:color w:val="000000"/>
                <w:spacing w:val="-3"/>
                <w:sz w:val="20"/>
                <w:szCs w:val="20"/>
                <w:lang w:val="en-GB" w:eastAsia="en-GB"/>
              </w:rPr>
            </w:pPr>
          </w:p>
        </w:tc>
      </w:tr>
      <w:tr w:rsidR="00D45B16" w:rsidRPr="003A1175" w14:paraId="4E48E7A9" w14:textId="77777777" w:rsidTr="003A1175">
        <w:trPr>
          <w:trHeight w:val="710"/>
        </w:trPr>
        <w:tc>
          <w:tcPr>
            <w:tcW w:w="9629" w:type="dxa"/>
          </w:tcPr>
          <w:p w14:paraId="73C4AD7C" w14:textId="73A78934" w:rsidR="00D45B16" w:rsidRPr="003A1175" w:rsidRDefault="00D45B16" w:rsidP="00C523F1">
            <w:pPr>
              <w:numPr>
                <w:ilvl w:val="0"/>
                <w:numId w:val="2"/>
              </w:numPr>
              <w:tabs>
                <w:tab w:val="center" w:pos="4320"/>
                <w:tab w:val="right" w:pos="8640"/>
              </w:tabs>
              <w:jc w:val="both"/>
              <w:rPr>
                <w:rFonts w:eastAsia="Times New Roman" w:cs="Calibri"/>
                <w:color w:val="000000"/>
                <w:spacing w:val="-3"/>
                <w:sz w:val="20"/>
                <w:szCs w:val="20"/>
                <w:lang w:val="en-GB" w:eastAsia="en-GB"/>
              </w:rPr>
            </w:pPr>
            <w:r w:rsidRPr="003A1175">
              <w:rPr>
                <w:rFonts w:eastAsia="Times New Roman" w:cs="Calibri"/>
                <w:color w:val="000000"/>
                <w:spacing w:val="-3"/>
                <w:sz w:val="20"/>
                <w:szCs w:val="20"/>
                <w:lang w:val="en-GB" w:eastAsia="en-GB"/>
              </w:rPr>
              <w:lastRenderedPageBreak/>
              <w:t xml:space="preserve"> </w:t>
            </w:r>
            <w:r w:rsidRPr="003A1175">
              <w:rPr>
                <w:rFonts w:eastAsia="Times New Roman" w:cs="Calibri"/>
                <w:b/>
                <w:color w:val="000000"/>
                <w:spacing w:val="-3"/>
                <w:sz w:val="20"/>
                <w:szCs w:val="20"/>
                <w:lang w:val="en-GB" w:eastAsia="en-GB"/>
              </w:rPr>
              <w:t>Description of required services/results</w:t>
            </w:r>
            <w:r w:rsidR="00701D63" w:rsidRPr="003A1175">
              <w:rPr>
                <w:rFonts w:eastAsia="Times New Roman" w:cs="Calibri"/>
                <w:color w:val="000000"/>
                <w:spacing w:val="-3"/>
                <w:sz w:val="20"/>
                <w:szCs w:val="20"/>
                <w:lang w:val="en-GB" w:eastAsia="en-GB"/>
              </w:rPr>
              <w:t xml:space="preserve"> </w:t>
            </w:r>
          </w:p>
          <w:p w14:paraId="77B3A338" w14:textId="77777777" w:rsidR="00D45B16" w:rsidRPr="003A1175" w:rsidRDefault="00D45B16" w:rsidP="00A15534">
            <w:pPr>
              <w:jc w:val="both"/>
              <w:rPr>
                <w:rFonts w:cs="Calibri"/>
                <w:b/>
                <w:color w:val="000000"/>
                <w:spacing w:val="-3"/>
                <w:sz w:val="20"/>
                <w:szCs w:val="20"/>
              </w:rPr>
            </w:pPr>
          </w:p>
          <w:p w14:paraId="07126F34" w14:textId="412E4441" w:rsidR="003D5845" w:rsidRPr="003A1175" w:rsidRDefault="00F437F1" w:rsidP="00A15534">
            <w:pPr>
              <w:jc w:val="both"/>
              <w:rPr>
                <w:rFonts w:cs="Calibri"/>
                <w:bCs/>
                <w:color w:val="000000"/>
                <w:spacing w:val="-3"/>
                <w:sz w:val="20"/>
                <w:szCs w:val="20"/>
              </w:rPr>
            </w:pPr>
            <w:r w:rsidRPr="003A1175">
              <w:rPr>
                <w:rFonts w:cs="Calibri"/>
                <w:bCs/>
                <w:color w:val="000000"/>
                <w:spacing w:val="-3"/>
                <w:sz w:val="20"/>
                <w:szCs w:val="20"/>
              </w:rPr>
              <w:t xml:space="preserve">To achieve the results above, UN Women is calling for proposals from </w:t>
            </w:r>
            <w:r w:rsidR="003D5845" w:rsidRPr="003A1175">
              <w:rPr>
                <w:rFonts w:cs="Calibri"/>
                <w:bCs/>
                <w:color w:val="000000"/>
                <w:spacing w:val="-3"/>
                <w:sz w:val="20"/>
                <w:szCs w:val="20"/>
              </w:rPr>
              <w:t>national and international</w:t>
            </w:r>
            <w:r w:rsidRPr="003A1175">
              <w:rPr>
                <w:rFonts w:cs="Calibri"/>
                <w:bCs/>
                <w:color w:val="000000"/>
                <w:spacing w:val="-3"/>
                <w:sz w:val="20"/>
                <w:szCs w:val="20"/>
              </w:rPr>
              <w:t xml:space="preserve"> </w:t>
            </w:r>
            <w:r w:rsidR="003D5845" w:rsidRPr="003A1175">
              <w:rPr>
                <w:rFonts w:cs="Calibri"/>
                <w:bCs/>
                <w:color w:val="000000"/>
                <w:spacing w:val="-3"/>
                <w:sz w:val="20"/>
                <w:szCs w:val="20"/>
              </w:rPr>
              <w:t xml:space="preserve">women’s </w:t>
            </w:r>
            <w:r w:rsidR="00DD1444" w:rsidRPr="003A1175">
              <w:rPr>
                <w:rFonts w:cs="Calibri"/>
                <w:bCs/>
                <w:color w:val="000000"/>
                <w:spacing w:val="-3"/>
                <w:sz w:val="20"/>
                <w:szCs w:val="20"/>
              </w:rPr>
              <w:t>organizations, civil</w:t>
            </w:r>
            <w:r w:rsidRPr="003A1175">
              <w:rPr>
                <w:rFonts w:cs="Calibri"/>
                <w:bCs/>
                <w:color w:val="000000"/>
                <w:spacing w:val="-3"/>
                <w:sz w:val="20"/>
                <w:szCs w:val="20"/>
              </w:rPr>
              <w:t xml:space="preserve"> society organizations </w:t>
            </w:r>
            <w:r w:rsidR="003D5845" w:rsidRPr="003A1175">
              <w:rPr>
                <w:rFonts w:cs="Calibri"/>
                <w:bCs/>
                <w:color w:val="000000"/>
                <w:spacing w:val="-3"/>
                <w:sz w:val="20"/>
                <w:szCs w:val="20"/>
              </w:rPr>
              <w:t xml:space="preserve">and non-governmental organizations </w:t>
            </w:r>
            <w:r w:rsidRPr="003A1175">
              <w:rPr>
                <w:rFonts w:cs="Calibri"/>
                <w:bCs/>
                <w:color w:val="000000"/>
                <w:spacing w:val="-3"/>
                <w:sz w:val="20"/>
                <w:szCs w:val="20"/>
              </w:rPr>
              <w:t xml:space="preserve">to </w:t>
            </w:r>
            <w:r w:rsidR="00C16C61" w:rsidRPr="003A1175">
              <w:rPr>
                <w:rFonts w:cs="Calibri"/>
                <w:bCs/>
                <w:color w:val="000000"/>
                <w:spacing w:val="-3"/>
                <w:sz w:val="20"/>
                <w:szCs w:val="20"/>
              </w:rPr>
              <w:t>achieve</w:t>
            </w:r>
            <w:r w:rsidRPr="003A1175">
              <w:rPr>
                <w:rFonts w:cs="Calibri"/>
                <w:bCs/>
                <w:color w:val="000000"/>
                <w:spacing w:val="-3"/>
                <w:sz w:val="20"/>
                <w:szCs w:val="20"/>
              </w:rPr>
              <w:t xml:space="preserve"> Outcomes 1 and 2 and support the empowerment of women and girls living in refugee and host communit</w:t>
            </w:r>
            <w:r w:rsidR="003D5845" w:rsidRPr="003A1175">
              <w:rPr>
                <w:rFonts w:cs="Calibri"/>
                <w:bCs/>
                <w:color w:val="000000"/>
                <w:spacing w:val="-3"/>
                <w:sz w:val="20"/>
                <w:szCs w:val="20"/>
              </w:rPr>
              <w:t xml:space="preserve">ies in Kenya. </w:t>
            </w:r>
          </w:p>
          <w:p w14:paraId="590EE8AF" w14:textId="77777777" w:rsidR="005073D5" w:rsidRPr="003A1175" w:rsidRDefault="005073D5" w:rsidP="00A0541B">
            <w:pPr>
              <w:jc w:val="both"/>
              <w:rPr>
                <w:rFonts w:eastAsiaTheme="minorEastAsia" w:cs="Calibri"/>
                <w:sz w:val="20"/>
                <w:szCs w:val="20"/>
                <w:lang w:eastAsia="ja-JP"/>
              </w:rPr>
            </w:pPr>
          </w:p>
          <w:p w14:paraId="038B240C" w14:textId="1CC02BC9" w:rsidR="005073D5" w:rsidRPr="003A1175" w:rsidRDefault="005073D5" w:rsidP="00A0541B">
            <w:pPr>
              <w:jc w:val="both"/>
              <w:rPr>
                <w:rFonts w:eastAsiaTheme="minorEastAsia" w:cs="Calibri"/>
                <w:sz w:val="20"/>
                <w:szCs w:val="20"/>
                <w:lang w:eastAsia="ja-JP"/>
              </w:rPr>
            </w:pPr>
          </w:p>
          <w:p w14:paraId="7A1BF906" w14:textId="5172BF58" w:rsidR="00C62E4E" w:rsidRDefault="001C3E1F" w:rsidP="001B2998">
            <w:pPr>
              <w:jc w:val="both"/>
              <w:rPr>
                <w:rFonts w:eastAsiaTheme="minorEastAsia" w:cs="Calibri"/>
                <w:sz w:val="20"/>
                <w:szCs w:val="20"/>
                <w:lang w:eastAsia="ja-JP"/>
              </w:rPr>
            </w:pPr>
            <w:r w:rsidRPr="003A1175">
              <w:rPr>
                <w:rFonts w:eastAsiaTheme="minorEastAsia" w:cs="Calibri"/>
                <w:sz w:val="20"/>
                <w:szCs w:val="20"/>
                <w:lang w:eastAsia="ja-JP"/>
              </w:rPr>
              <w:t xml:space="preserve">Organizations can </w:t>
            </w:r>
            <w:r w:rsidR="00C62E4E">
              <w:rPr>
                <w:rFonts w:eastAsiaTheme="minorEastAsia" w:cs="Calibri"/>
                <w:sz w:val="20"/>
                <w:szCs w:val="20"/>
                <w:lang w:eastAsia="ja-JP"/>
              </w:rPr>
              <w:t xml:space="preserve">develop a proposal </w:t>
            </w:r>
            <w:r w:rsidR="00F113DE">
              <w:rPr>
                <w:rFonts w:eastAsiaTheme="minorEastAsia" w:cs="Calibri"/>
                <w:sz w:val="20"/>
                <w:szCs w:val="20"/>
                <w:lang w:eastAsia="ja-JP"/>
              </w:rPr>
              <w:t xml:space="preserve">by selecting </w:t>
            </w:r>
            <w:r w:rsidR="00C03B99">
              <w:rPr>
                <w:rFonts w:eastAsiaTheme="minorEastAsia" w:cs="Calibri"/>
                <w:sz w:val="20"/>
                <w:szCs w:val="20"/>
                <w:lang w:eastAsia="ja-JP"/>
              </w:rPr>
              <w:t xml:space="preserve">following </w:t>
            </w:r>
            <w:r w:rsidR="006F4E0E">
              <w:rPr>
                <w:rFonts w:eastAsiaTheme="minorEastAsia" w:cs="Calibri"/>
                <w:sz w:val="20"/>
                <w:szCs w:val="20"/>
                <w:lang w:eastAsia="ja-JP"/>
              </w:rPr>
              <w:t>Outcome</w:t>
            </w:r>
            <w:r w:rsidR="002D5BE3">
              <w:rPr>
                <w:rFonts w:eastAsiaTheme="minorEastAsia" w:cs="Calibri"/>
                <w:sz w:val="20"/>
                <w:szCs w:val="20"/>
                <w:lang w:eastAsia="ja-JP"/>
              </w:rPr>
              <w:t xml:space="preserve">s, </w:t>
            </w:r>
            <w:r w:rsidR="006F4E0E">
              <w:rPr>
                <w:rFonts w:eastAsiaTheme="minorEastAsia" w:cs="Calibri"/>
                <w:sz w:val="20"/>
                <w:szCs w:val="20"/>
                <w:lang w:eastAsia="ja-JP"/>
              </w:rPr>
              <w:t>Output</w:t>
            </w:r>
            <w:r w:rsidR="002D5BE3">
              <w:rPr>
                <w:rFonts w:eastAsiaTheme="minorEastAsia" w:cs="Calibri"/>
                <w:sz w:val="20"/>
                <w:szCs w:val="20"/>
                <w:lang w:eastAsia="ja-JP"/>
              </w:rPr>
              <w:t>s</w:t>
            </w:r>
            <w:r w:rsidR="007E6FD6">
              <w:rPr>
                <w:rFonts w:eastAsiaTheme="minorEastAsia" w:cs="Calibri"/>
                <w:sz w:val="20"/>
                <w:szCs w:val="20"/>
                <w:lang w:eastAsia="ja-JP"/>
              </w:rPr>
              <w:t xml:space="preserve">, </w:t>
            </w:r>
            <w:r w:rsidR="00557371">
              <w:rPr>
                <w:rFonts w:eastAsiaTheme="minorEastAsia" w:cs="Calibri"/>
                <w:sz w:val="20"/>
                <w:szCs w:val="20"/>
                <w:lang w:eastAsia="ja-JP"/>
              </w:rPr>
              <w:t>I</w:t>
            </w:r>
            <w:r w:rsidR="007E6FD6">
              <w:rPr>
                <w:rFonts w:eastAsiaTheme="minorEastAsia" w:cs="Calibri"/>
                <w:sz w:val="20"/>
                <w:szCs w:val="20"/>
                <w:lang w:eastAsia="ja-JP"/>
              </w:rPr>
              <w:t>ndicators,</w:t>
            </w:r>
            <w:r w:rsidR="006F4E0E">
              <w:rPr>
                <w:rFonts w:eastAsiaTheme="minorEastAsia" w:cs="Calibri"/>
                <w:sz w:val="20"/>
                <w:szCs w:val="20"/>
                <w:lang w:eastAsia="ja-JP"/>
              </w:rPr>
              <w:t xml:space="preserve"> and </w:t>
            </w:r>
            <w:r w:rsidR="00557371">
              <w:rPr>
                <w:rFonts w:eastAsiaTheme="minorEastAsia" w:cs="Calibri"/>
                <w:sz w:val="20"/>
                <w:szCs w:val="20"/>
                <w:lang w:eastAsia="ja-JP"/>
              </w:rPr>
              <w:t>A</w:t>
            </w:r>
            <w:r w:rsidR="006F4E0E">
              <w:rPr>
                <w:rFonts w:eastAsiaTheme="minorEastAsia" w:cs="Calibri"/>
                <w:sz w:val="20"/>
                <w:szCs w:val="20"/>
                <w:lang w:eastAsia="ja-JP"/>
              </w:rPr>
              <w:t>ctivities based on the organization’s areas of expertise. Each organization can submit only one proposal</w:t>
            </w:r>
            <w:r w:rsidR="00676FBC">
              <w:rPr>
                <w:rFonts w:eastAsiaTheme="minorEastAsia" w:cs="Calibri"/>
                <w:sz w:val="20"/>
                <w:szCs w:val="20"/>
                <w:lang w:eastAsia="ja-JP"/>
              </w:rPr>
              <w:t xml:space="preserve"> </w:t>
            </w:r>
            <w:r w:rsidR="002D5BE3">
              <w:rPr>
                <w:rFonts w:eastAsiaTheme="minorEastAsia" w:cs="Calibri"/>
                <w:sz w:val="20"/>
                <w:szCs w:val="20"/>
                <w:lang w:eastAsia="ja-JP"/>
              </w:rPr>
              <w:t>through</w:t>
            </w:r>
            <w:r w:rsidR="00676FBC">
              <w:rPr>
                <w:rFonts w:eastAsiaTheme="minorEastAsia" w:cs="Calibri"/>
                <w:sz w:val="20"/>
                <w:szCs w:val="20"/>
                <w:lang w:eastAsia="ja-JP"/>
              </w:rPr>
              <w:t xml:space="preserve"> integrating Out</w:t>
            </w:r>
            <w:r w:rsidR="0076288A">
              <w:rPr>
                <w:rFonts w:eastAsiaTheme="minorEastAsia" w:cs="Calibri"/>
                <w:sz w:val="20"/>
                <w:szCs w:val="20"/>
                <w:lang w:eastAsia="ja-JP"/>
              </w:rPr>
              <w:t>come 1 and 2</w:t>
            </w:r>
            <w:r w:rsidR="002D5BE3">
              <w:rPr>
                <w:rFonts w:eastAsiaTheme="minorEastAsia" w:cs="Calibri"/>
                <w:sz w:val="20"/>
                <w:szCs w:val="20"/>
                <w:lang w:eastAsia="ja-JP"/>
              </w:rPr>
              <w:t xml:space="preserve"> or targeting only one or two Output(s). </w:t>
            </w:r>
            <w:r w:rsidR="002D5BE3" w:rsidRPr="002D5BE3">
              <w:rPr>
                <w:rFonts w:eastAsiaTheme="minorEastAsia" w:cs="Calibri"/>
                <w:sz w:val="20"/>
                <w:szCs w:val="20"/>
                <w:lang w:eastAsia="ja-JP"/>
              </w:rPr>
              <w:t>A variety of entry points are eligible for fundin</w:t>
            </w:r>
            <w:r w:rsidR="0076288A">
              <w:rPr>
                <w:rFonts w:eastAsiaTheme="minorEastAsia" w:cs="Calibri"/>
                <w:sz w:val="20"/>
                <w:szCs w:val="20"/>
                <w:lang w:eastAsia="ja-JP"/>
              </w:rPr>
              <w:t>g</w:t>
            </w:r>
            <w:r w:rsidR="002D5BE3" w:rsidRPr="002D5BE3">
              <w:rPr>
                <w:rFonts w:eastAsiaTheme="minorEastAsia" w:cs="Calibri"/>
                <w:sz w:val="20"/>
                <w:szCs w:val="20"/>
                <w:lang w:eastAsia="ja-JP"/>
              </w:rPr>
              <w:t xml:space="preserve">, some of which are stated </w:t>
            </w:r>
            <w:r w:rsidR="0032452E">
              <w:rPr>
                <w:rFonts w:eastAsiaTheme="minorEastAsia" w:cs="Calibri"/>
                <w:sz w:val="20"/>
                <w:szCs w:val="20"/>
                <w:lang w:eastAsia="ja-JP"/>
              </w:rPr>
              <w:t>below as Expected Activities</w:t>
            </w:r>
            <w:r w:rsidR="002D5BE3" w:rsidRPr="002D5BE3">
              <w:rPr>
                <w:rFonts w:eastAsiaTheme="minorEastAsia" w:cs="Calibri"/>
                <w:sz w:val="20"/>
                <w:szCs w:val="20"/>
                <w:lang w:eastAsia="ja-JP"/>
              </w:rPr>
              <w:t xml:space="preserve"> for consideration. </w:t>
            </w:r>
            <w:r w:rsidR="0032452E" w:rsidRPr="0032452E">
              <w:rPr>
                <w:rFonts w:eastAsiaTheme="minorEastAsia" w:cs="Calibri"/>
                <w:sz w:val="20"/>
                <w:szCs w:val="20"/>
                <w:lang w:eastAsia="ja-JP"/>
              </w:rPr>
              <w:t>Organizations can</w:t>
            </w:r>
            <w:r w:rsidR="0032452E">
              <w:rPr>
                <w:rFonts w:eastAsiaTheme="minorEastAsia" w:cs="Calibri"/>
                <w:sz w:val="20"/>
                <w:szCs w:val="20"/>
                <w:lang w:eastAsia="ja-JP"/>
              </w:rPr>
              <w:t xml:space="preserve"> also</w:t>
            </w:r>
            <w:r w:rsidR="0032452E" w:rsidRPr="0032452E">
              <w:rPr>
                <w:rFonts w:eastAsiaTheme="minorEastAsia" w:cs="Calibri"/>
                <w:sz w:val="20"/>
                <w:szCs w:val="20"/>
                <w:lang w:eastAsia="ja-JP"/>
              </w:rPr>
              <w:t xml:space="preserve"> include additional activities in proposals which contribute to the given Outcomes and Outputs.</w:t>
            </w:r>
            <w:r w:rsidR="0032452E">
              <w:rPr>
                <w:rFonts w:eastAsiaTheme="minorEastAsia" w:cs="Calibri"/>
                <w:sz w:val="20"/>
                <w:szCs w:val="20"/>
                <w:lang w:eastAsia="ja-JP"/>
              </w:rPr>
              <w:t xml:space="preserve"> </w:t>
            </w:r>
            <w:r w:rsidR="002D5BE3" w:rsidRPr="002D5BE3">
              <w:rPr>
                <w:rFonts w:eastAsiaTheme="minorEastAsia" w:cs="Calibri"/>
                <w:sz w:val="20"/>
                <w:szCs w:val="20"/>
                <w:lang w:eastAsia="ja-JP"/>
              </w:rPr>
              <w:t>In addition, UN Women will consider funding proposals that contain innovative approaches and creative means that advance the rights of women and girls in the refugee</w:t>
            </w:r>
            <w:r w:rsidR="00762D37">
              <w:rPr>
                <w:rFonts w:eastAsiaTheme="minorEastAsia" w:cs="Calibri"/>
                <w:sz w:val="20"/>
                <w:szCs w:val="20"/>
                <w:lang w:eastAsia="ja-JP"/>
              </w:rPr>
              <w:t xml:space="preserve"> and host </w:t>
            </w:r>
            <w:proofErr w:type="gramStart"/>
            <w:r w:rsidR="00762D37">
              <w:rPr>
                <w:rFonts w:eastAsiaTheme="minorEastAsia" w:cs="Calibri"/>
                <w:sz w:val="20"/>
                <w:szCs w:val="20"/>
                <w:lang w:eastAsia="ja-JP"/>
              </w:rPr>
              <w:t>communities</w:t>
            </w:r>
            <w:proofErr w:type="gramEnd"/>
            <w:r w:rsidR="002D5BE3" w:rsidRPr="002D5BE3">
              <w:rPr>
                <w:rFonts w:eastAsiaTheme="minorEastAsia" w:cs="Calibri"/>
                <w:sz w:val="20"/>
                <w:szCs w:val="20"/>
                <w:lang w:eastAsia="ja-JP"/>
              </w:rPr>
              <w:t xml:space="preserve"> settings.</w:t>
            </w:r>
            <w:r w:rsidR="0032452E">
              <w:rPr>
                <w:rFonts w:eastAsiaTheme="minorEastAsia" w:cs="Calibri"/>
                <w:sz w:val="20"/>
                <w:szCs w:val="20"/>
                <w:lang w:eastAsia="ja-JP"/>
              </w:rPr>
              <w:t xml:space="preserve"> </w:t>
            </w:r>
          </w:p>
          <w:p w14:paraId="4A310DC9" w14:textId="5508462C" w:rsidR="005073D5" w:rsidRPr="002E7AE1" w:rsidRDefault="005073D5" w:rsidP="00A0541B">
            <w:pPr>
              <w:jc w:val="both"/>
              <w:rPr>
                <w:rFonts w:eastAsiaTheme="minorEastAsia" w:cs="Calibri"/>
                <w:sz w:val="20"/>
                <w:szCs w:val="20"/>
                <w:lang w:val="en-US" w:eastAsia="ja-JP"/>
              </w:rPr>
            </w:pPr>
          </w:p>
          <w:p w14:paraId="3978E059" w14:textId="50636580" w:rsidR="00D13ED9" w:rsidRPr="003A1175" w:rsidRDefault="00D13ED9" w:rsidP="00A0541B">
            <w:pPr>
              <w:jc w:val="both"/>
              <w:rPr>
                <w:rFonts w:eastAsiaTheme="minorEastAsia" w:cs="Calibri"/>
                <w:sz w:val="20"/>
                <w:szCs w:val="20"/>
                <w:lang w:eastAsia="ja-JP"/>
              </w:rPr>
            </w:pPr>
            <w:r w:rsidRPr="003A1175">
              <w:rPr>
                <w:rFonts w:eastAsiaTheme="minorEastAsia" w:cs="Calibri"/>
                <w:b/>
                <w:bCs/>
                <w:sz w:val="20"/>
                <w:szCs w:val="20"/>
                <w:lang w:eastAsia="ja-JP"/>
              </w:rPr>
              <w:t>Outcome 1</w:t>
            </w:r>
            <w:r w:rsidRPr="003A1175">
              <w:rPr>
                <w:rFonts w:eastAsiaTheme="minorEastAsia" w:cs="Calibri"/>
                <w:sz w:val="20"/>
                <w:szCs w:val="20"/>
                <w:lang w:eastAsia="ja-JP"/>
              </w:rPr>
              <w:t>: Women meaningfully participate and influence peace and security initiatives and humanitarian processes.</w:t>
            </w:r>
          </w:p>
          <w:p w14:paraId="5288E180" w14:textId="77777777" w:rsidR="007E6FD6" w:rsidRDefault="007E6FD6" w:rsidP="007E6FD6">
            <w:pPr>
              <w:pStyle w:val="ListParagraph"/>
              <w:numPr>
                <w:ilvl w:val="0"/>
                <w:numId w:val="33"/>
              </w:numPr>
              <w:jc w:val="both"/>
              <w:rPr>
                <w:rFonts w:eastAsiaTheme="minorEastAsia" w:cs="Calibri"/>
                <w:sz w:val="20"/>
                <w:szCs w:val="20"/>
                <w:lang w:eastAsia="ja-JP"/>
              </w:rPr>
            </w:pPr>
            <w:r w:rsidRPr="001A3FC0">
              <w:rPr>
                <w:rFonts w:eastAsiaTheme="minorEastAsia" w:cs="Calibri"/>
                <w:b/>
                <w:bCs/>
                <w:sz w:val="20"/>
                <w:szCs w:val="20"/>
                <w:lang w:eastAsia="ja-JP"/>
              </w:rPr>
              <w:t>Outcome Indicator</w:t>
            </w:r>
            <w:r w:rsidRPr="007E6FD6">
              <w:rPr>
                <w:rFonts w:eastAsiaTheme="minorEastAsia" w:cs="Calibri"/>
                <w:sz w:val="20"/>
                <w:szCs w:val="20"/>
                <w:lang w:eastAsia="ja-JP"/>
              </w:rPr>
              <w:t xml:space="preserve"> </w:t>
            </w:r>
            <w:r w:rsidRPr="001A3FC0">
              <w:rPr>
                <w:rFonts w:eastAsiaTheme="minorEastAsia" w:cs="Calibri"/>
                <w:b/>
                <w:bCs/>
                <w:sz w:val="20"/>
                <w:szCs w:val="20"/>
                <w:lang w:eastAsia="ja-JP"/>
              </w:rPr>
              <w:t>1.a</w:t>
            </w:r>
            <w:r w:rsidRPr="007E6FD6">
              <w:rPr>
                <w:rFonts w:eastAsiaTheme="minorEastAsia" w:cs="Calibri"/>
                <w:sz w:val="20"/>
                <w:szCs w:val="20"/>
                <w:lang w:eastAsia="ja-JP"/>
              </w:rPr>
              <w:t>. Number of women influencing peace and security processes at national and county level</w:t>
            </w:r>
          </w:p>
          <w:p w14:paraId="554DB86D" w14:textId="77777777" w:rsidR="007E6FD6" w:rsidRDefault="007E6FD6" w:rsidP="007E6FD6">
            <w:pPr>
              <w:pStyle w:val="ListParagraph"/>
              <w:numPr>
                <w:ilvl w:val="0"/>
                <w:numId w:val="33"/>
              </w:numPr>
              <w:jc w:val="both"/>
              <w:rPr>
                <w:rFonts w:eastAsiaTheme="minorEastAsia" w:cs="Calibri"/>
                <w:sz w:val="20"/>
                <w:szCs w:val="20"/>
                <w:lang w:eastAsia="ja-JP"/>
              </w:rPr>
            </w:pPr>
            <w:r w:rsidRPr="001A3FC0">
              <w:rPr>
                <w:rFonts w:eastAsiaTheme="minorEastAsia" w:cs="Calibri"/>
                <w:b/>
                <w:bCs/>
                <w:sz w:val="20"/>
                <w:szCs w:val="20"/>
                <w:lang w:eastAsia="ja-JP"/>
              </w:rPr>
              <w:t>Outcome Indicator 1.b</w:t>
            </w:r>
            <w:r w:rsidRPr="007E6FD6">
              <w:rPr>
                <w:rFonts w:eastAsiaTheme="minorEastAsia" w:cs="Calibri"/>
                <w:sz w:val="20"/>
                <w:szCs w:val="20"/>
                <w:lang w:eastAsia="ja-JP"/>
              </w:rPr>
              <w:t xml:space="preserve">. Number of gender responsive policies, </w:t>
            </w:r>
            <w:proofErr w:type="gramStart"/>
            <w:r w:rsidRPr="007E6FD6">
              <w:rPr>
                <w:rFonts w:eastAsiaTheme="minorEastAsia" w:cs="Calibri"/>
                <w:sz w:val="20"/>
                <w:szCs w:val="20"/>
                <w:lang w:eastAsia="ja-JP"/>
              </w:rPr>
              <w:t>strategies</w:t>
            </w:r>
            <w:proofErr w:type="gramEnd"/>
            <w:r w:rsidRPr="007E6FD6">
              <w:rPr>
                <w:rFonts w:eastAsiaTheme="minorEastAsia" w:cs="Calibri"/>
                <w:sz w:val="20"/>
                <w:szCs w:val="20"/>
                <w:lang w:eastAsia="ja-JP"/>
              </w:rPr>
              <w:t xml:space="preserve"> and frameworks on WPS, P/CVE and disaster risk reduction with UN Women support</w:t>
            </w:r>
          </w:p>
          <w:p w14:paraId="1039C841" w14:textId="7BFA8859" w:rsidR="00BC5F6B" w:rsidRPr="007E6FD6" w:rsidRDefault="007E6FD6" w:rsidP="007E6FD6">
            <w:pPr>
              <w:pStyle w:val="ListParagraph"/>
              <w:numPr>
                <w:ilvl w:val="0"/>
                <w:numId w:val="33"/>
              </w:numPr>
              <w:jc w:val="both"/>
              <w:rPr>
                <w:rFonts w:eastAsiaTheme="minorEastAsia" w:cs="Calibri"/>
                <w:sz w:val="20"/>
                <w:szCs w:val="20"/>
                <w:lang w:eastAsia="ja-JP"/>
              </w:rPr>
            </w:pPr>
            <w:r w:rsidRPr="001A3FC0">
              <w:rPr>
                <w:rFonts w:eastAsiaTheme="minorEastAsia" w:cs="Calibri"/>
                <w:b/>
                <w:bCs/>
                <w:sz w:val="20"/>
                <w:szCs w:val="20"/>
                <w:lang w:eastAsia="ja-JP"/>
              </w:rPr>
              <w:t>Outcome Indicator 1.c</w:t>
            </w:r>
            <w:r w:rsidRPr="007E6FD6">
              <w:rPr>
                <w:rFonts w:eastAsiaTheme="minorEastAsia" w:cs="Calibri"/>
                <w:sz w:val="20"/>
                <w:szCs w:val="20"/>
                <w:lang w:eastAsia="ja-JP"/>
              </w:rPr>
              <w:t>.  Number of advocacy initiatives by peace builders to advance WPS agenda with UN Women support</w:t>
            </w:r>
          </w:p>
          <w:p w14:paraId="07E7E38D" w14:textId="77777777" w:rsidR="007E6FD6" w:rsidRPr="003A1175" w:rsidRDefault="007E6FD6" w:rsidP="00A0541B">
            <w:pPr>
              <w:jc w:val="both"/>
              <w:rPr>
                <w:rFonts w:eastAsiaTheme="minorEastAsia" w:cs="Calibri"/>
                <w:sz w:val="20"/>
                <w:szCs w:val="20"/>
                <w:lang w:eastAsia="ja-JP"/>
              </w:rPr>
            </w:pPr>
          </w:p>
          <w:p w14:paraId="7AB5961C" w14:textId="70CD9F41" w:rsidR="00A0541B" w:rsidRPr="003A1175" w:rsidRDefault="00A0541B" w:rsidP="00A0541B">
            <w:pPr>
              <w:jc w:val="both"/>
              <w:rPr>
                <w:rFonts w:eastAsiaTheme="minorEastAsia" w:cs="Calibri"/>
                <w:bCs/>
                <w:sz w:val="20"/>
                <w:szCs w:val="20"/>
                <w:lang w:val="en-GB" w:eastAsia="ja-JP"/>
              </w:rPr>
            </w:pPr>
            <w:r w:rsidRPr="003A1175">
              <w:rPr>
                <w:rFonts w:eastAsiaTheme="minorEastAsia" w:cs="Calibri"/>
                <w:b/>
                <w:sz w:val="20"/>
                <w:szCs w:val="20"/>
                <w:lang w:val="en-GB" w:eastAsia="ja-JP"/>
              </w:rPr>
              <w:t>Output: 1.1</w:t>
            </w:r>
            <w:r w:rsidRPr="003A1175">
              <w:rPr>
                <w:rFonts w:eastAsiaTheme="minorEastAsia" w:cs="Calibri"/>
                <w:bCs/>
                <w:sz w:val="20"/>
                <w:szCs w:val="20"/>
                <w:lang w:val="en-GB" w:eastAsia="ja-JP"/>
              </w:rPr>
              <w:t xml:space="preserve">: Women’s capacity to participate and influence policymaking and programming on conflict prevention, peace and security and humanitarian action increased. </w:t>
            </w:r>
          </w:p>
          <w:p w14:paraId="109FF362" w14:textId="77777777" w:rsidR="003B2CDA" w:rsidRPr="003A1175" w:rsidRDefault="003B2CDA" w:rsidP="00A0541B">
            <w:pPr>
              <w:jc w:val="both"/>
              <w:rPr>
                <w:rFonts w:eastAsiaTheme="minorEastAsia" w:cs="Calibri"/>
                <w:bCs/>
                <w:sz w:val="20"/>
                <w:szCs w:val="20"/>
                <w:lang w:val="en-GB" w:eastAsia="ja-JP"/>
              </w:rPr>
            </w:pPr>
          </w:p>
          <w:p w14:paraId="234CA8A9" w14:textId="77777777" w:rsidR="00A0541B" w:rsidRPr="003A1175" w:rsidRDefault="00A0541B" w:rsidP="00A0541B">
            <w:pPr>
              <w:jc w:val="both"/>
              <w:rPr>
                <w:rFonts w:eastAsiaTheme="minorEastAsia" w:cs="Calibri"/>
                <w:b/>
                <w:sz w:val="20"/>
                <w:szCs w:val="20"/>
                <w:lang w:val="en-GB" w:eastAsia="ja-JP"/>
              </w:rPr>
            </w:pPr>
            <w:r w:rsidRPr="003A1175">
              <w:rPr>
                <w:rFonts w:eastAsiaTheme="minorEastAsia" w:cs="Calibri"/>
                <w:b/>
                <w:sz w:val="20"/>
                <w:szCs w:val="20"/>
                <w:lang w:val="en-GB" w:eastAsia="ja-JP"/>
              </w:rPr>
              <w:t xml:space="preserve">Expected activities: </w:t>
            </w:r>
          </w:p>
          <w:p w14:paraId="4EEF11DE" w14:textId="4742AB18" w:rsidR="00A0541B" w:rsidRPr="003A1175" w:rsidRDefault="00861B7B" w:rsidP="009E01A7">
            <w:pPr>
              <w:numPr>
                <w:ilvl w:val="0"/>
                <w:numId w:val="16"/>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S</w:t>
            </w:r>
            <w:r w:rsidR="00A0541B" w:rsidRPr="003A1175">
              <w:rPr>
                <w:rFonts w:eastAsiaTheme="minorEastAsia" w:cs="Calibri"/>
                <w:bCs/>
                <w:sz w:val="20"/>
                <w:szCs w:val="20"/>
                <w:lang w:val="en-GB" w:eastAsia="ja-JP"/>
              </w:rPr>
              <w:t xml:space="preserve">upport Garissa County in the development and implementation of </w:t>
            </w:r>
            <w:r w:rsidR="00A14422" w:rsidRPr="003A1175">
              <w:rPr>
                <w:rFonts w:eastAsiaTheme="minorEastAsia" w:cs="Calibri"/>
                <w:bCs/>
                <w:sz w:val="20"/>
                <w:szCs w:val="20"/>
                <w:lang w:val="en-GB" w:eastAsia="ja-JP"/>
              </w:rPr>
              <w:t xml:space="preserve">a </w:t>
            </w:r>
            <w:r w:rsidR="00A0541B" w:rsidRPr="003A1175">
              <w:rPr>
                <w:rFonts w:eastAsiaTheme="minorEastAsia" w:cs="Calibri"/>
                <w:bCs/>
                <w:sz w:val="20"/>
                <w:szCs w:val="20"/>
                <w:lang w:val="en-GB" w:eastAsia="ja-JP"/>
              </w:rPr>
              <w:t xml:space="preserve">gender-responsive </w:t>
            </w:r>
            <w:r w:rsidR="00A14422" w:rsidRPr="003A1175">
              <w:rPr>
                <w:rFonts w:eastAsiaTheme="minorEastAsia" w:cs="Calibri"/>
                <w:bCs/>
                <w:sz w:val="20"/>
                <w:szCs w:val="20"/>
                <w:lang w:val="en-GB" w:eastAsia="ja-JP"/>
              </w:rPr>
              <w:t>A</w:t>
            </w:r>
            <w:r w:rsidR="00A0541B" w:rsidRPr="003A1175">
              <w:rPr>
                <w:rFonts w:eastAsiaTheme="minorEastAsia" w:cs="Calibri"/>
                <w:bCs/>
                <w:sz w:val="20"/>
                <w:szCs w:val="20"/>
                <w:lang w:val="en-GB" w:eastAsia="ja-JP"/>
              </w:rPr>
              <w:t xml:space="preserve">ction </w:t>
            </w:r>
            <w:r w:rsidR="00A14422" w:rsidRPr="003A1175">
              <w:rPr>
                <w:rFonts w:eastAsiaTheme="minorEastAsia" w:cs="Calibri"/>
                <w:bCs/>
                <w:sz w:val="20"/>
                <w:szCs w:val="20"/>
                <w:lang w:val="en-GB" w:eastAsia="ja-JP"/>
              </w:rPr>
              <w:t>P</w:t>
            </w:r>
            <w:r w:rsidR="00A0541B" w:rsidRPr="003A1175">
              <w:rPr>
                <w:rFonts w:eastAsiaTheme="minorEastAsia" w:cs="Calibri"/>
                <w:bCs/>
                <w:sz w:val="20"/>
                <w:szCs w:val="20"/>
                <w:lang w:val="en-GB" w:eastAsia="ja-JP"/>
              </w:rPr>
              <w:t>lan for P/CVE in Dadaab refugee camp and its surrounding community in line with the Garissa County Action Plan on P/CVE and Kenya's National Strategy to Counter Violent Extremism.</w:t>
            </w:r>
          </w:p>
          <w:p w14:paraId="448D4D83" w14:textId="28831A7A" w:rsidR="00A0541B" w:rsidRPr="003A1175" w:rsidRDefault="00A0541B" w:rsidP="009E01A7">
            <w:pPr>
              <w:numPr>
                <w:ilvl w:val="0"/>
                <w:numId w:val="16"/>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Promote the participation of women leaders and women’s organizations in discussion for the development of the Action Plan for P/CVE in Dadaab and collaborate with women’s organizations and networks for the implementation of the </w:t>
            </w:r>
            <w:r w:rsidR="00A14422" w:rsidRPr="003A1175">
              <w:rPr>
                <w:rFonts w:eastAsiaTheme="minorEastAsia" w:cs="Calibri"/>
                <w:bCs/>
                <w:sz w:val="20"/>
                <w:szCs w:val="20"/>
                <w:lang w:val="en-GB" w:eastAsia="ja-JP"/>
              </w:rPr>
              <w:t>Action Plan</w:t>
            </w:r>
            <w:r w:rsidR="00D94C01" w:rsidRPr="003A1175">
              <w:rPr>
                <w:rFonts w:eastAsiaTheme="minorEastAsia" w:cs="Calibri"/>
                <w:bCs/>
                <w:sz w:val="20"/>
                <w:szCs w:val="20"/>
                <w:lang w:val="en-GB" w:eastAsia="ja-JP"/>
              </w:rPr>
              <w:t>.</w:t>
            </w:r>
          </w:p>
          <w:p w14:paraId="7BE36896" w14:textId="77777777" w:rsidR="00A0541B" w:rsidRPr="003A1175" w:rsidRDefault="00A0541B" w:rsidP="009E01A7">
            <w:pPr>
              <w:numPr>
                <w:ilvl w:val="0"/>
                <w:numId w:val="16"/>
              </w:numPr>
              <w:contextualSpacing/>
              <w:rPr>
                <w:rFonts w:eastAsiaTheme="minorEastAsia" w:cs="Calibri"/>
                <w:bCs/>
                <w:sz w:val="20"/>
                <w:szCs w:val="20"/>
                <w:lang w:val="en-GB" w:eastAsia="ja-JP"/>
              </w:rPr>
            </w:pPr>
            <w:r w:rsidRPr="003A1175">
              <w:rPr>
                <w:rFonts w:eastAsiaTheme="minorEastAsia" w:cs="Calibri"/>
                <w:bCs/>
                <w:sz w:val="20"/>
                <w:szCs w:val="20"/>
                <w:lang w:val="en-GB" w:eastAsia="ja-JP"/>
              </w:rPr>
              <w:t>Monitor the proper implementation of the Action Plan for P/CVE in Dadaab and report the extent of women’s participation and their roles in such initiatives, and the impact on women.</w:t>
            </w:r>
          </w:p>
          <w:p w14:paraId="5E304611" w14:textId="2F3097E6" w:rsidR="00A0541B" w:rsidRPr="003A1175" w:rsidRDefault="00A0541B" w:rsidP="009E01A7">
            <w:pPr>
              <w:numPr>
                <w:ilvl w:val="0"/>
                <w:numId w:val="16"/>
              </w:numPr>
              <w:contextualSpacing/>
              <w:rPr>
                <w:rFonts w:eastAsiaTheme="minorEastAsia" w:cs="Calibri"/>
                <w:bCs/>
                <w:sz w:val="20"/>
                <w:szCs w:val="20"/>
                <w:lang w:val="en-GB" w:eastAsia="ja-JP"/>
              </w:rPr>
            </w:pPr>
            <w:r w:rsidRPr="003A1175">
              <w:rPr>
                <w:rFonts w:eastAsiaTheme="minorEastAsia" w:cs="Calibri"/>
                <w:bCs/>
                <w:sz w:val="20"/>
                <w:szCs w:val="20"/>
                <w:lang w:val="en-GB" w:eastAsia="ja-JP"/>
              </w:rPr>
              <w:t>Generate evidence on specific gender benchmarks in P/CVE and WPS efforts in Dadaab as well as Kenya in large</w:t>
            </w:r>
            <w:r w:rsidR="00D94C01" w:rsidRPr="003A1175">
              <w:rPr>
                <w:rStyle w:val="FootnoteReference"/>
                <w:rFonts w:eastAsiaTheme="minorEastAsia" w:cs="Calibri"/>
                <w:bCs/>
                <w:sz w:val="20"/>
                <w:szCs w:val="20"/>
                <w:lang w:val="en-GB" w:eastAsia="ja-JP"/>
              </w:rPr>
              <w:footnoteReference w:id="12"/>
            </w:r>
            <w:r w:rsidRPr="003A1175">
              <w:rPr>
                <w:rFonts w:eastAsiaTheme="minorEastAsia" w:cs="Calibri"/>
                <w:bCs/>
                <w:sz w:val="20"/>
                <w:szCs w:val="20"/>
                <w:lang w:val="en-GB" w:eastAsia="ja-JP"/>
              </w:rPr>
              <w:t>.</w:t>
            </w:r>
          </w:p>
          <w:p w14:paraId="7CFCD283" w14:textId="77777777" w:rsidR="00A0541B" w:rsidRPr="003A1175" w:rsidRDefault="00A0541B" w:rsidP="009E01A7">
            <w:pPr>
              <w:numPr>
                <w:ilvl w:val="0"/>
                <w:numId w:val="16"/>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Conduct training for County Peace Committees members in Turkana and Garissa Counties and women leaders on gender mainstreaming in peace processes, the localization of Kenya National Action Plan (KNAP) II on the implementation of UNSCR 1325 on the Relief and Recovery pillar and the National Strategy to Counter Violent Extremism on the Gender pillar and gender-responsive humanitarian action, conflict transformation and Disaster Risk Reduction.</w:t>
            </w:r>
          </w:p>
          <w:p w14:paraId="4659B25A" w14:textId="592F5885" w:rsidR="00A0541B" w:rsidRPr="003A1175" w:rsidRDefault="00A0541B" w:rsidP="009E01A7">
            <w:pPr>
              <w:numPr>
                <w:ilvl w:val="0"/>
                <w:numId w:val="16"/>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Conduct community awareness and advocacy campaigns in </w:t>
            </w:r>
            <w:r w:rsidR="002D5BE3">
              <w:rPr>
                <w:rFonts w:eastAsiaTheme="minorEastAsia" w:cs="Calibri"/>
                <w:bCs/>
                <w:sz w:val="20"/>
                <w:szCs w:val="20"/>
                <w:lang w:val="en-GB" w:eastAsia="ja-JP"/>
              </w:rPr>
              <w:t xml:space="preserve">Kakuma and Dadaab </w:t>
            </w:r>
            <w:r w:rsidRPr="003A1175">
              <w:rPr>
                <w:rFonts w:eastAsiaTheme="minorEastAsia" w:cs="Calibri"/>
                <w:bCs/>
                <w:sz w:val="20"/>
                <w:szCs w:val="20"/>
                <w:lang w:val="en-GB" w:eastAsia="ja-JP"/>
              </w:rPr>
              <w:t>refugee camps</w:t>
            </w:r>
            <w:r w:rsidR="002D5BE3">
              <w:rPr>
                <w:rFonts w:eastAsiaTheme="minorEastAsia" w:cs="Calibri"/>
                <w:bCs/>
                <w:sz w:val="20"/>
                <w:szCs w:val="20"/>
                <w:lang w:val="en-GB" w:eastAsia="ja-JP"/>
              </w:rPr>
              <w:t>, Kalobeyei Integrated Settlement,</w:t>
            </w:r>
            <w:r w:rsidRPr="003A1175">
              <w:rPr>
                <w:rFonts w:eastAsiaTheme="minorEastAsia" w:cs="Calibri"/>
                <w:bCs/>
                <w:sz w:val="20"/>
                <w:szCs w:val="20"/>
                <w:lang w:val="en-GB" w:eastAsia="ja-JP"/>
              </w:rPr>
              <w:t xml:space="preserve"> and host communities on positive social norms and attitudes for an inclusive approach that engages men and boys as well as community and religious leaders to advance gender equality in decision making in humanitarian and peace and security in line with KNAP II. The campaigns can be conducted along </w:t>
            </w:r>
            <w:r w:rsidR="00A14422" w:rsidRPr="003A1175">
              <w:rPr>
                <w:rFonts w:eastAsiaTheme="minorEastAsia" w:cs="Calibri"/>
                <w:bCs/>
                <w:sz w:val="20"/>
                <w:szCs w:val="20"/>
                <w:lang w:val="en-GB" w:eastAsia="ja-JP"/>
              </w:rPr>
              <w:t xml:space="preserve">with </w:t>
            </w:r>
            <w:r w:rsidRPr="003A1175">
              <w:rPr>
                <w:rFonts w:eastAsiaTheme="minorEastAsia" w:cs="Calibri"/>
                <w:bCs/>
                <w:sz w:val="20"/>
                <w:szCs w:val="20"/>
                <w:lang w:val="en-GB" w:eastAsia="ja-JP"/>
              </w:rPr>
              <w:t xml:space="preserve">international day events such as International Women’s Day, International Day of Peace, World Refugee Day, International Day of the Girl </w:t>
            </w:r>
            <w:proofErr w:type="gramStart"/>
            <w:r w:rsidRPr="003A1175">
              <w:rPr>
                <w:rFonts w:eastAsiaTheme="minorEastAsia" w:cs="Calibri"/>
                <w:bCs/>
                <w:sz w:val="20"/>
                <w:szCs w:val="20"/>
                <w:lang w:val="en-GB" w:eastAsia="ja-JP"/>
              </w:rPr>
              <w:t>Child</w:t>
            </w:r>
            <w:proofErr w:type="gramEnd"/>
            <w:r w:rsidRPr="003A1175">
              <w:rPr>
                <w:rFonts w:eastAsiaTheme="minorEastAsia" w:cs="Calibri"/>
                <w:bCs/>
                <w:sz w:val="20"/>
                <w:szCs w:val="20"/>
                <w:lang w:val="en-GB" w:eastAsia="ja-JP"/>
              </w:rPr>
              <w:t xml:space="preserve"> and 16 Days of Activism against Gender-Based Violence.</w:t>
            </w:r>
          </w:p>
          <w:p w14:paraId="7A1BFB5C" w14:textId="79CF14A7" w:rsidR="00A0541B" w:rsidRPr="003A1175" w:rsidRDefault="00A0541B" w:rsidP="009E01A7">
            <w:pPr>
              <w:numPr>
                <w:ilvl w:val="0"/>
                <w:numId w:val="16"/>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Promote partnerships with and between local women’s organizations and build local ownership and support community outreach programmes that raise awareness on KNAP II and inform women on </w:t>
            </w:r>
            <w:r w:rsidR="00D94C01" w:rsidRPr="003A1175">
              <w:rPr>
                <w:rFonts w:eastAsiaTheme="minorEastAsia" w:cs="Calibri"/>
                <w:bCs/>
                <w:sz w:val="20"/>
                <w:szCs w:val="20"/>
                <w:lang w:val="en-GB" w:eastAsia="ja-JP"/>
              </w:rPr>
              <w:t xml:space="preserve">the prevention of the radicalization in their households and neighbourhood as well as the responses </w:t>
            </w:r>
            <w:r w:rsidRPr="003A1175">
              <w:rPr>
                <w:rFonts w:eastAsiaTheme="minorEastAsia" w:cs="Calibri"/>
                <w:bCs/>
                <w:sz w:val="20"/>
                <w:szCs w:val="20"/>
                <w:lang w:val="en-GB" w:eastAsia="ja-JP"/>
              </w:rPr>
              <w:t>to VE and SGBV</w:t>
            </w:r>
            <w:r w:rsidR="00C12788">
              <w:rPr>
                <w:rFonts w:eastAsiaTheme="minorEastAsia" w:cs="Calibri"/>
                <w:bCs/>
                <w:sz w:val="20"/>
                <w:szCs w:val="20"/>
                <w:lang w:val="en-GB" w:eastAsia="ja-JP"/>
              </w:rPr>
              <w:t xml:space="preserve"> in </w:t>
            </w:r>
            <w:r w:rsidR="00C12788" w:rsidRPr="00C12788">
              <w:rPr>
                <w:rFonts w:eastAsiaTheme="minorEastAsia" w:cs="Calibri"/>
                <w:bCs/>
                <w:sz w:val="20"/>
                <w:szCs w:val="20"/>
                <w:lang w:val="en-GB" w:eastAsia="ja-JP"/>
              </w:rPr>
              <w:t>Kakuma and Dadaab refugee camps, host communities</w:t>
            </w:r>
            <w:r w:rsidR="00E422A8">
              <w:rPr>
                <w:rFonts w:eastAsiaTheme="minorEastAsia" w:cs="Calibri"/>
                <w:bCs/>
                <w:sz w:val="20"/>
                <w:szCs w:val="20"/>
                <w:lang w:val="en-GB" w:eastAsia="ja-JP"/>
              </w:rPr>
              <w:t xml:space="preserve"> and </w:t>
            </w:r>
            <w:r w:rsidR="00E422A8" w:rsidRPr="00E422A8">
              <w:rPr>
                <w:rFonts w:eastAsiaTheme="minorEastAsia" w:cs="Calibri"/>
                <w:bCs/>
                <w:sz w:val="20"/>
                <w:szCs w:val="20"/>
                <w:lang w:val="en-GB" w:eastAsia="ja-JP"/>
              </w:rPr>
              <w:t xml:space="preserve">Kalobeyei Integrated </w:t>
            </w:r>
            <w:proofErr w:type="gramStart"/>
            <w:r w:rsidR="00E422A8" w:rsidRPr="00E422A8">
              <w:rPr>
                <w:rFonts w:eastAsiaTheme="minorEastAsia" w:cs="Calibri"/>
                <w:bCs/>
                <w:sz w:val="20"/>
                <w:szCs w:val="20"/>
                <w:lang w:val="en-GB" w:eastAsia="ja-JP"/>
              </w:rPr>
              <w:t>Settlement,</w:t>
            </w:r>
            <w:r w:rsidR="00C12788">
              <w:rPr>
                <w:rFonts w:eastAsiaTheme="minorEastAsia" w:cs="Calibri"/>
                <w:bCs/>
                <w:sz w:val="20"/>
                <w:szCs w:val="20"/>
                <w:lang w:val="en-GB" w:eastAsia="ja-JP"/>
              </w:rPr>
              <w:t>.</w:t>
            </w:r>
            <w:proofErr w:type="gramEnd"/>
          </w:p>
          <w:p w14:paraId="1E87025E" w14:textId="6AE8A8A0" w:rsidR="00A0541B" w:rsidRPr="003A1175" w:rsidRDefault="00A0541B" w:rsidP="001D2BF8">
            <w:pPr>
              <w:contextualSpacing/>
              <w:jc w:val="both"/>
              <w:rPr>
                <w:rFonts w:eastAsiaTheme="minorEastAsia" w:cs="Calibri"/>
                <w:bCs/>
                <w:sz w:val="20"/>
                <w:szCs w:val="20"/>
                <w:lang w:val="en-GB" w:eastAsia="ja-JP"/>
              </w:rPr>
            </w:pPr>
          </w:p>
          <w:p w14:paraId="7A99E34E" w14:textId="3A0C5C86" w:rsidR="00A0541B" w:rsidRDefault="001D2BF8" w:rsidP="001D2BF8">
            <w:pPr>
              <w:contextualSpacing/>
              <w:jc w:val="both"/>
              <w:rPr>
                <w:rFonts w:eastAsiaTheme="minorEastAsia" w:cs="Calibri"/>
                <w:bCs/>
                <w:sz w:val="20"/>
                <w:szCs w:val="20"/>
                <w:lang w:val="en-GB" w:eastAsia="ja-JP"/>
              </w:rPr>
            </w:pPr>
            <w:r w:rsidRPr="003A1175">
              <w:rPr>
                <w:rFonts w:eastAsiaTheme="minorEastAsia" w:cs="Calibri"/>
                <w:b/>
                <w:sz w:val="20"/>
                <w:szCs w:val="20"/>
                <w:lang w:val="en-GB" w:eastAsia="ja-JP"/>
              </w:rPr>
              <w:t>Outcome 2</w:t>
            </w:r>
            <w:r w:rsidRPr="003A1175">
              <w:rPr>
                <w:rFonts w:eastAsiaTheme="minorEastAsia" w:cs="Calibri"/>
                <w:bCs/>
                <w:sz w:val="20"/>
                <w:szCs w:val="20"/>
                <w:lang w:val="en-GB" w:eastAsia="ja-JP"/>
              </w:rPr>
              <w:t xml:space="preserve">: Women are economically empowered, have access to humanitarian services, and their protection and safety </w:t>
            </w:r>
            <w:r w:rsidR="00235FB8" w:rsidRPr="003A1175">
              <w:rPr>
                <w:rFonts w:eastAsiaTheme="minorEastAsia" w:cs="Calibri"/>
                <w:bCs/>
                <w:sz w:val="20"/>
                <w:szCs w:val="20"/>
                <w:lang w:val="en-GB" w:eastAsia="ja-JP"/>
              </w:rPr>
              <w:t>are</w:t>
            </w:r>
            <w:r w:rsidRPr="003A1175">
              <w:rPr>
                <w:rFonts w:eastAsiaTheme="minorEastAsia" w:cs="Calibri"/>
                <w:bCs/>
                <w:sz w:val="20"/>
                <w:szCs w:val="20"/>
                <w:lang w:val="en-GB" w:eastAsia="ja-JP"/>
              </w:rPr>
              <w:t xml:space="preserve"> strengthened against all forms of violence and exploitation.</w:t>
            </w:r>
          </w:p>
          <w:p w14:paraId="07464757" w14:textId="07E44C6C" w:rsidR="00622612" w:rsidRPr="0076288A" w:rsidRDefault="007E6FD6" w:rsidP="0076288A">
            <w:pPr>
              <w:pStyle w:val="ListParagraph"/>
              <w:numPr>
                <w:ilvl w:val="0"/>
                <w:numId w:val="34"/>
              </w:numPr>
              <w:jc w:val="both"/>
              <w:rPr>
                <w:rFonts w:eastAsiaTheme="minorEastAsia" w:cs="Calibri"/>
                <w:bCs/>
                <w:sz w:val="20"/>
                <w:szCs w:val="20"/>
                <w:lang w:val="en-GB" w:eastAsia="ja-JP"/>
              </w:rPr>
            </w:pPr>
            <w:r w:rsidRPr="001A3FC0">
              <w:rPr>
                <w:rFonts w:eastAsiaTheme="minorEastAsia" w:cs="Calibri"/>
                <w:b/>
                <w:sz w:val="20"/>
                <w:szCs w:val="20"/>
                <w:lang w:val="en-GB" w:eastAsia="ja-JP"/>
              </w:rPr>
              <w:t xml:space="preserve">Outcome </w:t>
            </w:r>
            <w:r w:rsidR="00622612" w:rsidRPr="001A3FC0">
              <w:rPr>
                <w:rFonts w:eastAsiaTheme="minorEastAsia" w:cs="Calibri"/>
                <w:b/>
                <w:sz w:val="20"/>
                <w:szCs w:val="20"/>
                <w:lang w:val="en-GB" w:eastAsia="ja-JP"/>
              </w:rPr>
              <w:t>Indicator 2.a</w:t>
            </w:r>
            <w:r w:rsidR="00622612" w:rsidRPr="0076288A">
              <w:rPr>
                <w:rFonts w:eastAsiaTheme="minorEastAsia" w:cs="Calibri"/>
                <w:bCs/>
                <w:sz w:val="20"/>
                <w:szCs w:val="20"/>
                <w:lang w:val="en-GB" w:eastAsia="ja-JP"/>
              </w:rPr>
              <w:t>. Proportion of women and girls accessing timely DRR and humanitarian services with UN Women support</w:t>
            </w:r>
          </w:p>
          <w:p w14:paraId="6E5684C2" w14:textId="77777777" w:rsidR="00A0541B" w:rsidRPr="003A1175" w:rsidRDefault="00A0541B" w:rsidP="001D2BF8">
            <w:pPr>
              <w:contextualSpacing/>
              <w:jc w:val="both"/>
              <w:rPr>
                <w:rFonts w:eastAsiaTheme="minorEastAsia" w:cs="Calibri"/>
                <w:bCs/>
                <w:sz w:val="20"/>
                <w:szCs w:val="20"/>
                <w:lang w:val="en-GB" w:eastAsia="ja-JP"/>
              </w:rPr>
            </w:pPr>
          </w:p>
          <w:p w14:paraId="3C72930F" w14:textId="025203B4" w:rsidR="00A0541B" w:rsidRPr="003A1175" w:rsidRDefault="00A0541B" w:rsidP="00A0541B">
            <w:pPr>
              <w:jc w:val="both"/>
              <w:rPr>
                <w:rFonts w:eastAsiaTheme="minorEastAsia" w:cs="Calibri"/>
                <w:bCs/>
                <w:sz w:val="20"/>
                <w:szCs w:val="20"/>
                <w:lang w:val="en-GB" w:eastAsia="ja-JP"/>
              </w:rPr>
            </w:pPr>
            <w:r w:rsidRPr="003A1175">
              <w:rPr>
                <w:rFonts w:eastAsiaTheme="minorEastAsia" w:cs="Calibri"/>
                <w:b/>
                <w:sz w:val="20"/>
                <w:szCs w:val="20"/>
                <w:lang w:val="en-GB" w:eastAsia="ja-JP"/>
              </w:rPr>
              <w:t>Output 2.1</w:t>
            </w:r>
            <w:r w:rsidRPr="003A1175">
              <w:rPr>
                <w:rFonts w:eastAsiaTheme="minorEastAsia" w:cs="Calibri"/>
                <w:bCs/>
                <w:sz w:val="20"/>
                <w:szCs w:val="20"/>
                <w:lang w:val="en-GB" w:eastAsia="ja-JP"/>
              </w:rPr>
              <w:t>: Refugee and host communities’ women and girls have new sources of income and economic opportunities through skill and livelihood development.</w:t>
            </w:r>
          </w:p>
          <w:p w14:paraId="4F0E4082" w14:textId="77777777" w:rsidR="00BC5F6B" w:rsidRPr="003A1175" w:rsidRDefault="00BC5F6B" w:rsidP="00A0541B">
            <w:pPr>
              <w:jc w:val="both"/>
              <w:rPr>
                <w:rFonts w:eastAsiaTheme="minorEastAsia" w:cs="Calibri"/>
                <w:bCs/>
                <w:sz w:val="20"/>
                <w:szCs w:val="20"/>
                <w:lang w:val="en-GB" w:eastAsia="ja-JP"/>
              </w:rPr>
            </w:pPr>
          </w:p>
          <w:p w14:paraId="12808829" w14:textId="77777777" w:rsidR="00A0541B" w:rsidRPr="003A1175" w:rsidRDefault="00A0541B" w:rsidP="00A0541B">
            <w:pPr>
              <w:jc w:val="both"/>
              <w:rPr>
                <w:rFonts w:eastAsiaTheme="minorEastAsia" w:cs="Calibri"/>
                <w:b/>
                <w:sz w:val="20"/>
                <w:szCs w:val="20"/>
                <w:lang w:val="en-GB" w:eastAsia="ja-JP"/>
              </w:rPr>
            </w:pPr>
            <w:r w:rsidRPr="003A1175">
              <w:rPr>
                <w:rFonts w:eastAsiaTheme="minorEastAsia" w:cs="Calibri"/>
                <w:b/>
                <w:sz w:val="20"/>
                <w:szCs w:val="20"/>
                <w:lang w:val="en-GB" w:eastAsia="ja-JP"/>
              </w:rPr>
              <w:t xml:space="preserve">Expected activities: </w:t>
            </w:r>
          </w:p>
          <w:p w14:paraId="67F43AF9" w14:textId="18584807" w:rsidR="00A0541B" w:rsidRPr="003A1175" w:rsidRDefault="00A0541B" w:rsidP="009E01A7">
            <w:pPr>
              <w:numPr>
                <w:ilvl w:val="0"/>
                <w:numId w:val="17"/>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Provide training on vocation skills and knowledge of business development for refugee and host community women and youth </w:t>
            </w:r>
            <w:r w:rsidR="00AB24E4" w:rsidRPr="003A1175">
              <w:rPr>
                <w:rFonts w:eastAsiaTheme="minorEastAsia" w:cs="Calibri" w:hint="eastAsia"/>
                <w:bCs/>
                <w:sz w:val="20"/>
                <w:szCs w:val="20"/>
                <w:lang w:val="en-GB" w:eastAsia="ja-JP"/>
              </w:rPr>
              <w:t>i</w:t>
            </w:r>
            <w:r w:rsidR="00AB24E4" w:rsidRPr="003A1175">
              <w:rPr>
                <w:rFonts w:eastAsiaTheme="minorEastAsia" w:cs="Calibri"/>
                <w:bCs/>
                <w:sz w:val="20"/>
                <w:szCs w:val="20"/>
                <w:lang w:val="en-GB" w:eastAsia="ja-JP"/>
              </w:rPr>
              <w:t xml:space="preserve">n Kalobeyei </w:t>
            </w:r>
            <w:r w:rsidR="00C12788">
              <w:rPr>
                <w:rFonts w:eastAsiaTheme="minorEastAsia" w:cs="Calibri"/>
                <w:bCs/>
                <w:sz w:val="20"/>
                <w:szCs w:val="20"/>
                <w:lang w:val="en-GB" w:eastAsia="ja-JP"/>
              </w:rPr>
              <w:t>Integrate Settlement,</w:t>
            </w:r>
            <w:r w:rsidR="00AB24E4" w:rsidRPr="003A1175">
              <w:rPr>
                <w:rFonts w:eastAsiaTheme="minorEastAsia" w:cs="Calibri"/>
                <w:bCs/>
                <w:sz w:val="20"/>
                <w:szCs w:val="20"/>
                <w:lang w:val="en-GB" w:eastAsia="ja-JP"/>
              </w:rPr>
              <w:t xml:space="preserve"> Dadaab </w:t>
            </w:r>
            <w:r w:rsidR="00C12788">
              <w:rPr>
                <w:rFonts w:eastAsiaTheme="minorEastAsia" w:cs="Calibri"/>
                <w:bCs/>
                <w:sz w:val="20"/>
                <w:szCs w:val="20"/>
                <w:lang w:val="en-GB" w:eastAsia="ja-JP"/>
              </w:rPr>
              <w:t xml:space="preserve">refugee camp and </w:t>
            </w:r>
            <w:r w:rsidR="00E422A8">
              <w:rPr>
                <w:rFonts w:eastAsiaTheme="minorEastAsia" w:cs="Calibri"/>
                <w:bCs/>
                <w:sz w:val="20"/>
                <w:szCs w:val="20"/>
                <w:lang w:val="en-GB" w:eastAsia="ja-JP"/>
              </w:rPr>
              <w:t>host</w:t>
            </w:r>
            <w:r w:rsidR="00C12788">
              <w:rPr>
                <w:rFonts w:eastAsiaTheme="minorEastAsia" w:cs="Calibri"/>
                <w:bCs/>
                <w:sz w:val="20"/>
                <w:szCs w:val="20"/>
                <w:lang w:val="en-GB" w:eastAsia="ja-JP"/>
              </w:rPr>
              <w:t xml:space="preserve"> communities </w:t>
            </w:r>
            <w:r w:rsidR="00AA124E" w:rsidRPr="003A1175">
              <w:rPr>
                <w:rFonts w:eastAsiaTheme="minorEastAsia" w:cs="Calibri"/>
                <w:bCs/>
                <w:sz w:val="20"/>
                <w:szCs w:val="20"/>
                <w:lang w:val="en-GB" w:eastAsia="ja-JP"/>
              </w:rPr>
              <w:t>such as</w:t>
            </w:r>
            <w:r w:rsidRPr="003A1175">
              <w:rPr>
                <w:rFonts w:eastAsiaTheme="minorEastAsia" w:cs="Calibri"/>
                <w:bCs/>
                <w:sz w:val="20"/>
                <w:szCs w:val="20"/>
                <w:lang w:val="en-GB" w:eastAsia="ja-JP"/>
              </w:rPr>
              <w:t xml:space="preserve"> ICT (basic </w:t>
            </w:r>
            <w:r w:rsidR="00AA124E" w:rsidRPr="003A1175">
              <w:rPr>
                <w:rFonts w:eastAsiaTheme="minorEastAsia" w:cs="Calibri"/>
                <w:bCs/>
                <w:sz w:val="20"/>
                <w:szCs w:val="20"/>
                <w:lang w:val="en-GB" w:eastAsia="ja-JP"/>
              </w:rPr>
              <w:t>computer</w:t>
            </w:r>
            <w:r w:rsidRPr="003A1175">
              <w:rPr>
                <w:rFonts w:eastAsiaTheme="minorEastAsia" w:cs="Calibri"/>
                <w:bCs/>
                <w:sz w:val="20"/>
                <w:szCs w:val="20"/>
                <w:lang w:val="en-GB" w:eastAsia="ja-JP"/>
              </w:rPr>
              <w:t xml:space="preserve"> literacy as well as web development and graphic design), art and craft and handicrafts production, climate smart agriculture and livestock production, vehicle repair and maintenance, building construction</w:t>
            </w:r>
            <w:r w:rsidR="00AA124E" w:rsidRPr="003A1175">
              <w:rPr>
                <w:rFonts w:eastAsiaTheme="minorEastAsia" w:cs="Calibri"/>
                <w:bCs/>
                <w:sz w:val="20"/>
                <w:szCs w:val="20"/>
                <w:lang w:val="en-GB" w:eastAsia="ja-JP"/>
              </w:rPr>
              <w:t>,</w:t>
            </w:r>
            <w:r w:rsidRPr="003A1175">
              <w:rPr>
                <w:rFonts w:eastAsiaTheme="minorEastAsia" w:cs="Calibri"/>
                <w:bCs/>
                <w:sz w:val="20"/>
                <w:szCs w:val="20"/>
                <w:lang w:val="en-GB" w:eastAsia="ja-JP"/>
              </w:rPr>
              <w:t xml:space="preserve"> solar installation, tailoring (such as face masks/dresses/uniforms/reusable sanitary pad production), journalism (with a focus on gender equality and women empowerment), and sales and marketing. </w:t>
            </w:r>
          </w:p>
          <w:p w14:paraId="540F2C90" w14:textId="3E9277E4" w:rsidR="00D3500C" w:rsidRPr="003A1175" w:rsidRDefault="00D3500C" w:rsidP="009E01A7">
            <w:pPr>
              <w:pStyle w:val="ListParagraph"/>
              <w:numPr>
                <w:ilvl w:val="0"/>
                <w:numId w:val="17"/>
              </w:numPr>
              <w:rPr>
                <w:rFonts w:eastAsiaTheme="minorEastAsia" w:cs="Calibri"/>
                <w:bCs/>
                <w:sz w:val="20"/>
                <w:szCs w:val="20"/>
                <w:lang w:val="en-GB" w:eastAsia="ja-JP"/>
              </w:rPr>
            </w:pPr>
            <w:r w:rsidRPr="003A1175">
              <w:rPr>
                <w:rFonts w:eastAsiaTheme="minorEastAsia" w:cs="Calibri"/>
                <w:bCs/>
                <w:sz w:val="20"/>
                <w:szCs w:val="20"/>
                <w:lang w:val="en-GB" w:eastAsia="ja-JP"/>
              </w:rPr>
              <w:t>Provide financial and technical support to women and youth vocation trainees through the establishment of self-help groups (SHG) and support to SHGs’ legal registration process and strengthened linkages with financial institutions and grant and loan opportunities</w:t>
            </w:r>
            <w:r w:rsidR="00C12788">
              <w:rPr>
                <w:rFonts w:eastAsiaTheme="minorEastAsia" w:cs="Calibri"/>
                <w:bCs/>
                <w:sz w:val="20"/>
                <w:szCs w:val="20"/>
                <w:lang w:val="en-GB" w:eastAsia="ja-JP"/>
              </w:rPr>
              <w:t xml:space="preserve"> in </w:t>
            </w:r>
            <w:r w:rsidR="00C12788" w:rsidRPr="00C12788">
              <w:rPr>
                <w:rFonts w:eastAsiaTheme="minorEastAsia" w:cs="Calibri"/>
                <w:bCs/>
                <w:sz w:val="20"/>
                <w:szCs w:val="20"/>
                <w:lang w:val="en-GB" w:eastAsia="ja-JP"/>
              </w:rPr>
              <w:t xml:space="preserve">Kalobeyei Integrate Settlement, Dadaab refugee camp and </w:t>
            </w:r>
            <w:r w:rsidR="00E422A8">
              <w:rPr>
                <w:rFonts w:eastAsiaTheme="minorEastAsia" w:cs="Calibri"/>
                <w:bCs/>
                <w:sz w:val="20"/>
                <w:szCs w:val="20"/>
                <w:lang w:val="en-GB" w:eastAsia="ja-JP"/>
              </w:rPr>
              <w:t>host</w:t>
            </w:r>
            <w:r w:rsidR="00C12788" w:rsidRPr="00C12788">
              <w:rPr>
                <w:rFonts w:eastAsiaTheme="minorEastAsia" w:cs="Calibri"/>
                <w:bCs/>
                <w:sz w:val="20"/>
                <w:szCs w:val="20"/>
                <w:lang w:val="en-GB" w:eastAsia="ja-JP"/>
              </w:rPr>
              <w:t xml:space="preserve"> communities</w:t>
            </w:r>
            <w:r w:rsidRPr="003A1175">
              <w:rPr>
                <w:rFonts w:eastAsiaTheme="minorEastAsia" w:cs="Calibri"/>
                <w:bCs/>
                <w:sz w:val="20"/>
                <w:szCs w:val="20"/>
                <w:lang w:val="en-GB" w:eastAsia="ja-JP"/>
              </w:rPr>
              <w:t xml:space="preserve">. </w:t>
            </w:r>
          </w:p>
          <w:p w14:paraId="01871745" w14:textId="5E3AD2CA" w:rsidR="00A827D4" w:rsidRPr="003A1175" w:rsidRDefault="00A827D4" w:rsidP="009E01A7">
            <w:pPr>
              <w:pStyle w:val="ListParagraph"/>
              <w:numPr>
                <w:ilvl w:val="0"/>
                <w:numId w:val="17"/>
              </w:numPr>
              <w:rPr>
                <w:rFonts w:eastAsiaTheme="minorEastAsia" w:cs="Calibri"/>
                <w:bCs/>
                <w:sz w:val="20"/>
                <w:szCs w:val="20"/>
                <w:lang w:val="en-GB" w:eastAsia="ja-JP"/>
              </w:rPr>
            </w:pPr>
            <w:r w:rsidRPr="003A1175">
              <w:rPr>
                <w:rFonts w:eastAsiaTheme="minorEastAsia" w:cs="Calibri"/>
                <w:bCs/>
                <w:sz w:val="20"/>
                <w:szCs w:val="20"/>
                <w:lang w:val="en-GB" w:eastAsia="ja-JP"/>
              </w:rPr>
              <w:t>In partnership with a tertiary institution/ a vocation collage/ a private academy</w:t>
            </w:r>
            <w:r w:rsidR="002E7AE1">
              <w:rPr>
                <w:rFonts w:eastAsiaTheme="minorEastAsia" w:cs="Calibri"/>
                <w:bCs/>
                <w:sz w:val="20"/>
                <w:szCs w:val="20"/>
                <w:lang w:val="en-GB" w:eastAsia="ja-JP"/>
              </w:rPr>
              <w:t xml:space="preserve">/ </w:t>
            </w:r>
            <w:r w:rsidR="001A0D25">
              <w:rPr>
                <w:rFonts w:eastAsiaTheme="minorEastAsia" w:cs="Calibri"/>
                <w:bCs/>
                <w:sz w:val="20"/>
                <w:szCs w:val="20"/>
                <w:lang w:val="en-GB" w:eastAsia="ja-JP"/>
              </w:rPr>
              <w:t>the private sector</w:t>
            </w:r>
            <w:r w:rsidRPr="003A1175">
              <w:rPr>
                <w:rFonts w:eastAsiaTheme="minorEastAsia" w:cs="Calibri"/>
                <w:bCs/>
                <w:sz w:val="20"/>
                <w:szCs w:val="20"/>
                <w:lang w:val="en-GB" w:eastAsia="ja-JP"/>
              </w:rPr>
              <w:t xml:space="preserve">, develop professional skills </w:t>
            </w:r>
            <w:r w:rsidR="00D94C01" w:rsidRPr="003A1175">
              <w:rPr>
                <w:rFonts w:eastAsiaTheme="minorEastAsia" w:cs="Calibri"/>
                <w:bCs/>
                <w:sz w:val="20"/>
                <w:szCs w:val="20"/>
                <w:lang w:val="en-GB" w:eastAsia="ja-JP"/>
              </w:rPr>
              <w:t xml:space="preserve">for women and youth </w:t>
            </w:r>
            <w:r w:rsidRPr="003A1175">
              <w:rPr>
                <w:rFonts w:eastAsiaTheme="minorEastAsia" w:cs="Calibri"/>
                <w:bCs/>
                <w:sz w:val="20"/>
                <w:szCs w:val="20"/>
                <w:lang w:val="en-GB" w:eastAsia="ja-JP"/>
              </w:rPr>
              <w:t>in automotive repair and maintenance or</w:t>
            </w:r>
            <w:r w:rsidR="005D4695">
              <w:rPr>
                <w:rFonts w:eastAsiaTheme="minorEastAsia" w:cs="Calibri"/>
                <w:bCs/>
                <w:sz w:val="20"/>
                <w:szCs w:val="20"/>
                <w:lang w:val="en-GB" w:eastAsia="ja-JP"/>
              </w:rPr>
              <w:t xml:space="preserve"> </w:t>
            </w:r>
            <w:r w:rsidRPr="003A1175">
              <w:rPr>
                <w:rFonts w:eastAsiaTheme="minorEastAsia" w:cs="Calibri"/>
                <w:bCs/>
                <w:sz w:val="20"/>
                <w:szCs w:val="20"/>
                <w:lang w:val="en-GB" w:eastAsia="ja-JP"/>
              </w:rPr>
              <w:t>any other fields in infrastructure and equipment or Science, Technology, Engineering and Mathematics (STEM) in line with Kenya Vision 2030</w:t>
            </w:r>
            <w:r w:rsidR="001A0D25">
              <w:rPr>
                <w:rFonts w:eastAsiaTheme="minorEastAsia" w:cs="Calibri"/>
                <w:bCs/>
                <w:sz w:val="20"/>
                <w:szCs w:val="20"/>
                <w:lang w:val="en-GB" w:eastAsia="ja-JP"/>
              </w:rPr>
              <w:t xml:space="preserve"> in Ka</w:t>
            </w:r>
            <w:r w:rsidR="00EF3477">
              <w:rPr>
                <w:rFonts w:eastAsiaTheme="minorEastAsia" w:cs="Calibri"/>
                <w:bCs/>
                <w:sz w:val="20"/>
                <w:szCs w:val="20"/>
                <w:lang w:val="en-GB" w:eastAsia="ja-JP"/>
              </w:rPr>
              <w:t>kuma refugee camp, host communities and Kalobeyei Integrated Settlement</w:t>
            </w:r>
            <w:r w:rsidRPr="003A1175">
              <w:rPr>
                <w:rFonts w:eastAsiaTheme="minorEastAsia" w:cs="Calibri"/>
                <w:bCs/>
                <w:sz w:val="20"/>
                <w:szCs w:val="20"/>
                <w:lang w:val="en-GB" w:eastAsia="ja-JP"/>
              </w:rPr>
              <w:t>.</w:t>
            </w:r>
          </w:p>
          <w:p w14:paraId="7A7F6A11" w14:textId="49896CCC" w:rsidR="00D81E01" w:rsidRPr="003A1175" w:rsidRDefault="00D56070" w:rsidP="009E01A7">
            <w:pPr>
              <w:numPr>
                <w:ilvl w:val="0"/>
                <w:numId w:val="17"/>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Establish </w:t>
            </w:r>
            <w:r w:rsidR="00A0541B" w:rsidRPr="003A1175">
              <w:rPr>
                <w:rFonts w:eastAsiaTheme="minorEastAsia" w:cs="Calibri"/>
                <w:bCs/>
                <w:sz w:val="20"/>
                <w:szCs w:val="20"/>
                <w:lang w:val="en-GB" w:eastAsia="ja-JP"/>
              </w:rPr>
              <w:t xml:space="preserve">an auto repair </w:t>
            </w:r>
            <w:r w:rsidR="00C43222" w:rsidRPr="003A1175">
              <w:rPr>
                <w:rFonts w:eastAsiaTheme="minorEastAsia" w:cs="Calibri"/>
                <w:bCs/>
                <w:sz w:val="20"/>
                <w:szCs w:val="20"/>
                <w:lang w:val="en-GB" w:eastAsia="ja-JP"/>
              </w:rPr>
              <w:t xml:space="preserve">and maintenance </w:t>
            </w:r>
            <w:r w:rsidR="00A0541B" w:rsidRPr="003A1175">
              <w:rPr>
                <w:rFonts w:eastAsiaTheme="minorEastAsia" w:cs="Calibri"/>
                <w:bCs/>
                <w:sz w:val="20"/>
                <w:szCs w:val="20"/>
                <w:lang w:val="en-GB" w:eastAsia="ja-JP"/>
              </w:rPr>
              <w:t xml:space="preserve">garage </w:t>
            </w:r>
            <w:r w:rsidRPr="003A1175">
              <w:rPr>
                <w:rFonts w:eastAsiaTheme="minorEastAsia" w:cs="Calibri"/>
                <w:bCs/>
                <w:sz w:val="20"/>
                <w:szCs w:val="20"/>
                <w:lang w:val="en-GB" w:eastAsia="ja-JP"/>
              </w:rPr>
              <w:t xml:space="preserve">equipped </w:t>
            </w:r>
            <w:r w:rsidR="00A0541B" w:rsidRPr="003A1175">
              <w:rPr>
                <w:rFonts w:eastAsiaTheme="minorEastAsia" w:cs="Calibri"/>
                <w:bCs/>
                <w:sz w:val="20"/>
                <w:szCs w:val="20"/>
                <w:lang w:val="en-GB" w:eastAsia="ja-JP"/>
              </w:rPr>
              <w:t xml:space="preserve">with auto repair machines and </w:t>
            </w:r>
            <w:r w:rsidR="00C43222" w:rsidRPr="003A1175">
              <w:rPr>
                <w:rFonts w:eastAsiaTheme="minorEastAsia" w:cs="Calibri"/>
                <w:bCs/>
                <w:sz w:val="20"/>
                <w:szCs w:val="20"/>
                <w:lang w:val="en-GB" w:eastAsia="ja-JP"/>
              </w:rPr>
              <w:t>tools</w:t>
            </w:r>
            <w:r w:rsidR="00A0541B" w:rsidRPr="003A1175">
              <w:rPr>
                <w:rFonts w:eastAsiaTheme="minorEastAsia" w:cs="Calibri"/>
                <w:bCs/>
                <w:sz w:val="20"/>
                <w:szCs w:val="20"/>
                <w:lang w:val="en-GB" w:eastAsia="ja-JP"/>
              </w:rPr>
              <w:t>,</w:t>
            </w:r>
            <w:r w:rsidR="00D81E01" w:rsidRPr="003A1175">
              <w:rPr>
                <w:rFonts w:eastAsiaTheme="minorEastAsia" w:cs="Calibri"/>
                <w:bCs/>
                <w:sz w:val="20"/>
                <w:szCs w:val="20"/>
                <w:lang w:val="en-GB" w:eastAsia="ja-JP"/>
              </w:rPr>
              <w:t xml:space="preserve"> a roadside assistance truck, </w:t>
            </w:r>
            <w:r w:rsidR="003A26D5">
              <w:rPr>
                <w:rFonts w:eastAsiaTheme="minorEastAsia" w:cs="Calibri"/>
                <w:bCs/>
                <w:sz w:val="20"/>
                <w:szCs w:val="20"/>
                <w:lang w:val="en-GB" w:eastAsia="ja-JP"/>
              </w:rPr>
              <w:t xml:space="preserve">spare parts, </w:t>
            </w:r>
            <w:r w:rsidR="00A0541B" w:rsidRPr="003A1175">
              <w:rPr>
                <w:rFonts w:eastAsiaTheme="minorEastAsia" w:cs="Calibri"/>
                <w:bCs/>
                <w:sz w:val="20"/>
                <w:szCs w:val="20"/>
                <w:lang w:val="en-GB" w:eastAsia="ja-JP"/>
              </w:rPr>
              <w:t xml:space="preserve">solar power </w:t>
            </w:r>
            <w:r w:rsidR="00235FB8" w:rsidRPr="003A1175">
              <w:rPr>
                <w:rFonts w:eastAsiaTheme="minorEastAsia" w:cs="Calibri"/>
                <w:bCs/>
                <w:sz w:val="20"/>
                <w:szCs w:val="20"/>
                <w:lang w:val="en-GB" w:eastAsia="ja-JP"/>
              </w:rPr>
              <w:t>system</w:t>
            </w:r>
            <w:r w:rsidR="00A0541B" w:rsidRPr="003A1175">
              <w:rPr>
                <w:rFonts w:eastAsiaTheme="minorEastAsia" w:cs="Calibri"/>
                <w:bCs/>
                <w:sz w:val="20"/>
                <w:szCs w:val="20"/>
                <w:lang w:val="en-GB" w:eastAsia="ja-JP"/>
              </w:rPr>
              <w:t>, water treatment system and public transportation</w:t>
            </w:r>
            <w:r w:rsidR="00C43222" w:rsidRPr="003A1175">
              <w:rPr>
                <w:rFonts w:eastAsiaTheme="minorEastAsia" w:cs="Calibri"/>
                <w:bCs/>
                <w:sz w:val="20"/>
                <w:szCs w:val="20"/>
                <w:lang w:val="en-GB" w:eastAsia="ja-JP"/>
              </w:rPr>
              <w:t>,</w:t>
            </w:r>
            <w:r w:rsidR="00D81E01" w:rsidRPr="003A1175">
              <w:rPr>
                <w:rFonts w:eastAsiaTheme="minorEastAsia" w:cs="Calibri"/>
                <w:bCs/>
                <w:sz w:val="20"/>
                <w:szCs w:val="20"/>
                <w:lang w:val="en-GB" w:eastAsia="ja-JP"/>
              </w:rPr>
              <w:t xml:space="preserve"> where automotive mechanic trainees can</w:t>
            </w:r>
            <w:r w:rsidR="00721B06" w:rsidRPr="003A1175">
              <w:rPr>
                <w:rFonts w:eastAsiaTheme="minorEastAsia" w:cs="Calibri"/>
                <w:bCs/>
                <w:sz w:val="20"/>
                <w:szCs w:val="20"/>
                <w:lang w:val="en-GB" w:eastAsia="ja-JP"/>
              </w:rPr>
              <w:t xml:space="preserve"> </w:t>
            </w:r>
            <w:r w:rsidR="003B0E06" w:rsidRPr="003A1175">
              <w:rPr>
                <w:rFonts w:eastAsiaTheme="minorEastAsia" w:cs="Calibri"/>
                <w:bCs/>
                <w:sz w:val="20"/>
                <w:szCs w:val="20"/>
                <w:lang w:val="en-GB" w:eastAsia="ja-JP"/>
              </w:rPr>
              <w:t>enhance</w:t>
            </w:r>
            <w:r w:rsidR="00721B06" w:rsidRPr="003A1175">
              <w:rPr>
                <w:rFonts w:eastAsiaTheme="minorEastAsia" w:cs="Calibri"/>
                <w:bCs/>
                <w:sz w:val="20"/>
                <w:szCs w:val="20"/>
                <w:lang w:val="en-GB" w:eastAsia="ja-JP"/>
              </w:rPr>
              <w:t xml:space="preserve"> their skills</w:t>
            </w:r>
            <w:r w:rsidR="00800866" w:rsidRPr="003A1175">
              <w:rPr>
                <w:rFonts w:eastAsiaTheme="minorEastAsia" w:cs="Calibri"/>
                <w:bCs/>
                <w:sz w:val="20"/>
                <w:szCs w:val="20"/>
                <w:lang w:val="en-GB" w:eastAsia="ja-JP"/>
              </w:rPr>
              <w:t xml:space="preserve"> through </w:t>
            </w:r>
            <w:r w:rsidR="0022663C" w:rsidRPr="003A1175">
              <w:rPr>
                <w:rFonts w:eastAsiaTheme="minorEastAsia" w:cs="Calibri"/>
                <w:bCs/>
                <w:sz w:val="20"/>
                <w:szCs w:val="20"/>
                <w:lang w:val="en-GB" w:eastAsia="ja-JP"/>
              </w:rPr>
              <w:t xml:space="preserve">on-the-job-training </w:t>
            </w:r>
            <w:r w:rsidR="00C43222" w:rsidRPr="003A1175">
              <w:rPr>
                <w:rFonts w:eastAsiaTheme="minorEastAsia" w:cs="Calibri"/>
                <w:bCs/>
                <w:sz w:val="20"/>
                <w:szCs w:val="20"/>
                <w:lang w:val="en-GB" w:eastAsia="ja-JP"/>
              </w:rPr>
              <w:t>and women mechanics have safe access to their workplace</w:t>
            </w:r>
            <w:r w:rsidR="00EF3477">
              <w:rPr>
                <w:rFonts w:eastAsiaTheme="minorEastAsia" w:cs="Calibri"/>
                <w:bCs/>
                <w:sz w:val="20"/>
                <w:szCs w:val="20"/>
                <w:lang w:val="en-GB" w:eastAsia="ja-JP"/>
              </w:rPr>
              <w:t xml:space="preserve"> in Kakuma or Kalobeyei Integrated Settlement</w:t>
            </w:r>
            <w:r w:rsidR="00C43222" w:rsidRPr="003A1175">
              <w:rPr>
                <w:rFonts w:eastAsiaTheme="minorEastAsia" w:cs="Calibri"/>
                <w:bCs/>
                <w:sz w:val="20"/>
                <w:szCs w:val="20"/>
                <w:lang w:val="en-GB" w:eastAsia="ja-JP"/>
              </w:rPr>
              <w:t xml:space="preserve">. </w:t>
            </w:r>
          </w:p>
          <w:p w14:paraId="26347256" w14:textId="7C73FCA4" w:rsidR="00A0541B" w:rsidRPr="003A1175" w:rsidRDefault="00A0541B" w:rsidP="009E01A7">
            <w:pPr>
              <w:numPr>
                <w:ilvl w:val="0"/>
                <w:numId w:val="17"/>
              </w:numPr>
              <w:contextualSpacing/>
              <w:rPr>
                <w:rFonts w:eastAsiaTheme="minorEastAsia" w:cs="Calibri"/>
                <w:bCs/>
                <w:sz w:val="20"/>
                <w:szCs w:val="20"/>
                <w:lang w:val="en-GB" w:eastAsia="ja-JP"/>
              </w:rPr>
            </w:pPr>
            <w:r w:rsidRPr="003A1175">
              <w:rPr>
                <w:rFonts w:eastAsiaTheme="minorEastAsia" w:cs="Calibri"/>
                <w:bCs/>
                <w:sz w:val="20"/>
                <w:szCs w:val="20"/>
                <w:lang w:val="en-GB" w:eastAsia="ja-JP"/>
              </w:rPr>
              <w:t>Upgrade women entrepreneurs’ workspace and include childcare facility such as an artisans’ workshop and a computer centre</w:t>
            </w:r>
            <w:r w:rsidR="00396247" w:rsidRPr="003A1175">
              <w:rPr>
                <w:rFonts w:eastAsiaTheme="minorEastAsia" w:cs="Calibri"/>
                <w:bCs/>
                <w:sz w:val="20"/>
                <w:szCs w:val="20"/>
                <w:lang w:val="en-GB" w:eastAsia="ja-JP"/>
              </w:rPr>
              <w:t xml:space="preserve"> to crea</w:t>
            </w:r>
            <w:r w:rsidR="00675F86">
              <w:rPr>
                <w:rFonts w:eastAsiaTheme="minorEastAsia" w:cs="Calibri"/>
                <w:bCs/>
                <w:sz w:val="20"/>
                <w:szCs w:val="20"/>
                <w:lang w:val="en-GB" w:eastAsia="ja-JP"/>
              </w:rPr>
              <w:t>t</w:t>
            </w:r>
            <w:r w:rsidR="00396247" w:rsidRPr="003A1175">
              <w:rPr>
                <w:rFonts w:eastAsiaTheme="minorEastAsia" w:cs="Calibri"/>
                <w:bCs/>
                <w:sz w:val="20"/>
                <w:szCs w:val="20"/>
                <w:lang w:val="en-GB" w:eastAsia="ja-JP"/>
              </w:rPr>
              <w:t>e a women-friendly work environment</w:t>
            </w:r>
            <w:r w:rsidR="00245E70">
              <w:rPr>
                <w:rFonts w:eastAsiaTheme="minorEastAsia" w:cs="Calibri"/>
                <w:bCs/>
                <w:sz w:val="20"/>
                <w:szCs w:val="20"/>
                <w:lang w:val="en-GB" w:eastAsia="ja-JP"/>
              </w:rPr>
              <w:t xml:space="preserve"> in Kalobeyei Integrated Settlement, Dadaab refugee camp and host communities</w:t>
            </w:r>
            <w:r w:rsidR="00396247" w:rsidRPr="003A1175">
              <w:rPr>
                <w:rFonts w:eastAsiaTheme="minorEastAsia" w:cs="Calibri"/>
                <w:bCs/>
                <w:sz w:val="20"/>
                <w:szCs w:val="20"/>
                <w:lang w:val="en-GB" w:eastAsia="ja-JP"/>
              </w:rPr>
              <w:t xml:space="preserve">. </w:t>
            </w:r>
          </w:p>
          <w:p w14:paraId="451326DB" w14:textId="0DCFE3AD" w:rsidR="00A0541B" w:rsidRPr="003A1175" w:rsidRDefault="00A0541B" w:rsidP="009E01A7">
            <w:pPr>
              <w:numPr>
                <w:ilvl w:val="0"/>
                <w:numId w:val="17"/>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Strengthen capacities of women entrepreneurs and women’s small and medium-sized enterprises (SME) and enhance market linkages in </w:t>
            </w:r>
            <w:r w:rsidR="00F16B3E">
              <w:rPr>
                <w:rFonts w:eastAsiaTheme="minorEastAsia" w:cs="Calibri"/>
                <w:bCs/>
                <w:sz w:val="20"/>
                <w:szCs w:val="20"/>
                <w:lang w:val="en-GB" w:eastAsia="ja-JP"/>
              </w:rPr>
              <w:t xml:space="preserve">Kakuma and Dadaab </w:t>
            </w:r>
            <w:r w:rsidRPr="003A1175">
              <w:rPr>
                <w:rFonts w:eastAsiaTheme="minorEastAsia" w:cs="Calibri"/>
                <w:bCs/>
                <w:sz w:val="20"/>
                <w:szCs w:val="20"/>
                <w:lang w:val="en-GB" w:eastAsia="ja-JP"/>
              </w:rPr>
              <w:t>refugee camps</w:t>
            </w:r>
            <w:r w:rsidR="00F16B3E">
              <w:rPr>
                <w:rFonts w:eastAsiaTheme="minorEastAsia" w:cs="Calibri"/>
                <w:bCs/>
                <w:sz w:val="20"/>
                <w:szCs w:val="20"/>
                <w:lang w:val="en-GB" w:eastAsia="ja-JP"/>
              </w:rPr>
              <w:t>,</w:t>
            </w:r>
            <w:r w:rsidRPr="003A1175">
              <w:rPr>
                <w:rFonts w:eastAsiaTheme="minorEastAsia" w:cs="Calibri"/>
                <w:bCs/>
                <w:sz w:val="20"/>
                <w:szCs w:val="20"/>
                <w:lang w:val="en-GB" w:eastAsia="ja-JP"/>
              </w:rPr>
              <w:t xml:space="preserve"> host communities</w:t>
            </w:r>
            <w:r w:rsidR="00F16B3E">
              <w:rPr>
                <w:rFonts w:eastAsiaTheme="minorEastAsia" w:cs="Calibri"/>
                <w:bCs/>
                <w:sz w:val="20"/>
                <w:szCs w:val="20"/>
                <w:lang w:val="en-GB" w:eastAsia="ja-JP"/>
              </w:rPr>
              <w:t xml:space="preserve"> and Kalobeyei Integrated Settlement</w:t>
            </w:r>
            <w:r w:rsidRPr="003A1175">
              <w:rPr>
                <w:rFonts w:eastAsiaTheme="minorEastAsia" w:cs="Calibri"/>
                <w:bCs/>
                <w:sz w:val="20"/>
                <w:szCs w:val="20"/>
                <w:lang w:val="en-GB" w:eastAsia="ja-JP"/>
              </w:rPr>
              <w:t xml:space="preserve"> such as online marketing tools, export marketing and partnerships with the private sector. </w:t>
            </w:r>
          </w:p>
          <w:p w14:paraId="0AC682B1" w14:textId="65246C24" w:rsidR="00A0541B" w:rsidRPr="003A1175" w:rsidRDefault="00A0541B" w:rsidP="009E01A7">
            <w:pPr>
              <w:numPr>
                <w:ilvl w:val="0"/>
                <w:numId w:val="17"/>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Develop communication products (such as human-interest stories, success stories, </w:t>
            </w:r>
            <w:proofErr w:type="gramStart"/>
            <w:r w:rsidRPr="003A1175">
              <w:rPr>
                <w:rFonts w:eastAsiaTheme="minorEastAsia" w:cs="Calibri"/>
                <w:bCs/>
                <w:sz w:val="20"/>
                <w:szCs w:val="20"/>
                <w:lang w:val="en-GB" w:eastAsia="ja-JP"/>
              </w:rPr>
              <w:t>documentaries</w:t>
            </w:r>
            <w:proofErr w:type="gramEnd"/>
            <w:r w:rsidRPr="003A1175">
              <w:rPr>
                <w:rFonts w:eastAsiaTheme="minorEastAsia" w:cs="Calibri"/>
                <w:bCs/>
                <w:sz w:val="20"/>
                <w:szCs w:val="20"/>
                <w:lang w:val="en-GB" w:eastAsia="ja-JP"/>
              </w:rPr>
              <w:t xml:space="preserve"> and short films)</w:t>
            </w:r>
            <w:r w:rsidR="009A264F">
              <w:t xml:space="preserve"> </w:t>
            </w:r>
            <w:r w:rsidR="009A264F" w:rsidRPr="009A264F">
              <w:rPr>
                <w:rFonts w:eastAsiaTheme="minorEastAsia" w:cs="Calibri"/>
                <w:bCs/>
                <w:sz w:val="20"/>
                <w:szCs w:val="20"/>
                <w:lang w:val="en-GB" w:eastAsia="ja-JP"/>
              </w:rPr>
              <w:t>in Kakuma and Dadaab refugee camps, host communities and Kalobeyei Integrated Settlement</w:t>
            </w:r>
            <w:r w:rsidRPr="003A1175">
              <w:rPr>
                <w:rFonts w:eastAsiaTheme="minorEastAsia" w:cs="Calibri"/>
                <w:bCs/>
                <w:sz w:val="20"/>
                <w:szCs w:val="20"/>
                <w:lang w:val="en-GB" w:eastAsia="ja-JP"/>
              </w:rPr>
              <w:t xml:space="preserve"> and disseminate the developed products </w:t>
            </w:r>
            <w:r w:rsidR="00F8324E" w:rsidRPr="003A1175">
              <w:rPr>
                <w:rFonts w:eastAsiaTheme="minorEastAsia" w:cs="Calibri"/>
                <w:bCs/>
                <w:sz w:val="20"/>
                <w:szCs w:val="20"/>
                <w:lang w:val="en-GB" w:eastAsia="ja-JP"/>
              </w:rPr>
              <w:t xml:space="preserve">or organize events </w:t>
            </w:r>
            <w:r w:rsidRPr="003A1175">
              <w:rPr>
                <w:rFonts w:eastAsiaTheme="minorEastAsia" w:cs="Calibri"/>
                <w:bCs/>
                <w:sz w:val="20"/>
                <w:szCs w:val="20"/>
                <w:lang w:val="en-GB" w:eastAsia="ja-JP"/>
              </w:rPr>
              <w:t xml:space="preserve">to raise public awareness on gender equality and women empowerment </w:t>
            </w:r>
            <w:r w:rsidR="00235FB8" w:rsidRPr="003A1175">
              <w:rPr>
                <w:rFonts w:eastAsiaTheme="minorEastAsia" w:cs="Calibri"/>
                <w:bCs/>
                <w:sz w:val="20"/>
                <w:szCs w:val="20"/>
                <w:lang w:val="en-GB" w:eastAsia="ja-JP"/>
              </w:rPr>
              <w:t xml:space="preserve">at </w:t>
            </w:r>
            <w:r w:rsidR="009A264F">
              <w:rPr>
                <w:rFonts w:eastAsiaTheme="minorEastAsia" w:cs="Calibri"/>
                <w:bCs/>
                <w:sz w:val="20"/>
                <w:szCs w:val="20"/>
                <w:lang w:val="en-GB" w:eastAsia="ja-JP"/>
              </w:rPr>
              <w:t>refugee camp</w:t>
            </w:r>
            <w:r w:rsidR="00204D62">
              <w:rPr>
                <w:rFonts w:eastAsiaTheme="minorEastAsia" w:cs="Calibri"/>
                <w:bCs/>
                <w:sz w:val="20"/>
                <w:szCs w:val="20"/>
                <w:lang w:val="en-GB" w:eastAsia="ja-JP"/>
              </w:rPr>
              <w:t>,</w:t>
            </w:r>
            <w:r w:rsidR="009A264F">
              <w:rPr>
                <w:rFonts w:eastAsiaTheme="minorEastAsia" w:cs="Calibri"/>
                <w:bCs/>
                <w:sz w:val="20"/>
                <w:szCs w:val="20"/>
                <w:lang w:val="en-GB" w:eastAsia="ja-JP"/>
              </w:rPr>
              <w:t xml:space="preserve"> county</w:t>
            </w:r>
            <w:r w:rsidR="00204D62">
              <w:rPr>
                <w:rFonts w:eastAsiaTheme="minorEastAsia" w:cs="Calibri"/>
                <w:bCs/>
                <w:sz w:val="20"/>
                <w:szCs w:val="20"/>
                <w:lang w:val="en-GB" w:eastAsia="ja-JP"/>
              </w:rPr>
              <w:t>,</w:t>
            </w:r>
            <w:r w:rsidR="00235FB8" w:rsidRPr="003A1175">
              <w:rPr>
                <w:rFonts w:eastAsiaTheme="minorEastAsia" w:cs="Calibri"/>
                <w:bCs/>
                <w:sz w:val="20"/>
                <w:szCs w:val="20"/>
                <w:lang w:val="en-GB" w:eastAsia="ja-JP"/>
              </w:rPr>
              <w:t xml:space="preserve"> national and</w:t>
            </w:r>
            <w:r w:rsidR="008A15CE">
              <w:rPr>
                <w:rFonts w:eastAsiaTheme="minorEastAsia" w:cs="Calibri"/>
                <w:bCs/>
                <w:sz w:val="20"/>
                <w:szCs w:val="20"/>
                <w:lang w:val="en-GB" w:eastAsia="ja-JP"/>
              </w:rPr>
              <w:t>/or</w:t>
            </w:r>
            <w:r w:rsidR="00235FB8" w:rsidRPr="003A1175">
              <w:rPr>
                <w:rFonts w:eastAsiaTheme="minorEastAsia" w:cs="Calibri"/>
                <w:bCs/>
                <w:sz w:val="20"/>
                <w:szCs w:val="20"/>
                <w:lang w:val="en-GB" w:eastAsia="ja-JP"/>
              </w:rPr>
              <w:t xml:space="preserve"> international levels</w:t>
            </w:r>
            <w:r w:rsidR="00D94C01" w:rsidRPr="003A1175">
              <w:rPr>
                <w:rStyle w:val="FootnoteReference"/>
                <w:rFonts w:eastAsiaTheme="minorEastAsia" w:cs="Calibri"/>
                <w:bCs/>
                <w:sz w:val="20"/>
                <w:szCs w:val="20"/>
                <w:lang w:val="en-GB" w:eastAsia="ja-JP"/>
              </w:rPr>
              <w:footnoteReference w:id="13"/>
            </w:r>
            <w:r w:rsidR="00235FB8" w:rsidRPr="003A1175">
              <w:rPr>
                <w:rFonts w:eastAsiaTheme="minorEastAsia" w:cs="Calibri"/>
                <w:bCs/>
                <w:sz w:val="20"/>
                <w:szCs w:val="20"/>
                <w:lang w:val="en-GB" w:eastAsia="ja-JP"/>
              </w:rPr>
              <w:t xml:space="preserve">. </w:t>
            </w:r>
          </w:p>
          <w:p w14:paraId="7C907FB0" w14:textId="77777777" w:rsidR="00A0541B" w:rsidRPr="003A1175" w:rsidRDefault="00A0541B" w:rsidP="00A0541B">
            <w:pPr>
              <w:ind w:left="360"/>
              <w:contextualSpacing/>
              <w:jc w:val="both"/>
              <w:rPr>
                <w:rFonts w:eastAsiaTheme="minorEastAsia" w:cs="Calibri"/>
                <w:bCs/>
                <w:sz w:val="20"/>
                <w:szCs w:val="20"/>
                <w:lang w:val="en-GB" w:eastAsia="ja-JP"/>
              </w:rPr>
            </w:pPr>
          </w:p>
          <w:p w14:paraId="4E7F7667" w14:textId="1E8870EF" w:rsidR="00A0541B" w:rsidRPr="003A1175" w:rsidRDefault="00A0541B" w:rsidP="00A0541B">
            <w:pPr>
              <w:jc w:val="both"/>
              <w:rPr>
                <w:rFonts w:eastAsiaTheme="minorEastAsia" w:cs="Calibri"/>
                <w:bCs/>
                <w:sz w:val="20"/>
                <w:szCs w:val="20"/>
                <w:lang w:val="en-GB" w:eastAsia="ja-JP"/>
              </w:rPr>
            </w:pPr>
            <w:r w:rsidRPr="003A1175">
              <w:rPr>
                <w:rFonts w:eastAsiaTheme="minorEastAsia" w:cs="Calibri"/>
                <w:b/>
                <w:sz w:val="20"/>
                <w:szCs w:val="20"/>
                <w:lang w:val="en-GB" w:eastAsia="ja-JP"/>
              </w:rPr>
              <w:t>Output 2.2</w:t>
            </w:r>
            <w:r w:rsidRPr="003A1175">
              <w:rPr>
                <w:rFonts w:eastAsiaTheme="minorEastAsia" w:cs="Calibri"/>
                <w:bCs/>
                <w:sz w:val="20"/>
                <w:szCs w:val="20"/>
                <w:lang w:val="en-GB" w:eastAsia="ja-JP"/>
              </w:rPr>
              <w:t>: Vulnerable women and girls have increased access to effective services &amp; protection mechanisms through social spaces in refugee and host communities.</w:t>
            </w:r>
          </w:p>
          <w:p w14:paraId="7361307A" w14:textId="77777777" w:rsidR="00203E6D" w:rsidRPr="003A1175" w:rsidRDefault="00203E6D" w:rsidP="00A0541B">
            <w:pPr>
              <w:jc w:val="both"/>
              <w:rPr>
                <w:rFonts w:eastAsiaTheme="minorEastAsia" w:cs="Calibri"/>
                <w:bCs/>
                <w:sz w:val="20"/>
                <w:szCs w:val="20"/>
                <w:lang w:val="en-GB" w:eastAsia="ja-JP"/>
              </w:rPr>
            </w:pPr>
          </w:p>
          <w:p w14:paraId="0AEE23D0" w14:textId="77777777" w:rsidR="00A0541B" w:rsidRPr="003A1175" w:rsidRDefault="00A0541B" w:rsidP="00A0541B">
            <w:pPr>
              <w:jc w:val="both"/>
              <w:rPr>
                <w:rFonts w:eastAsiaTheme="minorEastAsia" w:cs="Calibri"/>
                <w:b/>
                <w:sz w:val="20"/>
                <w:szCs w:val="20"/>
                <w:lang w:val="en-GB" w:eastAsia="ja-JP"/>
              </w:rPr>
            </w:pPr>
            <w:r w:rsidRPr="003A1175">
              <w:rPr>
                <w:rFonts w:eastAsiaTheme="minorEastAsia" w:cs="Calibri"/>
                <w:b/>
                <w:sz w:val="20"/>
                <w:szCs w:val="20"/>
                <w:lang w:val="en-GB" w:eastAsia="ja-JP"/>
              </w:rPr>
              <w:t xml:space="preserve">Expected activities: </w:t>
            </w:r>
          </w:p>
          <w:p w14:paraId="6CE0A698" w14:textId="3E1AD2B9"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Establish a multi-purpose centre in Dadaab refugee camp</w:t>
            </w:r>
            <w:r w:rsidR="00204D62">
              <w:rPr>
                <w:rFonts w:eastAsiaTheme="minorEastAsia" w:cs="Calibri"/>
                <w:bCs/>
                <w:sz w:val="20"/>
                <w:szCs w:val="20"/>
                <w:lang w:val="en-GB" w:eastAsia="ja-JP"/>
              </w:rPr>
              <w:t xml:space="preserve"> or host communities</w:t>
            </w:r>
            <w:r w:rsidRPr="003A1175">
              <w:rPr>
                <w:rFonts w:eastAsiaTheme="minorEastAsia" w:cs="Calibri"/>
                <w:bCs/>
                <w:sz w:val="20"/>
                <w:szCs w:val="20"/>
                <w:lang w:val="en-GB" w:eastAsia="ja-JP"/>
              </w:rPr>
              <w:t xml:space="preserve">, called “Women Empowerment Centre”, dedicated to women and </w:t>
            </w:r>
            <w:proofErr w:type="gramStart"/>
            <w:r w:rsidRPr="003A1175">
              <w:rPr>
                <w:rFonts w:eastAsiaTheme="minorEastAsia" w:cs="Calibri"/>
                <w:bCs/>
                <w:sz w:val="20"/>
                <w:szCs w:val="20"/>
                <w:lang w:val="en-GB" w:eastAsia="ja-JP"/>
              </w:rPr>
              <w:t>girls</w:t>
            </w:r>
            <w:proofErr w:type="gramEnd"/>
            <w:r w:rsidRPr="003A1175">
              <w:rPr>
                <w:rFonts w:eastAsiaTheme="minorEastAsia" w:cs="Calibri"/>
                <w:bCs/>
                <w:sz w:val="20"/>
                <w:szCs w:val="20"/>
                <w:lang w:val="en-GB" w:eastAsia="ja-JP"/>
              </w:rPr>
              <w:t xml:space="preserve"> and provide multi-sectoral services (such as support for SGBV and VE victims, livelihoods and leadership/mentorship programmes). Procure equipment for livelihood activities in the Women Empowerment Centre in the support for SGBV and VE survivors and their families to live independently and in safety and with dignity.  </w:t>
            </w:r>
          </w:p>
          <w:p w14:paraId="016412BA" w14:textId="191D7ACB"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Train police officers on safely responding to incidents of SGBV according to established protocols that adhere to SGBV guideline</w:t>
            </w:r>
            <w:r w:rsidR="00235FB8" w:rsidRPr="003A1175">
              <w:rPr>
                <w:rFonts w:eastAsiaTheme="minorEastAsia" w:cs="Calibri"/>
                <w:bCs/>
                <w:sz w:val="20"/>
                <w:szCs w:val="20"/>
                <w:lang w:val="en-GB" w:eastAsia="ja-JP"/>
              </w:rPr>
              <w:t>s</w:t>
            </w:r>
            <w:r w:rsidRPr="003A1175">
              <w:rPr>
                <w:rFonts w:eastAsiaTheme="minorEastAsia" w:cs="Calibri"/>
                <w:bCs/>
                <w:sz w:val="20"/>
                <w:szCs w:val="20"/>
                <w:lang w:val="en-GB" w:eastAsia="ja-JP"/>
              </w:rPr>
              <w:t>; support the establishment</w:t>
            </w:r>
            <w:r w:rsidR="002A6243">
              <w:rPr>
                <w:rFonts w:eastAsiaTheme="minorEastAsia" w:cs="Calibri"/>
                <w:bCs/>
                <w:sz w:val="20"/>
                <w:szCs w:val="20"/>
                <w:lang w:val="en-GB" w:eastAsia="ja-JP"/>
              </w:rPr>
              <w:t xml:space="preserve"> or up scaling</w:t>
            </w:r>
            <w:r w:rsidRPr="003A1175">
              <w:rPr>
                <w:rFonts w:eastAsiaTheme="minorEastAsia" w:cs="Calibri"/>
                <w:bCs/>
                <w:sz w:val="20"/>
                <w:szCs w:val="20"/>
                <w:lang w:val="en-GB" w:eastAsia="ja-JP"/>
              </w:rPr>
              <w:t xml:space="preserve"> of Gender Desk</w:t>
            </w:r>
            <w:r w:rsidR="00A71A60" w:rsidRPr="003A1175">
              <w:rPr>
                <w:rFonts w:eastAsiaTheme="minorEastAsia" w:cs="Calibri"/>
                <w:bCs/>
                <w:sz w:val="20"/>
                <w:szCs w:val="20"/>
                <w:lang w:val="en-GB" w:eastAsia="ja-JP"/>
              </w:rPr>
              <w:t>s</w:t>
            </w:r>
            <w:r w:rsidRPr="003A1175">
              <w:rPr>
                <w:rFonts w:eastAsiaTheme="minorEastAsia" w:cs="Calibri"/>
                <w:bCs/>
                <w:sz w:val="20"/>
                <w:szCs w:val="20"/>
                <w:lang w:val="en-GB" w:eastAsia="ja-JP"/>
              </w:rPr>
              <w:t xml:space="preserve"> in police stations; </w:t>
            </w:r>
            <w:r w:rsidRPr="003A1175">
              <w:rPr>
                <w:rFonts w:eastAsiaTheme="minorEastAsia" w:cs="Calibri"/>
                <w:bCs/>
                <w:sz w:val="20"/>
                <w:szCs w:val="20"/>
                <w:lang w:val="en-GB" w:eastAsia="ja-JP"/>
              </w:rPr>
              <w:lastRenderedPageBreak/>
              <w:t xml:space="preserve">and support the appointment of SGBV officers in the Gender Desks in Kakuma </w:t>
            </w:r>
            <w:r w:rsidR="00DE71F2">
              <w:rPr>
                <w:rFonts w:eastAsiaTheme="minorEastAsia" w:cs="Calibri"/>
                <w:bCs/>
                <w:sz w:val="20"/>
                <w:szCs w:val="20"/>
                <w:lang w:val="en-GB" w:eastAsia="ja-JP"/>
              </w:rPr>
              <w:t xml:space="preserve">and Dadaab </w:t>
            </w:r>
            <w:r w:rsidRPr="003A1175">
              <w:rPr>
                <w:rFonts w:eastAsiaTheme="minorEastAsia" w:cs="Calibri"/>
                <w:bCs/>
                <w:sz w:val="20"/>
                <w:szCs w:val="20"/>
                <w:lang w:val="en-GB" w:eastAsia="ja-JP"/>
              </w:rPr>
              <w:t>refugee camps</w:t>
            </w:r>
            <w:r w:rsidR="00DE71F2">
              <w:rPr>
                <w:rFonts w:eastAsiaTheme="minorEastAsia" w:cs="Calibri"/>
                <w:bCs/>
                <w:sz w:val="20"/>
                <w:szCs w:val="20"/>
                <w:lang w:val="en-GB" w:eastAsia="ja-JP"/>
              </w:rPr>
              <w:t xml:space="preserve">, host </w:t>
            </w:r>
            <w:r w:rsidR="0076288A">
              <w:rPr>
                <w:rFonts w:eastAsiaTheme="minorEastAsia" w:cs="Calibri"/>
                <w:bCs/>
                <w:sz w:val="20"/>
                <w:szCs w:val="20"/>
                <w:lang w:val="en-GB" w:eastAsia="ja-JP"/>
              </w:rPr>
              <w:t>communities,</w:t>
            </w:r>
            <w:r w:rsidRPr="003A1175">
              <w:rPr>
                <w:rFonts w:eastAsiaTheme="minorEastAsia" w:cs="Calibri"/>
                <w:bCs/>
                <w:sz w:val="20"/>
                <w:szCs w:val="20"/>
                <w:lang w:val="en-GB" w:eastAsia="ja-JP"/>
              </w:rPr>
              <w:t xml:space="preserve"> and Kalobeyei Integrated Settlement. </w:t>
            </w:r>
          </w:p>
          <w:p w14:paraId="772F26A2" w14:textId="246B7311"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Provide psychosocial care and support to assist with healing and recovery from emotional, </w:t>
            </w:r>
            <w:proofErr w:type="gramStart"/>
            <w:r w:rsidRPr="003A1175">
              <w:rPr>
                <w:rFonts w:eastAsiaTheme="minorEastAsia" w:cs="Calibri"/>
                <w:bCs/>
                <w:sz w:val="20"/>
                <w:szCs w:val="20"/>
                <w:lang w:val="en-GB" w:eastAsia="ja-JP"/>
              </w:rPr>
              <w:t>psychological</w:t>
            </w:r>
            <w:proofErr w:type="gramEnd"/>
            <w:r w:rsidRPr="003A1175">
              <w:rPr>
                <w:rFonts w:eastAsiaTheme="minorEastAsia" w:cs="Calibri"/>
                <w:bCs/>
                <w:sz w:val="20"/>
                <w:szCs w:val="20"/>
                <w:lang w:val="en-GB" w:eastAsia="ja-JP"/>
              </w:rPr>
              <w:t xml:space="preserve"> and social effects for women and girls affected by violent conflicts and extremism, disasters, SGBV and other crises, including crisis care, longer term emotional and practical support, and information and advocacy</w:t>
            </w:r>
            <w:r w:rsidR="00DE71F2">
              <w:rPr>
                <w:rFonts w:eastAsiaTheme="minorEastAsia" w:cs="Calibri"/>
                <w:bCs/>
                <w:sz w:val="20"/>
                <w:szCs w:val="20"/>
                <w:lang w:val="en-GB" w:eastAsia="ja-JP"/>
              </w:rPr>
              <w:t xml:space="preserve"> in </w:t>
            </w:r>
            <w:r w:rsidR="00DE71F2" w:rsidRPr="00DE71F2">
              <w:rPr>
                <w:rFonts w:eastAsiaTheme="minorEastAsia" w:cs="Calibri"/>
                <w:bCs/>
                <w:sz w:val="20"/>
                <w:szCs w:val="20"/>
                <w:lang w:val="en-GB" w:eastAsia="ja-JP"/>
              </w:rPr>
              <w:t>Kakuma and Dadaab refugee camps, host communities and Kalobeyei Integrated Settlement</w:t>
            </w:r>
            <w:r w:rsidRPr="003A1175">
              <w:rPr>
                <w:rFonts w:eastAsiaTheme="minorEastAsia" w:cs="Calibri"/>
                <w:bCs/>
                <w:sz w:val="20"/>
                <w:szCs w:val="20"/>
                <w:lang w:val="en-GB" w:eastAsia="ja-JP"/>
              </w:rPr>
              <w:t>.</w:t>
            </w:r>
          </w:p>
          <w:p w14:paraId="66EA167A" w14:textId="41558003"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Provide medical treatment and health care for women and girls to address the immediate and long-term physical and mental health effects of violent conflicts and extremism, disasters, SGBV and other crises, including initial examination and treatment, follow-up medical care, and health-related legal services, such as preparation of documentation</w:t>
            </w:r>
            <w:r w:rsidR="00DE71F2">
              <w:rPr>
                <w:rFonts w:eastAsiaTheme="minorEastAsia" w:cs="Calibri"/>
                <w:bCs/>
                <w:sz w:val="20"/>
                <w:szCs w:val="20"/>
                <w:lang w:val="en-GB" w:eastAsia="ja-JP"/>
              </w:rPr>
              <w:t xml:space="preserve"> </w:t>
            </w:r>
            <w:r w:rsidR="00DE71F2" w:rsidRPr="00DE71F2">
              <w:rPr>
                <w:rFonts w:eastAsiaTheme="minorEastAsia" w:cs="Calibri"/>
                <w:bCs/>
                <w:sz w:val="20"/>
                <w:szCs w:val="20"/>
                <w:lang w:val="en-GB" w:eastAsia="ja-JP"/>
              </w:rPr>
              <w:t>in Kakuma and Dadaab refugee camps, host communities and Kalobeyei Integrated Settlement.</w:t>
            </w:r>
          </w:p>
          <w:p w14:paraId="3D6D34D7" w14:textId="23046E40"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Provide safety and protection for survivors and their families who are at risk of further violence, and who wish to be protected through safe shelters, police or community security, and relocation</w:t>
            </w:r>
            <w:r w:rsidR="00DE71F2">
              <w:rPr>
                <w:rFonts w:eastAsiaTheme="minorEastAsia" w:cs="Calibri"/>
                <w:bCs/>
                <w:sz w:val="20"/>
                <w:szCs w:val="20"/>
                <w:lang w:val="en-GB" w:eastAsia="ja-JP"/>
              </w:rPr>
              <w:t xml:space="preserve"> </w:t>
            </w:r>
            <w:r w:rsidR="00DE71F2" w:rsidRPr="00DE71F2">
              <w:rPr>
                <w:rFonts w:eastAsiaTheme="minorEastAsia" w:cs="Calibri"/>
                <w:bCs/>
                <w:sz w:val="20"/>
                <w:szCs w:val="20"/>
                <w:lang w:val="en-GB" w:eastAsia="ja-JP"/>
              </w:rPr>
              <w:t xml:space="preserve">in Kakuma and Dadaab refugee camps, host </w:t>
            </w:r>
            <w:r w:rsidR="0076288A" w:rsidRPr="00DE71F2">
              <w:rPr>
                <w:rFonts w:eastAsiaTheme="minorEastAsia" w:cs="Calibri"/>
                <w:bCs/>
                <w:sz w:val="20"/>
                <w:szCs w:val="20"/>
                <w:lang w:val="en-GB" w:eastAsia="ja-JP"/>
              </w:rPr>
              <w:t>communities,</w:t>
            </w:r>
            <w:r w:rsidR="00DE71F2" w:rsidRPr="00DE71F2">
              <w:rPr>
                <w:rFonts w:eastAsiaTheme="minorEastAsia" w:cs="Calibri"/>
                <w:bCs/>
                <w:sz w:val="20"/>
                <w:szCs w:val="20"/>
                <w:lang w:val="en-GB" w:eastAsia="ja-JP"/>
              </w:rPr>
              <w:t xml:space="preserve"> and Kalobeyei Integrated Settlement</w:t>
            </w:r>
            <w:r w:rsidRPr="003A1175">
              <w:rPr>
                <w:rFonts w:eastAsiaTheme="minorEastAsia" w:cs="Calibri"/>
                <w:bCs/>
                <w:sz w:val="20"/>
                <w:szCs w:val="20"/>
                <w:lang w:val="en-GB" w:eastAsia="ja-JP"/>
              </w:rPr>
              <w:t>.</w:t>
            </w:r>
          </w:p>
          <w:p w14:paraId="2190F2E0" w14:textId="0F13C14F"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 xml:space="preserve">Enhance legal (informal and formal) and law enforcement services that can promote or </w:t>
            </w:r>
            <w:r w:rsidR="002A6243">
              <w:rPr>
                <w:rFonts w:eastAsiaTheme="minorEastAsia" w:cs="Calibri"/>
                <w:bCs/>
                <w:sz w:val="20"/>
                <w:szCs w:val="20"/>
                <w:lang w:val="en-GB" w:eastAsia="ja-JP"/>
              </w:rPr>
              <w:t>support</w:t>
            </w:r>
            <w:r w:rsidR="002A6243" w:rsidRPr="003A1175">
              <w:rPr>
                <w:rFonts w:eastAsiaTheme="minorEastAsia" w:cs="Calibri"/>
                <w:bCs/>
                <w:sz w:val="20"/>
                <w:szCs w:val="20"/>
                <w:lang w:val="en-GB" w:eastAsia="ja-JP"/>
              </w:rPr>
              <w:t xml:space="preserve"> </w:t>
            </w:r>
            <w:r w:rsidRPr="003A1175">
              <w:rPr>
                <w:rFonts w:eastAsiaTheme="minorEastAsia" w:cs="Calibri"/>
                <w:bCs/>
                <w:sz w:val="20"/>
                <w:szCs w:val="20"/>
                <w:lang w:val="en-GB" w:eastAsia="ja-JP"/>
              </w:rPr>
              <w:t xml:space="preserve">survivors to </w:t>
            </w:r>
            <w:r w:rsidR="002A6243">
              <w:rPr>
                <w:rFonts w:eastAsiaTheme="minorEastAsia" w:cs="Calibri"/>
                <w:bCs/>
                <w:sz w:val="20"/>
                <w:szCs w:val="20"/>
                <w:lang w:val="en-GB" w:eastAsia="ja-JP"/>
              </w:rPr>
              <w:t>access</w:t>
            </w:r>
            <w:r w:rsidRPr="003A1175">
              <w:rPr>
                <w:rFonts w:eastAsiaTheme="minorEastAsia" w:cs="Calibri"/>
                <w:bCs/>
                <w:sz w:val="20"/>
                <w:szCs w:val="20"/>
                <w:lang w:val="en-GB" w:eastAsia="ja-JP"/>
              </w:rPr>
              <w:t xml:space="preserve"> legal rights</w:t>
            </w:r>
            <w:r w:rsidR="002A6243">
              <w:rPr>
                <w:rFonts w:eastAsiaTheme="minorEastAsia" w:cs="Calibri"/>
                <w:bCs/>
                <w:sz w:val="20"/>
                <w:szCs w:val="20"/>
                <w:lang w:val="en-GB" w:eastAsia="ja-JP"/>
              </w:rPr>
              <w:t xml:space="preserve">, </w:t>
            </w:r>
            <w:proofErr w:type="gramStart"/>
            <w:r w:rsidR="002A6243">
              <w:rPr>
                <w:rFonts w:eastAsiaTheme="minorEastAsia" w:cs="Calibri"/>
                <w:bCs/>
                <w:sz w:val="20"/>
                <w:szCs w:val="20"/>
                <w:lang w:val="en-GB" w:eastAsia="ja-JP"/>
              </w:rPr>
              <w:t>redress</w:t>
            </w:r>
            <w:proofErr w:type="gramEnd"/>
            <w:r w:rsidRPr="003A1175">
              <w:rPr>
                <w:rFonts w:eastAsiaTheme="minorEastAsia" w:cs="Calibri"/>
                <w:bCs/>
                <w:sz w:val="20"/>
                <w:szCs w:val="20"/>
                <w:lang w:val="en-GB" w:eastAsia="ja-JP"/>
              </w:rPr>
              <w:t xml:space="preserve"> and protections, including but not limited to legal aid services</w:t>
            </w:r>
            <w:r w:rsidR="00DE71F2">
              <w:rPr>
                <w:rFonts w:eastAsiaTheme="minorEastAsia" w:cs="Calibri"/>
                <w:bCs/>
                <w:sz w:val="20"/>
                <w:szCs w:val="20"/>
                <w:lang w:val="en-GB" w:eastAsia="ja-JP"/>
              </w:rPr>
              <w:t xml:space="preserve"> </w:t>
            </w:r>
            <w:r w:rsidR="00DE71F2" w:rsidRPr="00DE71F2">
              <w:rPr>
                <w:rFonts w:eastAsiaTheme="minorEastAsia" w:cs="Calibri"/>
                <w:bCs/>
                <w:sz w:val="20"/>
                <w:szCs w:val="20"/>
                <w:lang w:val="en-GB" w:eastAsia="ja-JP"/>
              </w:rPr>
              <w:t xml:space="preserve">in Kakuma and Dadaab refugee camps, host </w:t>
            </w:r>
            <w:r w:rsidR="0076288A" w:rsidRPr="00DE71F2">
              <w:rPr>
                <w:rFonts w:eastAsiaTheme="minorEastAsia" w:cs="Calibri"/>
                <w:bCs/>
                <w:sz w:val="20"/>
                <w:szCs w:val="20"/>
                <w:lang w:val="en-GB" w:eastAsia="ja-JP"/>
              </w:rPr>
              <w:t>communities,</w:t>
            </w:r>
            <w:r w:rsidR="00DE71F2" w:rsidRPr="00DE71F2">
              <w:rPr>
                <w:rFonts w:eastAsiaTheme="minorEastAsia" w:cs="Calibri"/>
                <w:bCs/>
                <w:sz w:val="20"/>
                <w:szCs w:val="20"/>
                <w:lang w:val="en-GB" w:eastAsia="ja-JP"/>
              </w:rPr>
              <w:t xml:space="preserve"> and Kalobeyei Integrated Settlement</w:t>
            </w:r>
            <w:r w:rsidRPr="003A1175">
              <w:rPr>
                <w:rFonts w:eastAsiaTheme="minorEastAsia" w:cs="Calibri"/>
                <w:bCs/>
                <w:sz w:val="20"/>
                <w:szCs w:val="20"/>
                <w:lang w:val="en-GB" w:eastAsia="ja-JP"/>
              </w:rPr>
              <w:t>.</w:t>
            </w:r>
          </w:p>
          <w:p w14:paraId="50C23BE3" w14:textId="0E75332F" w:rsidR="00A0541B" w:rsidRPr="003A1175" w:rsidRDefault="00A0541B" w:rsidP="009E01A7">
            <w:pPr>
              <w:numPr>
                <w:ilvl w:val="0"/>
                <w:numId w:val="18"/>
              </w:numPr>
              <w:contextualSpacing/>
              <w:jc w:val="both"/>
              <w:rPr>
                <w:rFonts w:eastAsiaTheme="minorEastAsia" w:cs="Calibri"/>
                <w:bCs/>
                <w:sz w:val="20"/>
                <w:szCs w:val="20"/>
                <w:lang w:val="en-GB" w:eastAsia="ja-JP"/>
              </w:rPr>
            </w:pPr>
            <w:r w:rsidRPr="003A1175">
              <w:rPr>
                <w:rFonts w:eastAsiaTheme="minorEastAsia" w:cs="Calibri"/>
                <w:bCs/>
                <w:sz w:val="20"/>
                <w:szCs w:val="20"/>
                <w:lang w:val="en-GB" w:eastAsia="ja-JP"/>
              </w:rPr>
              <w:t>Capacitate SGBV staff in CSOs</w:t>
            </w:r>
            <w:r w:rsidR="000D1617" w:rsidRPr="003A1175">
              <w:rPr>
                <w:rFonts w:eastAsiaTheme="minorEastAsia" w:cs="Calibri"/>
                <w:bCs/>
                <w:sz w:val="20"/>
                <w:szCs w:val="20"/>
                <w:lang w:val="en-GB" w:eastAsia="ja-JP"/>
              </w:rPr>
              <w:t>, community-based organizations</w:t>
            </w:r>
            <w:r w:rsidRPr="003A1175">
              <w:rPr>
                <w:rFonts w:eastAsiaTheme="minorEastAsia" w:cs="Calibri"/>
                <w:bCs/>
                <w:sz w:val="20"/>
                <w:szCs w:val="20"/>
                <w:lang w:val="en-GB" w:eastAsia="ja-JP"/>
              </w:rPr>
              <w:t xml:space="preserve"> and women’s organizations to support SGBV survivors effectively and efficiently</w:t>
            </w:r>
            <w:r w:rsidR="00D52A62">
              <w:rPr>
                <w:rFonts w:eastAsiaTheme="minorEastAsia" w:cs="Calibri"/>
                <w:bCs/>
                <w:sz w:val="20"/>
                <w:szCs w:val="20"/>
                <w:lang w:val="en-GB" w:eastAsia="ja-JP"/>
              </w:rPr>
              <w:t xml:space="preserve"> </w:t>
            </w:r>
            <w:r w:rsidR="00D52A62" w:rsidRPr="00D52A62">
              <w:rPr>
                <w:rFonts w:eastAsiaTheme="minorEastAsia" w:cs="Calibri"/>
                <w:bCs/>
                <w:sz w:val="20"/>
                <w:szCs w:val="20"/>
                <w:lang w:val="en-GB" w:eastAsia="ja-JP"/>
              </w:rPr>
              <w:t xml:space="preserve">in Kakuma and Dadaab refugee camps, host </w:t>
            </w:r>
            <w:r w:rsidR="0076288A" w:rsidRPr="00D52A62">
              <w:rPr>
                <w:rFonts w:eastAsiaTheme="minorEastAsia" w:cs="Calibri"/>
                <w:bCs/>
                <w:sz w:val="20"/>
                <w:szCs w:val="20"/>
                <w:lang w:val="en-GB" w:eastAsia="ja-JP"/>
              </w:rPr>
              <w:t>communities,</w:t>
            </w:r>
            <w:r w:rsidR="00D52A62" w:rsidRPr="00D52A62">
              <w:rPr>
                <w:rFonts w:eastAsiaTheme="minorEastAsia" w:cs="Calibri"/>
                <w:bCs/>
                <w:sz w:val="20"/>
                <w:szCs w:val="20"/>
                <w:lang w:val="en-GB" w:eastAsia="ja-JP"/>
              </w:rPr>
              <w:t xml:space="preserve"> and Kalobeyei Integrated Settlement</w:t>
            </w:r>
            <w:r w:rsidRPr="003A1175">
              <w:rPr>
                <w:rFonts w:eastAsiaTheme="minorEastAsia" w:cs="Calibri"/>
                <w:bCs/>
                <w:sz w:val="20"/>
                <w:szCs w:val="20"/>
                <w:lang w:val="en-GB" w:eastAsia="ja-JP"/>
              </w:rPr>
              <w:t xml:space="preserve">. </w:t>
            </w:r>
          </w:p>
          <w:p w14:paraId="46805C5D" w14:textId="16D21E01" w:rsidR="00A0541B" w:rsidRPr="003A1175" w:rsidRDefault="00A0541B" w:rsidP="009E01A7">
            <w:pPr>
              <w:numPr>
                <w:ilvl w:val="0"/>
                <w:numId w:val="18"/>
              </w:numPr>
              <w:contextualSpacing/>
              <w:jc w:val="both"/>
              <w:rPr>
                <w:rFonts w:eastAsiaTheme="minorEastAsia" w:cs="Calibri"/>
                <w:sz w:val="20"/>
                <w:szCs w:val="20"/>
                <w:lang w:eastAsia="ja-JP"/>
              </w:rPr>
            </w:pPr>
            <w:r w:rsidRPr="003A1175">
              <w:rPr>
                <w:rFonts w:eastAsiaTheme="minorEastAsia" w:cs="Calibri"/>
                <w:sz w:val="20"/>
                <w:szCs w:val="20"/>
                <w:lang w:eastAsia="ja-JP"/>
              </w:rPr>
              <w:t>Generate evidence on capacity gaps and quality of engagement of local women’s organizations and networks, or women-led self-organized groups (consisted of women refugees) in humanitarian decision making, SGBV programming or community protection mechanisms to prevent and respond to SGBV</w:t>
            </w:r>
            <w:r w:rsidR="009840D4" w:rsidRPr="003A1175">
              <w:rPr>
                <w:rStyle w:val="FootnoteReference"/>
                <w:rFonts w:eastAsiaTheme="minorEastAsia" w:cs="Calibri"/>
                <w:sz w:val="20"/>
                <w:szCs w:val="20"/>
                <w:lang w:eastAsia="ja-JP"/>
              </w:rPr>
              <w:footnoteReference w:id="14"/>
            </w:r>
            <w:r w:rsidR="00D52A62">
              <w:t xml:space="preserve"> </w:t>
            </w:r>
            <w:r w:rsidR="00D52A62" w:rsidRPr="00D52A62">
              <w:rPr>
                <w:rFonts w:eastAsiaTheme="minorEastAsia" w:cs="Calibri"/>
                <w:sz w:val="20"/>
                <w:szCs w:val="20"/>
                <w:lang w:eastAsia="ja-JP"/>
              </w:rPr>
              <w:t>in Kakuma and Dadaab refugee camps, host communities and Kalobeyei Integrated Settlement</w:t>
            </w:r>
            <w:r w:rsidR="00D52A62">
              <w:rPr>
                <w:rFonts w:eastAsiaTheme="minorEastAsia" w:cs="Calibri"/>
                <w:sz w:val="20"/>
                <w:szCs w:val="20"/>
                <w:lang w:eastAsia="ja-JP"/>
              </w:rPr>
              <w:t xml:space="preserve"> and disseminate the knowledge products at </w:t>
            </w:r>
            <w:r w:rsidR="00401A5F" w:rsidRPr="00401A5F">
              <w:rPr>
                <w:rFonts w:eastAsiaTheme="minorEastAsia" w:cs="Calibri"/>
                <w:sz w:val="20"/>
                <w:szCs w:val="20"/>
                <w:lang w:eastAsia="ja-JP"/>
              </w:rPr>
              <w:t>refugee camp, county, national and/or international levels</w:t>
            </w:r>
            <w:r w:rsidRPr="003A1175">
              <w:rPr>
                <w:rFonts w:eastAsiaTheme="minorEastAsia" w:cs="Calibri"/>
                <w:sz w:val="20"/>
                <w:szCs w:val="20"/>
                <w:lang w:eastAsia="ja-JP"/>
              </w:rPr>
              <w:t>.</w:t>
            </w:r>
          </w:p>
          <w:p w14:paraId="3D4C4C09" w14:textId="77777777" w:rsidR="00477C9B" w:rsidRPr="003A1175" w:rsidRDefault="00477C9B" w:rsidP="00A0541B">
            <w:pPr>
              <w:jc w:val="both"/>
              <w:rPr>
                <w:rFonts w:eastAsiaTheme="minorEastAsia" w:cs="Calibri"/>
                <w:b/>
                <w:sz w:val="20"/>
                <w:szCs w:val="20"/>
                <w:lang w:eastAsia="ja-JP"/>
              </w:rPr>
            </w:pPr>
          </w:p>
          <w:p w14:paraId="3D8C81F9" w14:textId="77777777" w:rsidR="00477C9B" w:rsidRPr="003A1175" w:rsidRDefault="00A0541B" w:rsidP="00477C9B">
            <w:pPr>
              <w:jc w:val="both"/>
              <w:rPr>
                <w:rFonts w:eastAsiaTheme="minorEastAsia" w:cs="Calibri"/>
                <w:b/>
                <w:sz w:val="20"/>
                <w:szCs w:val="20"/>
                <w:lang w:eastAsia="ja-JP"/>
              </w:rPr>
            </w:pPr>
            <w:r w:rsidRPr="003A1175">
              <w:rPr>
                <w:rFonts w:eastAsiaTheme="minorEastAsia" w:cs="Calibri"/>
                <w:b/>
                <w:sz w:val="20"/>
                <w:szCs w:val="20"/>
                <w:lang w:eastAsia="ja-JP"/>
              </w:rPr>
              <w:t xml:space="preserve">Guiding principles in the designing of the project: </w:t>
            </w:r>
          </w:p>
          <w:p w14:paraId="52630426" w14:textId="77777777" w:rsidR="00477C9B" w:rsidRPr="003A1175" w:rsidRDefault="00477C9B" w:rsidP="00477C9B">
            <w:pPr>
              <w:jc w:val="both"/>
              <w:rPr>
                <w:rFonts w:eastAsiaTheme="minorEastAsia" w:cs="Calibri"/>
                <w:bCs/>
                <w:sz w:val="20"/>
                <w:szCs w:val="20"/>
                <w:lang w:eastAsia="ja-JP"/>
              </w:rPr>
            </w:pPr>
            <w:r w:rsidRPr="003A1175">
              <w:rPr>
                <w:rFonts w:eastAsiaTheme="minorEastAsia" w:cs="Calibri"/>
                <w:bCs/>
                <w:sz w:val="20"/>
                <w:szCs w:val="20"/>
                <w:lang w:eastAsia="ja-JP"/>
              </w:rPr>
              <w:t>Interested organizations are encouraged to utilize a combination of strategies that will contribute to achieving the desired results, while cognizant of the WPS agenda, human rights, governance, and a long-term development in refugee and host communities in Kenya as follows:</w:t>
            </w:r>
          </w:p>
          <w:p w14:paraId="6948A6E1" w14:textId="3BA305B7" w:rsidR="00A0541B" w:rsidRDefault="00A0541B" w:rsidP="00A0541B">
            <w:pPr>
              <w:jc w:val="both"/>
              <w:rPr>
                <w:rFonts w:eastAsiaTheme="minorEastAsia" w:cs="Calibri"/>
                <w:b/>
                <w:sz w:val="20"/>
                <w:szCs w:val="20"/>
                <w:lang w:eastAsia="ja-JP"/>
              </w:rPr>
            </w:pPr>
          </w:p>
          <w:p w14:paraId="2579C7BD" w14:textId="77777777" w:rsidR="00FB281E" w:rsidRPr="00D27E33" w:rsidRDefault="00FB281E" w:rsidP="009E01A7">
            <w:pPr>
              <w:pStyle w:val="ListParagraph"/>
              <w:numPr>
                <w:ilvl w:val="0"/>
                <w:numId w:val="27"/>
              </w:numPr>
              <w:jc w:val="both"/>
              <w:rPr>
                <w:rFonts w:asciiTheme="minorHAnsi" w:hAnsiTheme="minorHAnsi" w:cstheme="minorHAnsi"/>
                <w:sz w:val="20"/>
                <w:szCs w:val="20"/>
              </w:rPr>
            </w:pPr>
            <w:r w:rsidRPr="00D27E33">
              <w:rPr>
                <w:rFonts w:asciiTheme="minorHAnsi" w:hAnsiTheme="minorHAnsi" w:cstheme="minorHAnsi"/>
                <w:i/>
                <w:sz w:val="20"/>
                <w:szCs w:val="20"/>
              </w:rPr>
              <w:t>Human rights based and gender responsive approaches</w:t>
            </w:r>
            <w:r w:rsidRPr="00D27E33">
              <w:rPr>
                <w:rFonts w:asciiTheme="minorHAnsi" w:hAnsiTheme="minorHAnsi" w:cstheme="minorHAnsi"/>
                <w:sz w:val="20"/>
                <w:szCs w:val="20"/>
              </w:rPr>
              <w:t xml:space="preserve"> that place </w:t>
            </w:r>
            <w:proofErr w:type="gramStart"/>
            <w:r w:rsidRPr="00D27E33">
              <w:rPr>
                <w:rFonts w:asciiTheme="minorHAnsi" w:hAnsiTheme="minorHAnsi" w:cstheme="minorHAnsi"/>
                <w:sz w:val="20"/>
                <w:szCs w:val="20"/>
              </w:rPr>
              <w:t>first priority</w:t>
            </w:r>
            <w:proofErr w:type="gramEnd"/>
            <w:r w:rsidRPr="00D27E33">
              <w:rPr>
                <w:rFonts w:asciiTheme="minorHAnsi" w:hAnsiTheme="minorHAnsi" w:cstheme="minorHAnsi"/>
                <w:sz w:val="20"/>
                <w:szCs w:val="20"/>
              </w:rPr>
              <w:t xml:space="preserve"> on promoting, protecting and fulfilling the human rights of women and girls, as well as strengthening institutional capacities at local levels to eliminate all forms of discrimination against women.</w:t>
            </w:r>
          </w:p>
          <w:p w14:paraId="4BF07733" w14:textId="77777777" w:rsidR="00FB281E" w:rsidRPr="00D27E33" w:rsidRDefault="00FB281E" w:rsidP="00FB281E">
            <w:pPr>
              <w:pStyle w:val="ListParagraph"/>
              <w:jc w:val="both"/>
              <w:rPr>
                <w:rFonts w:asciiTheme="minorHAnsi" w:hAnsiTheme="minorHAnsi" w:cstheme="minorHAnsi"/>
                <w:sz w:val="20"/>
                <w:szCs w:val="20"/>
              </w:rPr>
            </w:pPr>
            <w:r w:rsidRPr="00D27E33">
              <w:rPr>
                <w:rFonts w:asciiTheme="minorHAnsi" w:hAnsiTheme="minorHAnsi" w:cstheme="minorHAnsi"/>
                <w:sz w:val="20"/>
                <w:szCs w:val="20"/>
              </w:rPr>
              <w:t xml:space="preserve"> </w:t>
            </w:r>
          </w:p>
          <w:p w14:paraId="6319BBB0" w14:textId="77777777" w:rsidR="00FB281E" w:rsidRPr="00D27E33" w:rsidRDefault="00FB281E" w:rsidP="009E01A7">
            <w:pPr>
              <w:pStyle w:val="ListParagraph"/>
              <w:numPr>
                <w:ilvl w:val="0"/>
                <w:numId w:val="27"/>
              </w:numPr>
              <w:jc w:val="both"/>
              <w:rPr>
                <w:rFonts w:asciiTheme="minorHAnsi" w:hAnsiTheme="minorHAnsi" w:cstheme="minorHAnsi"/>
                <w:sz w:val="20"/>
                <w:szCs w:val="20"/>
              </w:rPr>
            </w:pPr>
            <w:r w:rsidRPr="00D27E33">
              <w:rPr>
                <w:rFonts w:asciiTheme="minorHAnsi" w:hAnsiTheme="minorHAnsi" w:cstheme="minorHAnsi"/>
                <w:i/>
                <w:sz w:val="20"/>
                <w:szCs w:val="20"/>
              </w:rPr>
              <w:t>Holistic responses</w:t>
            </w:r>
            <w:r w:rsidRPr="00D27E33">
              <w:rPr>
                <w:rFonts w:asciiTheme="minorHAnsi" w:hAnsiTheme="minorHAnsi" w:cstheme="minorHAnsi"/>
                <w:sz w:val="20"/>
                <w:szCs w:val="20"/>
              </w:rPr>
              <w:t xml:space="preserve"> that address women’s inter-related rights and needs, including safety, access to health and economic security.</w:t>
            </w:r>
          </w:p>
          <w:p w14:paraId="6D4238CF" w14:textId="77777777" w:rsidR="00FB281E" w:rsidRPr="00D27E33" w:rsidRDefault="00FB281E" w:rsidP="00FB281E">
            <w:pPr>
              <w:jc w:val="both"/>
              <w:rPr>
                <w:rFonts w:cstheme="minorHAnsi"/>
                <w:sz w:val="20"/>
                <w:szCs w:val="20"/>
              </w:rPr>
            </w:pPr>
          </w:p>
          <w:p w14:paraId="208A504B" w14:textId="7F881C38" w:rsidR="00FB281E" w:rsidRPr="00D27E33" w:rsidRDefault="00FB281E" w:rsidP="009E01A7">
            <w:pPr>
              <w:pStyle w:val="ListParagraph"/>
              <w:numPr>
                <w:ilvl w:val="0"/>
                <w:numId w:val="27"/>
              </w:numPr>
              <w:jc w:val="both"/>
              <w:rPr>
                <w:rFonts w:asciiTheme="minorHAnsi" w:hAnsiTheme="minorHAnsi" w:cstheme="minorHAnsi"/>
                <w:sz w:val="20"/>
                <w:szCs w:val="20"/>
              </w:rPr>
            </w:pPr>
            <w:r w:rsidRPr="00D27E33">
              <w:rPr>
                <w:rFonts w:asciiTheme="minorHAnsi" w:hAnsiTheme="minorHAnsi" w:cstheme="minorHAnsi"/>
                <w:i/>
                <w:sz w:val="20"/>
                <w:szCs w:val="20"/>
              </w:rPr>
              <w:t>Innovative approaches:</w:t>
            </w:r>
            <w:r w:rsidRPr="00D27E33">
              <w:rPr>
                <w:rFonts w:asciiTheme="minorHAnsi" w:hAnsiTheme="minorHAnsi" w:cstheme="minorHAnsi"/>
                <w:sz w:val="20"/>
                <w:szCs w:val="20"/>
              </w:rPr>
              <w:t xml:space="preserve"> UN Women seeks for proposals with innovative approaches that will apply past lessons of women, </w:t>
            </w:r>
            <w:proofErr w:type="gramStart"/>
            <w:r w:rsidRPr="00D27E33">
              <w:rPr>
                <w:rFonts w:asciiTheme="minorHAnsi" w:hAnsiTheme="minorHAnsi" w:cstheme="minorHAnsi"/>
                <w:sz w:val="20"/>
                <w:szCs w:val="20"/>
              </w:rPr>
              <w:t>peace</w:t>
            </w:r>
            <w:proofErr w:type="gramEnd"/>
            <w:r w:rsidRPr="00D27E33">
              <w:rPr>
                <w:rFonts w:asciiTheme="minorHAnsi" w:hAnsiTheme="minorHAnsi" w:cstheme="minorHAnsi"/>
                <w:sz w:val="20"/>
                <w:szCs w:val="20"/>
              </w:rPr>
              <w:t xml:space="preserve"> and security- with clear demonstration of how the lessons have been applied (demonstrate how you are applying what worked, and how you are adapting approaches that were not so successful).</w:t>
            </w:r>
            <w:r w:rsidR="00E70E13">
              <w:rPr>
                <w:rFonts w:asciiTheme="minorHAnsi" w:hAnsiTheme="minorHAnsi" w:cstheme="minorHAnsi"/>
                <w:sz w:val="20"/>
                <w:szCs w:val="20"/>
              </w:rPr>
              <w:t xml:space="preserve"> In addition, UN Women welcomes </w:t>
            </w:r>
            <w:r w:rsidR="006E49BC">
              <w:rPr>
                <w:rFonts w:asciiTheme="minorHAnsi" w:hAnsiTheme="minorHAnsi" w:cstheme="minorHAnsi"/>
                <w:sz w:val="20"/>
                <w:szCs w:val="20"/>
              </w:rPr>
              <w:t>adaptive strategies to</w:t>
            </w:r>
            <w:r w:rsidR="00101049">
              <w:rPr>
                <w:rFonts w:asciiTheme="minorHAnsi" w:hAnsiTheme="minorHAnsi" w:cstheme="minorHAnsi"/>
                <w:sz w:val="20"/>
                <w:szCs w:val="20"/>
              </w:rPr>
              <w:t xml:space="preserve"> the COVID-19 pandemic</w:t>
            </w:r>
            <w:r w:rsidR="009F4F74">
              <w:rPr>
                <w:rFonts w:asciiTheme="minorHAnsi" w:hAnsiTheme="minorHAnsi" w:cstheme="minorHAnsi"/>
                <w:sz w:val="20"/>
                <w:szCs w:val="20"/>
              </w:rPr>
              <w:t xml:space="preserve"> for timely project delivery </w:t>
            </w:r>
            <w:r w:rsidR="005F5C19">
              <w:rPr>
                <w:rFonts w:asciiTheme="minorHAnsi" w:hAnsiTheme="minorHAnsi" w:cstheme="minorHAnsi"/>
                <w:sz w:val="20"/>
                <w:szCs w:val="20"/>
              </w:rPr>
              <w:t>in proposals.</w:t>
            </w:r>
          </w:p>
          <w:p w14:paraId="753700B8" w14:textId="77777777" w:rsidR="00FB281E" w:rsidRPr="00D27E33" w:rsidRDefault="00FB281E" w:rsidP="00FB281E">
            <w:pPr>
              <w:jc w:val="both"/>
              <w:rPr>
                <w:rFonts w:cstheme="minorHAnsi"/>
                <w:sz w:val="20"/>
                <w:szCs w:val="20"/>
              </w:rPr>
            </w:pPr>
          </w:p>
          <w:p w14:paraId="5A238AE1" w14:textId="7CFE5930" w:rsidR="00FB281E" w:rsidRPr="00D27E33" w:rsidRDefault="00FB281E" w:rsidP="009E01A7">
            <w:pPr>
              <w:pStyle w:val="ListParagraph"/>
              <w:numPr>
                <w:ilvl w:val="0"/>
                <w:numId w:val="27"/>
              </w:numPr>
              <w:jc w:val="both"/>
              <w:rPr>
                <w:rFonts w:asciiTheme="minorHAnsi" w:hAnsiTheme="minorHAnsi" w:cstheme="minorHAnsi"/>
                <w:sz w:val="20"/>
                <w:szCs w:val="20"/>
              </w:rPr>
            </w:pPr>
            <w:r w:rsidRPr="00D27E33">
              <w:rPr>
                <w:rFonts w:asciiTheme="minorHAnsi" w:hAnsiTheme="minorHAnsi" w:cstheme="minorHAnsi"/>
                <w:i/>
                <w:sz w:val="20"/>
                <w:szCs w:val="20"/>
              </w:rPr>
              <w:t>Coordination and synergies with others:</w:t>
            </w:r>
            <w:r w:rsidRPr="00D27E33">
              <w:rPr>
                <w:rFonts w:asciiTheme="minorHAnsi" w:hAnsiTheme="minorHAnsi" w:cstheme="minorHAnsi"/>
                <w:sz w:val="20"/>
                <w:szCs w:val="20"/>
              </w:rPr>
              <w:t xml:space="preserve"> UN Women </w:t>
            </w:r>
            <w:proofErr w:type="gramStart"/>
            <w:r w:rsidR="007009C0" w:rsidRPr="00D27E33">
              <w:rPr>
                <w:rFonts w:asciiTheme="minorHAnsi" w:hAnsiTheme="minorHAnsi" w:cstheme="minorHAnsi"/>
                <w:sz w:val="20"/>
                <w:szCs w:val="20"/>
              </w:rPr>
              <w:t>seek</w:t>
            </w:r>
            <w:r w:rsidR="007009C0">
              <w:rPr>
                <w:rFonts w:asciiTheme="minorHAnsi" w:hAnsiTheme="minorHAnsi" w:cstheme="minorHAnsi"/>
                <w:sz w:val="20"/>
                <w:szCs w:val="20"/>
              </w:rPr>
              <w:t>s</w:t>
            </w:r>
            <w:proofErr w:type="gramEnd"/>
            <w:r w:rsidRPr="00D27E33">
              <w:rPr>
                <w:rFonts w:asciiTheme="minorHAnsi" w:hAnsiTheme="minorHAnsi" w:cstheme="minorHAnsi"/>
                <w:sz w:val="20"/>
                <w:szCs w:val="20"/>
              </w:rPr>
              <w:t xml:space="preserve"> proposals that clearly demonstrates synergies and coordination with other programmes and actors. Leveraging of partner strengths from existing and ongoing interventions ought to be highlighted. It is highly encouraged that proposals demonstrate how UN Women resources will complement existing resources, thus ensuring cost effective programming and limited redundancies. </w:t>
            </w:r>
          </w:p>
          <w:p w14:paraId="2093B348" w14:textId="77777777" w:rsidR="00FB281E" w:rsidRPr="00D27E33" w:rsidRDefault="00FB281E" w:rsidP="00FB281E">
            <w:pPr>
              <w:jc w:val="both"/>
              <w:rPr>
                <w:rFonts w:cstheme="minorHAnsi"/>
                <w:sz w:val="20"/>
                <w:szCs w:val="20"/>
              </w:rPr>
            </w:pPr>
          </w:p>
          <w:p w14:paraId="5B4056A5" w14:textId="382D5116" w:rsidR="00BF0379" w:rsidRPr="00477C9B" w:rsidRDefault="00FB281E" w:rsidP="009E01A7">
            <w:pPr>
              <w:pStyle w:val="ListParagraph"/>
              <w:numPr>
                <w:ilvl w:val="0"/>
                <w:numId w:val="27"/>
              </w:numPr>
              <w:jc w:val="both"/>
              <w:rPr>
                <w:rFonts w:asciiTheme="minorHAnsi" w:hAnsiTheme="minorHAnsi" w:cstheme="minorHAnsi"/>
                <w:sz w:val="20"/>
                <w:szCs w:val="20"/>
              </w:rPr>
            </w:pPr>
            <w:r w:rsidRPr="00D27E33">
              <w:rPr>
                <w:rFonts w:asciiTheme="minorHAnsi" w:hAnsiTheme="minorHAnsi" w:cstheme="minorHAnsi"/>
                <w:i/>
                <w:sz w:val="20"/>
                <w:szCs w:val="20"/>
              </w:rPr>
              <w:t xml:space="preserve">Value for money and delivery of tangible results: </w:t>
            </w:r>
            <w:r w:rsidRPr="00D27E33">
              <w:rPr>
                <w:rFonts w:asciiTheme="minorHAnsi" w:hAnsiTheme="minorHAnsi" w:cstheme="minorHAnsi"/>
                <w:sz w:val="20"/>
                <w:szCs w:val="20"/>
              </w:rPr>
              <w:t xml:space="preserve">UN Women seeks proposals that will clearly demonstrate how tangible results will be delivered, clear articulation of results including numbers (especially responding to the targets in the log frames), identifying and reaching different groups of women including rural women, women in </w:t>
            </w:r>
            <w:proofErr w:type="gramStart"/>
            <w:r w:rsidRPr="00D27E33">
              <w:rPr>
                <w:rFonts w:asciiTheme="minorHAnsi" w:hAnsiTheme="minorHAnsi" w:cstheme="minorHAnsi"/>
                <w:sz w:val="20"/>
                <w:szCs w:val="20"/>
              </w:rPr>
              <w:t>hard to reach</w:t>
            </w:r>
            <w:proofErr w:type="gramEnd"/>
            <w:r w:rsidRPr="00D27E33">
              <w:rPr>
                <w:rFonts w:asciiTheme="minorHAnsi" w:hAnsiTheme="minorHAnsi" w:cstheme="minorHAnsi"/>
                <w:sz w:val="20"/>
                <w:szCs w:val="20"/>
              </w:rPr>
              <w:t xml:space="preserve"> areas and demonstration of rate of </w:t>
            </w:r>
            <w:r w:rsidRPr="00D27E33">
              <w:rPr>
                <w:rFonts w:asciiTheme="minorHAnsi" w:hAnsiTheme="minorHAnsi" w:cstheme="minorHAnsi"/>
                <w:sz w:val="20"/>
                <w:szCs w:val="20"/>
              </w:rPr>
              <w:lastRenderedPageBreak/>
              <w:t xml:space="preserve">return on investment and application of cost effectiveness. Proposals must demonstrate sustainability measures. </w:t>
            </w:r>
          </w:p>
        </w:tc>
      </w:tr>
      <w:tr w:rsidR="00D45B16" w:rsidRPr="003A1175" w14:paraId="4C610FB7" w14:textId="77777777" w:rsidTr="00A15534">
        <w:tc>
          <w:tcPr>
            <w:tcW w:w="9629" w:type="dxa"/>
          </w:tcPr>
          <w:p w14:paraId="5DEC1190" w14:textId="2E9CA23B" w:rsidR="00D45B16" w:rsidRPr="003A1175" w:rsidRDefault="00D45B16" w:rsidP="00C523F1">
            <w:pPr>
              <w:numPr>
                <w:ilvl w:val="0"/>
                <w:numId w:val="2"/>
              </w:numPr>
              <w:tabs>
                <w:tab w:val="center" w:pos="4320"/>
                <w:tab w:val="right" w:pos="8640"/>
              </w:tabs>
              <w:jc w:val="both"/>
              <w:rPr>
                <w:rFonts w:asciiTheme="minorHAnsi" w:eastAsia="Times New Roman" w:hAnsiTheme="minorHAnsi" w:cstheme="minorHAnsi"/>
                <w:b/>
                <w:color w:val="000000"/>
                <w:spacing w:val="-3"/>
                <w:sz w:val="20"/>
                <w:szCs w:val="20"/>
                <w:lang w:val="en-GB" w:eastAsia="en-GB"/>
              </w:rPr>
            </w:pPr>
            <w:r w:rsidRPr="003A1175">
              <w:rPr>
                <w:rFonts w:asciiTheme="minorHAnsi" w:eastAsia="Times New Roman" w:hAnsiTheme="minorHAnsi" w:cstheme="minorHAnsi"/>
                <w:color w:val="000000"/>
                <w:spacing w:val="-3"/>
                <w:sz w:val="20"/>
                <w:szCs w:val="20"/>
                <w:lang w:val="en-GB" w:eastAsia="en-GB"/>
              </w:rPr>
              <w:lastRenderedPageBreak/>
              <w:t xml:space="preserve"> </w:t>
            </w:r>
            <w:r w:rsidRPr="003A1175">
              <w:rPr>
                <w:rFonts w:asciiTheme="minorHAnsi" w:eastAsia="Times New Roman" w:hAnsiTheme="minorHAnsi" w:cstheme="minorHAnsi"/>
                <w:b/>
                <w:color w:val="000000"/>
                <w:spacing w:val="-3"/>
                <w:sz w:val="20"/>
                <w:szCs w:val="20"/>
                <w:lang w:val="en-GB" w:eastAsia="en-GB"/>
              </w:rPr>
              <w:t>Timeframe:  Start date and end date for completion of required services/results</w:t>
            </w:r>
          </w:p>
          <w:p w14:paraId="473793EA" w14:textId="77777777" w:rsidR="00D45B16" w:rsidRPr="003A1175" w:rsidRDefault="00D45B16" w:rsidP="00A15534">
            <w:pPr>
              <w:tabs>
                <w:tab w:val="center" w:pos="435"/>
                <w:tab w:val="right" w:pos="8640"/>
              </w:tabs>
              <w:ind w:right="242"/>
              <w:jc w:val="both"/>
              <w:rPr>
                <w:rFonts w:asciiTheme="minorHAnsi" w:hAnsiTheme="minorHAnsi" w:cstheme="minorHAnsi"/>
                <w:b/>
                <w:iCs/>
                <w:color w:val="000000"/>
                <w:sz w:val="20"/>
                <w:szCs w:val="20"/>
                <w:highlight w:val="yellow"/>
              </w:rPr>
            </w:pPr>
          </w:p>
          <w:p w14:paraId="362215D0" w14:textId="246DF207" w:rsidR="00BF0379" w:rsidRPr="003A1175" w:rsidRDefault="00FD51DC" w:rsidP="00FD51DC">
            <w:pPr>
              <w:tabs>
                <w:tab w:val="center" w:pos="435"/>
                <w:tab w:val="right" w:pos="8640"/>
              </w:tabs>
              <w:ind w:right="242"/>
              <w:jc w:val="both"/>
              <w:rPr>
                <w:rFonts w:asciiTheme="minorHAnsi" w:hAnsiTheme="minorHAnsi" w:cstheme="minorHAnsi"/>
                <w:bCs/>
                <w:iCs/>
                <w:color w:val="000000"/>
                <w:sz w:val="20"/>
                <w:szCs w:val="20"/>
              </w:rPr>
            </w:pPr>
            <w:r w:rsidRPr="003A1175">
              <w:rPr>
                <w:rFonts w:asciiTheme="minorHAnsi" w:hAnsiTheme="minorHAnsi" w:cstheme="minorHAnsi"/>
                <w:bCs/>
                <w:iCs/>
                <w:color w:val="000000"/>
                <w:sz w:val="20"/>
                <w:szCs w:val="20"/>
              </w:rPr>
              <w:t xml:space="preserve">The award will cover a period of 24 months from </w:t>
            </w:r>
            <w:r w:rsidR="0057797D">
              <w:rPr>
                <w:rFonts w:asciiTheme="minorHAnsi" w:hAnsiTheme="minorHAnsi" w:cstheme="minorHAnsi"/>
                <w:bCs/>
                <w:iCs/>
                <w:color w:val="000000"/>
                <w:sz w:val="20"/>
                <w:szCs w:val="20"/>
              </w:rPr>
              <w:t>3rd</w:t>
            </w:r>
            <w:r w:rsidRPr="003A1175">
              <w:rPr>
                <w:rFonts w:asciiTheme="minorHAnsi" w:hAnsiTheme="minorHAnsi" w:cstheme="minorHAnsi"/>
                <w:bCs/>
                <w:iCs/>
                <w:color w:val="000000"/>
                <w:sz w:val="20"/>
                <w:szCs w:val="20"/>
              </w:rPr>
              <w:t xml:space="preserve"> May 2021 – 30th April 2023; thus, UN Women encourages applying organizations to be realistic about their ambitions and the likely results to be achieved and to be flexible in the proposals submitted. </w:t>
            </w:r>
          </w:p>
          <w:p w14:paraId="3DCB6576" w14:textId="3F003DAE" w:rsidR="00BA4DF0" w:rsidRPr="003A1175" w:rsidRDefault="00BA4DF0" w:rsidP="00FD51DC">
            <w:pPr>
              <w:tabs>
                <w:tab w:val="center" w:pos="435"/>
                <w:tab w:val="right" w:pos="8640"/>
              </w:tabs>
              <w:ind w:right="242"/>
              <w:jc w:val="both"/>
              <w:rPr>
                <w:rFonts w:asciiTheme="minorHAnsi" w:hAnsiTheme="minorHAnsi" w:cstheme="minorHAnsi"/>
                <w:bCs/>
                <w:iCs/>
                <w:color w:val="000000"/>
                <w:sz w:val="20"/>
                <w:szCs w:val="20"/>
              </w:rPr>
            </w:pPr>
          </w:p>
          <w:p w14:paraId="1F15552E" w14:textId="03EBA528" w:rsidR="00BA4DF0" w:rsidRPr="003A1175" w:rsidRDefault="00BA4DF0" w:rsidP="00FD51DC">
            <w:pPr>
              <w:tabs>
                <w:tab w:val="center" w:pos="435"/>
                <w:tab w:val="right" w:pos="8640"/>
              </w:tabs>
              <w:ind w:right="242"/>
              <w:jc w:val="both"/>
              <w:rPr>
                <w:rFonts w:asciiTheme="minorHAnsi" w:hAnsiTheme="minorHAnsi" w:cstheme="minorHAnsi"/>
                <w:bCs/>
                <w:iCs/>
                <w:color w:val="000000"/>
                <w:sz w:val="20"/>
                <w:szCs w:val="20"/>
              </w:rPr>
            </w:pPr>
            <w:r w:rsidRPr="003A1175">
              <w:rPr>
                <w:rFonts w:asciiTheme="minorHAnsi" w:hAnsiTheme="minorHAnsi" w:cstheme="minorHAnsi"/>
                <w:bCs/>
                <w:iCs/>
                <w:color w:val="000000"/>
                <w:sz w:val="20"/>
                <w:szCs w:val="20"/>
              </w:rPr>
              <w:t xml:space="preserve">Applicants must present a proposal of which activities are deliverable and expected results are achievable </w:t>
            </w:r>
            <w:r w:rsidR="002A6243">
              <w:rPr>
                <w:rFonts w:asciiTheme="minorHAnsi" w:hAnsiTheme="minorHAnsi" w:cstheme="minorHAnsi"/>
                <w:bCs/>
                <w:iCs/>
                <w:color w:val="000000"/>
                <w:sz w:val="20"/>
                <w:szCs w:val="20"/>
              </w:rPr>
              <w:t>bearing in mind</w:t>
            </w:r>
            <w:r w:rsidR="002A6243" w:rsidRPr="003A1175">
              <w:rPr>
                <w:rFonts w:asciiTheme="minorHAnsi" w:hAnsiTheme="minorHAnsi" w:cstheme="minorHAnsi"/>
                <w:bCs/>
                <w:iCs/>
                <w:color w:val="000000"/>
                <w:sz w:val="20"/>
                <w:szCs w:val="20"/>
              </w:rPr>
              <w:t xml:space="preserve"> </w:t>
            </w:r>
            <w:r w:rsidRPr="003A1175">
              <w:rPr>
                <w:rFonts w:asciiTheme="minorHAnsi" w:hAnsiTheme="minorHAnsi" w:cstheme="minorHAnsi"/>
                <w:bCs/>
                <w:iCs/>
                <w:color w:val="000000"/>
                <w:sz w:val="20"/>
                <w:szCs w:val="20"/>
              </w:rPr>
              <w:t>the COVID-19 pandemic</w:t>
            </w:r>
            <w:r w:rsidR="002A6243">
              <w:rPr>
                <w:rFonts w:asciiTheme="minorHAnsi" w:hAnsiTheme="minorHAnsi" w:cstheme="minorHAnsi"/>
                <w:bCs/>
                <w:iCs/>
                <w:color w:val="000000"/>
                <w:sz w:val="20"/>
                <w:szCs w:val="20"/>
              </w:rPr>
              <w:t xml:space="preserve"> challenges,</w:t>
            </w:r>
            <w:r w:rsidRPr="003A1175">
              <w:rPr>
                <w:rFonts w:asciiTheme="minorHAnsi" w:hAnsiTheme="minorHAnsi" w:cstheme="minorHAnsi"/>
                <w:bCs/>
                <w:iCs/>
                <w:color w:val="000000"/>
                <w:sz w:val="20"/>
                <w:szCs w:val="20"/>
              </w:rPr>
              <w:t xml:space="preserve"> while complying </w:t>
            </w:r>
            <w:r w:rsidR="002A6243">
              <w:rPr>
                <w:rFonts w:asciiTheme="minorHAnsi" w:hAnsiTheme="minorHAnsi" w:cstheme="minorHAnsi"/>
                <w:bCs/>
                <w:iCs/>
                <w:color w:val="000000"/>
                <w:sz w:val="20"/>
                <w:szCs w:val="20"/>
              </w:rPr>
              <w:t xml:space="preserve">with </w:t>
            </w:r>
            <w:r w:rsidRPr="003A1175">
              <w:rPr>
                <w:rFonts w:asciiTheme="minorHAnsi" w:hAnsiTheme="minorHAnsi" w:cstheme="minorHAnsi"/>
                <w:bCs/>
                <w:iCs/>
                <w:color w:val="000000"/>
                <w:sz w:val="20"/>
                <w:szCs w:val="20"/>
              </w:rPr>
              <w:t>all the government’s directives and regulations. The extension of the project period will not be</w:t>
            </w:r>
            <w:r w:rsidR="00C17151" w:rsidRPr="003A1175">
              <w:rPr>
                <w:rFonts w:asciiTheme="minorHAnsi" w:hAnsiTheme="minorHAnsi" w:cstheme="minorHAnsi"/>
                <w:bCs/>
                <w:iCs/>
                <w:color w:val="000000"/>
                <w:sz w:val="20"/>
                <w:szCs w:val="20"/>
              </w:rPr>
              <w:t xml:space="preserve"> allowed </w:t>
            </w:r>
            <w:r w:rsidR="006D1DBD" w:rsidRPr="003A1175">
              <w:rPr>
                <w:rFonts w:asciiTheme="minorHAnsi" w:hAnsiTheme="minorHAnsi" w:cstheme="minorHAnsi"/>
                <w:bCs/>
                <w:iCs/>
                <w:color w:val="000000"/>
                <w:sz w:val="20"/>
                <w:szCs w:val="20"/>
              </w:rPr>
              <w:t xml:space="preserve">even if the project implementation is affected by </w:t>
            </w:r>
            <w:r w:rsidR="00871794" w:rsidRPr="003A1175">
              <w:rPr>
                <w:rFonts w:asciiTheme="minorHAnsi" w:hAnsiTheme="minorHAnsi" w:cstheme="minorHAnsi"/>
                <w:bCs/>
                <w:iCs/>
                <w:color w:val="000000"/>
                <w:sz w:val="20"/>
                <w:szCs w:val="20"/>
              </w:rPr>
              <w:t xml:space="preserve">the COVID-19 pandemic, </w:t>
            </w:r>
            <w:r w:rsidR="006D1DBD" w:rsidRPr="003A1175">
              <w:rPr>
                <w:rFonts w:asciiTheme="minorHAnsi" w:hAnsiTheme="minorHAnsi" w:cstheme="minorHAnsi"/>
                <w:bCs/>
                <w:iCs/>
                <w:color w:val="000000"/>
                <w:sz w:val="20"/>
                <w:szCs w:val="20"/>
              </w:rPr>
              <w:t xml:space="preserve">natural </w:t>
            </w:r>
            <w:proofErr w:type="gramStart"/>
            <w:r w:rsidR="00871794" w:rsidRPr="003A1175">
              <w:rPr>
                <w:rFonts w:asciiTheme="minorHAnsi" w:hAnsiTheme="minorHAnsi" w:cstheme="minorHAnsi"/>
                <w:bCs/>
                <w:iCs/>
                <w:color w:val="000000"/>
                <w:sz w:val="20"/>
                <w:szCs w:val="20"/>
              </w:rPr>
              <w:t>disasters</w:t>
            </w:r>
            <w:proofErr w:type="gramEnd"/>
            <w:r w:rsidR="00871794" w:rsidRPr="003A1175">
              <w:rPr>
                <w:rFonts w:asciiTheme="minorHAnsi" w:hAnsiTheme="minorHAnsi" w:cstheme="minorHAnsi"/>
                <w:bCs/>
                <w:iCs/>
                <w:color w:val="000000"/>
                <w:sz w:val="20"/>
                <w:szCs w:val="20"/>
              </w:rPr>
              <w:t xml:space="preserve"> or other crises. </w:t>
            </w:r>
          </w:p>
          <w:p w14:paraId="4CE8BD4D" w14:textId="77777777" w:rsidR="001A488C" w:rsidRPr="003A1175" w:rsidRDefault="001A488C" w:rsidP="00FD51DC">
            <w:pPr>
              <w:tabs>
                <w:tab w:val="center" w:pos="435"/>
                <w:tab w:val="right" w:pos="8640"/>
              </w:tabs>
              <w:ind w:right="242"/>
              <w:jc w:val="both"/>
              <w:rPr>
                <w:rFonts w:asciiTheme="minorHAnsi" w:hAnsiTheme="minorHAnsi" w:cstheme="minorHAnsi"/>
                <w:bCs/>
                <w:iCs/>
                <w:color w:val="000000"/>
                <w:sz w:val="20"/>
                <w:szCs w:val="20"/>
              </w:rPr>
            </w:pPr>
          </w:p>
          <w:p w14:paraId="446AB2FB" w14:textId="013700B0" w:rsidR="00FD51DC" w:rsidRPr="003A1175" w:rsidRDefault="00FD51DC" w:rsidP="003A1175">
            <w:pPr>
              <w:jc w:val="both"/>
              <w:rPr>
                <w:rFonts w:cstheme="minorHAnsi"/>
                <w:bCs/>
                <w:iCs/>
                <w:color w:val="000000"/>
                <w:sz w:val="20"/>
                <w:szCs w:val="20"/>
              </w:rPr>
            </w:pPr>
          </w:p>
        </w:tc>
      </w:tr>
      <w:tr w:rsidR="001A488C" w:rsidRPr="003A1175" w14:paraId="3C86780D" w14:textId="77777777" w:rsidTr="00A15534">
        <w:tc>
          <w:tcPr>
            <w:tcW w:w="9629" w:type="dxa"/>
          </w:tcPr>
          <w:p w14:paraId="3BFD24F9" w14:textId="3713F046" w:rsidR="00FB281E" w:rsidRPr="003A1175" w:rsidRDefault="00FB281E" w:rsidP="003A1175">
            <w:pPr>
              <w:pStyle w:val="ListParagraph"/>
              <w:numPr>
                <w:ilvl w:val="0"/>
                <w:numId w:val="2"/>
              </w:numPr>
              <w:tabs>
                <w:tab w:val="center" w:pos="4320"/>
                <w:tab w:val="right" w:pos="8640"/>
              </w:tabs>
              <w:jc w:val="both"/>
              <w:rPr>
                <w:rFonts w:eastAsia="Times New Roman" w:cs="Calibri"/>
                <w:color w:val="000000"/>
                <w:spacing w:val="-3"/>
                <w:sz w:val="20"/>
                <w:szCs w:val="20"/>
                <w:lang w:val="en-GB" w:eastAsia="en-GB"/>
              </w:rPr>
            </w:pPr>
            <w:r w:rsidRPr="003A1175">
              <w:rPr>
                <w:rFonts w:eastAsia="Times New Roman" w:cs="Calibri"/>
                <w:b/>
                <w:color w:val="000000"/>
                <w:spacing w:val="-3"/>
                <w:sz w:val="20"/>
                <w:szCs w:val="20"/>
                <w:lang w:val="en-GB" w:eastAsia="en-GB"/>
              </w:rPr>
              <w:t>Competencies:</w:t>
            </w:r>
            <w:r w:rsidRPr="003A1175">
              <w:rPr>
                <w:rFonts w:eastAsia="Times New Roman" w:cs="Calibri"/>
                <w:color w:val="000000"/>
                <w:spacing w:val="-3"/>
                <w:sz w:val="20"/>
                <w:szCs w:val="20"/>
                <w:lang w:val="en-GB" w:eastAsia="en-GB"/>
              </w:rPr>
              <w:t xml:space="preserve"> </w:t>
            </w:r>
          </w:p>
          <w:p w14:paraId="79804AE1" w14:textId="77777777" w:rsidR="00FB281E" w:rsidRPr="00D27E33" w:rsidRDefault="00FB281E" w:rsidP="00FB281E">
            <w:pPr>
              <w:tabs>
                <w:tab w:val="center" w:pos="4320"/>
                <w:tab w:val="right" w:pos="8640"/>
              </w:tabs>
              <w:jc w:val="both"/>
              <w:rPr>
                <w:rFonts w:eastAsia="Times New Roman" w:cs="Calibri"/>
                <w:color w:val="000000"/>
                <w:spacing w:val="-3"/>
                <w:sz w:val="20"/>
                <w:szCs w:val="20"/>
                <w:lang w:val="en-GB" w:eastAsia="en-GB"/>
              </w:rPr>
            </w:pPr>
          </w:p>
          <w:p w14:paraId="49C5A58E" w14:textId="77777777" w:rsidR="00FB281E" w:rsidRPr="00D27E33" w:rsidRDefault="00FB281E" w:rsidP="00FB281E">
            <w:pPr>
              <w:tabs>
                <w:tab w:val="center" w:pos="4320"/>
                <w:tab w:val="right" w:pos="8640"/>
              </w:tabs>
              <w:jc w:val="both"/>
              <w:rPr>
                <w:rFonts w:eastAsia="Times New Roman" w:cs="Calibri"/>
                <w:b/>
                <w:bCs/>
                <w:color w:val="000000"/>
                <w:spacing w:val="-3"/>
                <w:sz w:val="20"/>
                <w:szCs w:val="20"/>
                <w:lang w:val="en-GB" w:eastAsia="en-GB"/>
              </w:rPr>
            </w:pPr>
            <w:r w:rsidRPr="00D27E33">
              <w:rPr>
                <w:rFonts w:eastAsia="Times New Roman" w:cs="Calibri"/>
                <w:b/>
                <w:bCs/>
                <w:color w:val="000000"/>
                <w:spacing w:val="-3"/>
                <w:sz w:val="20"/>
                <w:szCs w:val="20"/>
                <w:lang w:val="en-GB" w:eastAsia="en-GB"/>
              </w:rPr>
              <w:t>Technical/functional competencies required.</w:t>
            </w:r>
          </w:p>
          <w:p w14:paraId="3E6D1054" w14:textId="77777777" w:rsidR="00FB281E" w:rsidRPr="00D27E33" w:rsidRDefault="00FB281E" w:rsidP="00FB281E">
            <w:pPr>
              <w:tabs>
                <w:tab w:val="center" w:pos="4320"/>
                <w:tab w:val="right" w:pos="8640"/>
              </w:tabs>
              <w:ind w:left="1440"/>
              <w:jc w:val="both"/>
              <w:rPr>
                <w:rFonts w:eastAsia="Times New Roman" w:cs="Calibri"/>
                <w:color w:val="000000"/>
                <w:spacing w:val="-3"/>
                <w:sz w:val="20"/>
                <w:szCs w:val="20"/>
                <w:lang w:val="en-GB" w:eastAsia="en-GB"/>
              </w:rPr>
            </w:pPr>
          </w:p>
          <w:p w14:paraId="791834E3" w14:textId="77777777"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Extensive experience working on women, peace and security and humanitarian action in Kenya</w:t>
            </w:r>
            <w:r w:rsidRPr="00D27E33" w:rsidDel="008435D7">
              <w:rPr>
                <w:rFonts w:eastAsia="Times New Roman" w:cs="Calibri"/>
                <w:spacing w:val="-3"/>
                <w:sz w:val="20"/>
                <w:szCs w:val="20"/>
                <w:lang w:val="en-GB" w:eastAsia="en-GB"/>
              </w:rPr>
              <w:t xml:space="preserve"> </w:t>
            </w:r>
          </w:p>
          <w:p w14:paraId="30B1E885" w14:textId="77777777"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Experience working on gender equality and the empowerment of women agenda and strengthening women’s movements and networks coordination at local and national level.</w:t>
            </w:r>
          </w:p>
          <w:p w14:paraId="3431FA21" w14:textId="470DD1AD"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Extensive experience in working with community and national CSOs and international NGO</w:t>
            </w:r>
            <w:r w:rsidR="005D4695">
              <w:rPr>
                <w:rFonts w:eastAsia="Times New Roman" w:cs="Calibri"/>
                <w:spacing w:val="-3"/>
                <w:sz w:val="20"/>
                <w:szCs w:val="20"/>
                <w:lang w:val="en-GB" w:eastAsia="en-GB"/>
              </w:rPr>
              <w:t>s</w:t>
            </w:r>
            <w:r w:rsidRPr="00D27E33">
              <w:rPr>
                <w:rFonts w:eastAsia="Times New Roman" w:cs="Calibri"/>
                <w:spacing w:val="-3"/>
                <w:sz w:val="20"/>
                <w:szCs w:val="20"/>
                <w:lang w:val="en-GB" w:eastAsia="en-GB"/>
              </w:rPr>
              <w:t xml:space="preserve"> on gender equality and empowerment of women in any of the above outcomes. </w:t>
            </w:r>
          </w:p>
          <w:p w14:paraId="7C558639" w14:textId="24D1A043"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 xml:space="preserve">Extensive experience in working in both refugee camps and targeted counties. Having presence of not less than 12 months prior to this call (including an office and resident staff). </w:t>
            </w:r>
          </w:p>
          <w:p w14:paraId="780B286C" w14:textId="77777777"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Experience of working with marginalized groups following the Leaving No One Behind (LNOB) principle, especially persons with disabilities.</w:t>
            </w:r>
          </w:p>
          <w:p w14:paraId="5F1AB0D7" w14:textId="7831B003"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Extensive experience in project management</w:t>
            </w:r>
            <w:r w:rsidR="005D4695">
              <w:rPr>
                <w:rFonts w:eastAsia="Times New Roman" w:cs="Calibri"/>
                <w:spacing w:val="-3"/>
                <w:sz w:val="20"/>
                <w:szCs w:val="20"/>
                <w:lang w:val="en-GB" w:eastAsia="en-GB"/>
              </w:rPr>
              <w:t xml:space="preserve"> </w:t>
            </w:r>
            <w:r w:rsidRPr="00D27E33">
              <w:rPr>
                <w:rFonts w:eastAsia="Times New Roman" w:cs="Calibri"/>
                <w:spacing w:val="-3"/>
                <w:sz w:val="20"/>
                <w:szCs w:val="20"/>
                <w:lang w:val="en-GB" w:eastAsia="en-GB"/>
              </w:rPr>
              <w:t>- planning, implementation, coordination, monitoring and evaluation, donor reporting and capacity building.</w:t>
            </w:r>
          </w:p>
          <w:p w14:paraId="1DFF20D1" w14:textId="77777777" w:rsidR="00FB281E" w:rsidRPr="00D27E33" w:rsidRDefault="00FB281E" w:rsidP="009E01A7">
            <w:pPr>
              <w:pStyle w:val="ListParagraph"/>
              <w:numPr>
                <w:ilvl w:val="0"/>
                <w:numId w:val="19"/>
              </w:numPr>
              <w:tabs>
                <w:tab w:val="center" w:pos="4320"/>
                <w:tab w:val="right" w:pos="8640"/>
              </w:tabs>
              <w:spacing w:after="160" w:line="259" w:lineRule="auto"/>
              <w:rPr>
                <w:rFonts w:eastAsia="Times New Roman" w:cs="Calibri"/>
                <w:spacing w:val="-3"/>
                <w:sz w:val="20"/>
                <w:szCs w:val="20"/>
                <w:lang w:val="en-GB" w:eastAsia="en-GB"/>
              </w:rPr>
            </w:pPr>
            <w:r w:rsidRPr="00D27E33">
              <w:rPr>
                <w:rFonts w:eastAsia="Times New Roman" w:cs="Calibri"/>
                <w:spacing w:val="-3"/>
                <w:sz w:val="20"/>
                <w:szCs w:val="20"/>
                <w:lang w:val="en-GB" w:eastAsia="en-GB"/>
              </w:rPr>
              <w:t>Experience in developing and implementing successful long-term advocacy and communication strategies on gender equality and women’s empowerment issues</w:t>
            </w:r>
          </w:p>
          <w:p w14:paraId="5F9ABD4D" w14:textId="77777777" w:rsidR="00FB281E" w:rsidRPr="00D27E33" w:rsidRDefault="00FB281E" w:rsidP="00FB281E">
            <w:pPr>
              <w:rPr>
                <w:b/>
                <w:bCs/>
                <w:sz w:val="20"/>
                <w:szCs w:val="20"/>
              </w:rPr>
            </w:pPr>
            <w:r w:rsidRPr="00D27E33">
              <w:rPr>
                <w:b/>
                <w:bCs/>
                <w:sz w:val="20"/>
                <w:szCs w:val="20"/>
              </w:rPr>
              <w:t>Other Conditions</w:t>
            </w:r>
          </w:p>
          <w:p w14:paraId="4E5D28D6" w14:textId="77777777" w:rsidR="00FB281E" w:rsidRPr="00D27E33" w:rsidRDefault="00FB281E" w:rsidP="00FB281E">
            <w:pPr>
              <w:pStyle w:val="ListParagraph"/>
              <w:ind w:left="0"/>
              <w:jc w:val="both"/>
              <w:rPr>
                <w:rFonts w:eastAsia="Times New Roman" w:cs="Calibri"/>
                <w:b/>
                <w:bCs/>
                <w:color w:val="000000"/>
                <w:spacing w:val="-3"/>
                <w:sz w:val="20"/>
                <w:szCs w:val="20"/>
                <w:lang w:val="en-GB" w:eastAsia="en-GB"/>
              </w:rPr>
            </w:pPr>
          </w:p>
          <w:p w14:paraId="4E227EAD" w14:textId="190F8067" w:rsidR="00BE6493" w:rsidRPr="00DB5CB7" w:rsidRDefault="00FB281E" w:rsidP="00BE6493">
            <w:pPr>
              <w:tabs>
                <w:tab w:val="center" w:pos="4320"/>
                <w:tab w:val="right" w:pos="8640"/>
              </w:tabs>
              <w:rPr>
                <w:rFonts w:eastAsia="Times New Roman" w:cs="Calibri"/>
                <w:color w:val="000000"/>
                <w:sz w:val="20"/>
                <w:szCs w:val="20"/>
                <w:lang w:val="en-GB" w:eastAsia="en-GB"/>
              </w:rPr>
            </w:pPr>
            <w:r w:rsidRPr="00CB37DD">
              <w:rPr>
                <w:rFonts w:eastAsia="Times New Roman" w:cs="Calibri"/>
                <w:spacing w:val="-3"/>
                <w:sz w:val="20"/>
                <w:szCs w:val="20"/>
                <w:lang w:val="en-GB" w:eastAsia="en-GB"/>
              </w:rPr>
              <w:t>The call is limited to the counties specified under this call</w:t>
            </w:r>
            <w:r w:rsidRPr="00BE6493">
              <w:rPr>
                <w:rFonts w:eastAsia="Times New Roman" w:cs="Calibri"/>
                <w:spacing w:val="-3"/>
                <w:sz w:val="20"/>
                <w:szCs w:val="20"/>
                <w:lang w:val="en-GB" w:eastAsia="en-GB"/>
              </w:rPr>
              <w:t xml:space="preserve">. </w:t>
            </w:r>
            <w:r w:rsidR="00BE6493" w:rsidRPr="00DB5CB7">
              <w:rPr>
                <w:rFonts w:eastAsia="Times New Roman" w:cs="Calibri"/>
                <w:color w:val="000000"/>
                <w:sz w:val="20"/>
                <w:szCs w:val="20"/>
                <w:lang w:val="en-GB" w:eastAsia="en-GB"/>
              </w:rPr>
              <w:t xml:space="preserve">Kakuma refugee camp / Kalobeyei Integrated Settlement and </w:t>
            </w:r>
            <w:r w:rsidR="00C235F0">
              <w:rPr>
                <w:rFonts w:eastAsia="Times New Roman" w:cs="Calibri"/>
                <w:color w:val="000000"/>
                <w:sz w:val="20"/>
                <w:szCs w:val="20"/>
                <w:lang w:val="en-GB" w:eastAsia="en-GB"/>
              </w:rPr>
              <w:t>h</w:t>
            </w:r>
            <w:r w:rsidR="00BE6493" w:rsidRPr="00DB5CB7">
              <w:rPr>
                <w:rFonts w:eastAsia="Times New Roman" w:cs="Calibri"/>
                <w:color w:val="000000"/>
                <w:sz w:val="20"/>
                <w:szCs w:val="20"/>
                <w:lang w:val="en-GB" w:eastAsia="en-GB"/>
              </w:rPr>
              <w:t xml:space="preserve">ost communities (Turkana </w:t>
            </w:r>
            <w:r w:rsidR="007009C0" w:rsidRPr="00DB5CB7">
              <w:rPr>
                <w:rFonts w:eastAsia="Times New Roman" w:cs="Calibri"/>
                <w:color w:val="000000"/>
                <w:sz w:val="20"/>
                <w:szCs w:val="20"/>
                <w:lang w:val="en-GB" w:eastAsia="en-GB"/>
              </w:rPr>
              <w:t>County) Dadaab</w:t>
            </w:r>
            <w:r w:rsidR="00BE6493" w:rsidRPr="00DB5CB7">
              <w:rPr>
                <w:rFonts w:eastAsia="Times New Roman" w:cs="Calibri"/>
                <w:color w:val="000000"/>
                <w:sz w:val="20"/>
                <w:szCs w:val="20"/>
                <w:lang w:val="en-GB" w:eastAsia="en-GB"/>
              </w:rPr>
              <w:t xml:space="preserve"> refugee camp and host communities (Garissa County)</w:t>
            </w:r>
            <w:r w:rsidR="00C27534">
              <w:rPr>
                <w:rFonts w:eastAsia="Times New Roman" w:cs="Calibri"/>
                <w:color w:val="000000"/>
                <w:sz w:val="20"/>
                <w:szCs w:val="20"/>
                <w:lang w:val="en-GB" w:eastAsia="en-GB"/>
              </w:rPr>
              <w:t>.</w:t>
            </w:r>
            <w:r w:rsidR="00BE6493" w:rsidRPr="00DB5CB7">
              <w:rPr>
                <w:rFonts w:eastAsia="Times New Roman" w:cs="Calibri"/>
                <w:color w:val="000000"/>
                <w:sz w:val="20"/>
                <w:szCs w:val="20"/>
                <w:lang w:val="en-GB" w:eastAsia="en-GB"/>
              </w:rPr>
              <w:t xml:space="preserve"> </w:t>
            </w:r>
            <w:r w:rsidR="00C27534">
              <w:rPr>
                <w:rFonts w:eastAsia="Times New Roman" w:cs="Calibri"/>
                <w:spacing w:val="-3"/>
                <w:sz w:val="20"/>
                <w:szCs w:val="20"/>
                <w:lang w:val="en-GB" w:eastAsia="en-GB"/>
              </w:rPr>
              <w:t>Host communities include the surrounding communities of refugee camps as well as Turkana County and Garissa County in large.</w:t>
            </w:r>
          </w:p>
          <w:p w14:paraId="38FC9D12" w14:textId="77777777" w:rsidR="00BE6493" w:rsidRPr="00DB5CB7" w:rsidRDefault="00BE6493" w:rsidP="00DB5CB7">
            <w:pPr>
              <w:tabs>
                <w:tab w:val="center" w:pos="4320"/>
                <w:tab w:val="right" w:pos="8640"/>
              </w:tabs>
              <w:rPr>
                <w:rFonts w:eastAsia="Times New Roman" w:cs="Calibri"/>
                <w:spacing w:val="-3"/>
                <w:sz w:val="20"/>
                <w:szCs w:val="20"/>
                <w:lang w:val="en-GB" w:eastAsia="en-GB"/>
              </w:rPr>
            </w:pPr>
          </w:p>
          <w:p w14:paraId="522819BA" w14:textId="5E6CDD28" w:rsidR="008D6CF4" w:rsidRPr="00DB5CB7" w:rsidRDefault="002E7AE1" w:rsidP="00BE6493">
            <w:pPr>
              <w:pStyle w:val="ListParagraph"/>
              <w:numPr>
                <w:ilvl w:val="0"/>
                <w:numId w:val="19"/>
              </w:numPr>
              <w:tabs>
                <w:tab w:val="center" w:pos="4320"/>
                <w:tab w:val="right" w:pos="8640"/>
              </w:tabs>
              <w:rPr>
                <w:rFonts w:eastAsia="Times New Roman" w:cs="Calibri"/>
                <w:spacing w:val="-3"/>
                <w:sz w:val="20"/>
                <w:szCs w:val="20"/>
                <w:lang w:val="en-GB" w:eastAsia="en-GB"/>
              </w:rPr>
            </w:pPr>
            <w:r w:rsidRPr="00CB37DD">
              <w:rPr>
                <w:rFonts w:eastAsia="Times New Roman" w:cs="Calibri"/>
                <w:spacing w:val="-3"/>
                <w:sz w:val="20"/>
                <w:szCs w:val="20"/>
                <w:lang w:val="en-GB" w:eastAsia="en-GB"/>
              </w:rPr>
              <w:t>T</w:t>
            </w:r>
            <w:r w:rsidRPr="00DB5CB7">
              <w:rPr>
                <w:rFonts w:eastAsia="Times New Roman" w:cs="Calibri"/>
                <w:spacing w:val="-3"/>
                <w:sz w:val="20"/>
                <w:szCs w:val="20"/>
                <w:lang w:val="en-GB" w:eastAsia="en-GB"/>
              </w:rPr>
              <w:t>he proposed proj</w:t>
            </w:r>
            <w:r w:rsidR="00675F86" w:rsidRPr="00DB5CB7">
              <w:rPr>
                <w:rFonts w:eastAsia="Times New Roman" w:cs="Calibri"/>
                <w:spacing w:val="-3"/>
                <w:sz w:val="20"/>
                <w:szCs w:val="20"/>
                <w:lang w:val="en-GB" w:eastAsia="en-GB"/>
              </w:rPr>
              <w:t xml:space="preserve">ect </w:t>
            </w:r>
            <w:r w:rsidR="00CD116D">
              <w:rPr>
                <w:rFonts w:eastAsia="Times New Roman" w:cs="Calibri"/>
                <w:spacing w:val="-3"/>
                <w:sz w:val="20"/>
                <w:szCs w:val="20"/>
                <w:lang w:val="en-GB" w:eastAsia="en-GB"/>
              </w:rPr>
              <w:t>will</w:t>
            </w:r>
            <w:r w:rsidR="00CD116D" w:rsidRPr="00DB5CB7">
              <w:rPr>
                <w:rFonts w:eastAsia="Times New Roman" w:cs="Calibri"/>
                <w:spacing w:val="-3"/>
                <w:sz w:val="20"/>
                <w:szCs w:val="20"/>
                <w:lang w:val="en-GB" w:eastAsia="en-GB"/>
              </w:rPr>
              <w:t xml:space="preserve"> </w:t>
            </w:r>
            <w:r w:rsidR="00675F86" w:rsidRPr="00DB5CB7">
              <w:rPr>
                <w:rFonts w:eastAsia="Times New Roman" w:cs="Calibri"/>
                <w:spacing w:val="-3"/>
                <w:sz w:val="20"/>
                <w:szCs w:val="20"/>
                <w:lang w:val="en-GB" w:eastAsia="en-GB"/>
              </w:rPr>
              <w:t>be implemented</w:t>
            </w:r>
            <w:r w:rsidR="008D6CF4" w:rsidRPr="00DB5CB7">
              <w:rPr>
                <w:rFonts w:eastAsia="Times New Roman" w:cs="Calibri"/>
                <w:spacing w:val="-3"/>
                <w:sz w:val="20"/>
                <w:szCs w:val="20"/>
                <w:lang w:val="en-GB" w:eastAsia="en-GB"/>
              </w:rPr>
              <w:t xml:space="preserve"> at:</w:t>
            </w:r>
          </w:p>
          <w:p w14:paraId="4DD58BD1" w14:textId="31AF1B19" w:rsidR="00DD5E5E" w:rsidRPr="00645128" w:rsidRDefault="00DD5E5E" w:rsidP="00645128">
            <w:pPr>
              <w:pStyle w:val="ListParagraph"/>
              <w:numPr>
                <w:ilvl w:val="0"/>
                <w:numId w:val="32"/>
              </w:numPr>
              <w:tabs>
                <w:tab w:val="center" w:pos="4320"/>
                <w:tab w:val="right" w:pos="8640"/>
              </w:tabs>
              <w:rPr>
                <w:rFonts w:eastAsia="Times New Roman" w:cs="Calibri"/>
                <w:spacing w:val="-3"/>
                <w:sz w:val="20"/>
                <w:szCs w:val="20"/>
                <w:lang w:val="en-GB" w:eastAsia="en-GB"/>
              </w:rPr>
            </w:pPr>
            <w:r w:rsidRPr="00DD5E5E">
              <w:rPr>
                <w:rFonts w:eastAsia="Times New Roman" w:cs="Calibri"/>
                <w:spacing w:val="-3"/>
                <w:sz w:val="20"/>
                <w:szCs w:val="20"/>
                <w:lang w:val="en-GB" w:eastAsia="en-GB"/>
              </w:rPr>
              <w:t xml:space="preserve">Kakuma refugee </w:t>
            </w:r>
            <w:r w:rsidR="00C235F0" w:rsidRPr="00DD5E5E">
              <w:rPr>
                <w:rFonts w:eastAsia="Times New Roman" w:cs="Calibri"/>
                <w:spacing w:val="-3"/>
                <w:sz w:val="20"/>
                <w:szCs w:val="20"/>
                <w:lang w:val="en-GB" w:eastAsia="en-GB"/>
              </w:rPr>
              <w:t>camp</w:t>
            </w:r>
            <w:r w:rsidR="00C235F0">
              <w:rPr>
                <w:rFonts w:eastAsia="Times New Roman" w:cs="Calibri"/>
                <w:spacing w:val="-3"/>
                <w:sz w:val="20"/>
                <w:szCs w:val="20"/>
                <w:lang w:val="en-GB" w:eastAsia="en-GB"/>
              </w:rPr>
              <w:t xml:space="preserve">, </w:t>
            </w:r>
            <w:r w:rsidR="00C235F0" w:rsidRPr="00DD5E5E">
              <w:rPr>
                <w:rFonts w:eastAsia="Times New Roman" w:cs="Calibri"/>
                <w:spacing w:val="-3"/>
                <w:sz w:val="20"/>
                <w:szCs w:val="20"/>
                <w:lang w:val="en-GB" w:eastAsia="en-GB"/>
              </w:rPr>
              <w:t>host</w:t>
            </w:r>
            <w:r w:rsidRPr="00DD5E5E">
              <w:rPr>
                <w:rFonts w:eastAsia="Times New Roman" w:cs="Calibri"/>
                <w:spacing w:val="-3"/>
                <w:sz w:val="20"/>
                <w:szCs w:val="20"/>
                <w:lang w:val="en-GB" w:eastAsia="en-GB"/>
              </w:rPr>
              <w:t xml:space="preserve"> </w:t>
            </w:r>
            <w:r w:rsidR="009F4F74" w:rsidRPr="00DD5E5E">
              <w:rPr>
                <w:rFonts w:eastAsia="Times New Roman" w:cs="Calibri"/>
                <w:spacing w:val="-3"/>
                <w:sz w:val="20"/>
                <w:szCs w:val="20"/>
                <w:lang w:val="en-GB" w:eastAsia="en-GB"/>
              </w:rPr>
              <w:t>communities,</w:t>
            </w:r>
            <w:r w:rsidRPr="00DD5E5E">
              <w:rPr>
                <w:rFonts w:eastAsia="Times New Roman" w:cs="Calibri"/>
                <w:spacing w:val="-3"/>
                <w:sz w:val="20"/>
                <w:szCs w:val="20"/>
                <w:lang w:val="en-GB" w:eastAsia="en-GB"/>
              </w:rPr>
              <w:t xml:space="preserve"> </w:t>
            </w:r>
            <w:r w:rsidR="00645128">
              <w:rPr>
                <w:rFonts w:eastAsia="Times New Roman" w:cs="Calibri"/>
                <w:spacing w:val="-3"/>
                <w:sz w:val="20"/>
                <w:szCs w:val="20"/>
                <w:lang w:val="en-GB" w:eastAsia="en-GB"/>
              </w:rPr>
              <w:t xml:space="preserve">and </w:t>
            </w:r>
            <w:r w:rsidRPr="00645128">
              <w:rPr>
                <w:rFonts w:eastAsia="Times New Roman" w:cs="Calibri"/>
                <w:spacing w:val="-3"/>
                <w:sz w:val="20"/>
                <w:szCs w:val="20"/>
                <w:lang w:val="en-GB" w:eastAsia="en-GB"/>
              </w:rPr>
              <w:t xml:space="preserve">Kalobeyei Integrated Settlement </w:t>
            </w:r>
          </w:p>
          <w:p w14:paraId="48E905AB" w14:textId="7E1D4CA5" w:rsidR="00DD5E5E" w:rsidRDefault="00DD5E5E" w:rsidP="00DD5E5E">
            <w:pPr>
              <w:pStyle w:val="ListParagraph"/>
              <w:numPr>
                <w:ilvl w:val="0"/>
                <w:numId w:val="32"/>
              </w:numPr>
              <w:tabs>
                <w:tab w:val="center" w:pos="4320"/>
                <w:tab w:val="right" w:pos="8640"/>
              </w:tabs>
              <w:rPr>
                <w:rFonts w:eastAsia="Times New Roman" w:cs="Calibri"/>
                <w:spacing w:val="-3"/>
                <w:sz w:val="20"/>
                <w:szCs w:val="20"/>
                <w:lang w:val="en-GB" w:eastAsia="en-GB"/>
              </w:rPr>
            </w:pPr>
            <w:r w:rsidRPr="00DD5E5E">
              <w:rPr>
                <w:rFonts w:eastAsia="Times New Roman" w:cs="Calibri"/>
                <w:spacing w:val="-3"/>
                <w:sz w:val="20"/>
                <w:szCs w:val="20"/>
                <w:lang w:val="en-GB" w:eastAsia="en-GB"/>
              </w:rPr>
              <w:t>Dadaab refugee camp and host communities</w:t>
            </w:r>
          </w:p>
          <w:p w14:paraId="245EA539" w14:textId="33392283" w:rsidR="00645128" w:rsidRPr="00645128" w:rsidRDefault="00645128" w:rsidP="00645128">
            <w:pPr>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or</w:t>
            </w:r>
          </w:p>
          <w:p w14:paraId="4132025B" w14:textId="34BD495F" w:rsidR="008D6CF4" w:rsidRDefault="002E7AE1" w:rsidP="00645128">
            <w:pPr>
              <w:pStyle w:val="ListParagraph"/>
              <w:numPr>
                <w:ilvl w:val="0"/>
                <w:numId w:val="32"/>
              </w:numPr>
              <w:tabs>
                <w:tab w:val="center" w:pos="4320"/>
                <w:tab w:val="right" w:pos="8640"/>
              </w:tabs>
              <w:rPr>
                <w:rFonts w:eastAsia="Times New Roman" w:cs="Calibri"/>
                <w:spacing w:val="-3"/>
                <w:sz w:val="20"/>
                <w:szCs w:val="20"/>
                <w:lang w:val="en-GB" w:eastAsia="en-GB"/>
              </w:rPr>
            </w:pPr>
            <w:r w:rsidRPr="00CB37DD">
              <w:rPr>
                <w:rFonts w:eastAsia="Times New Roman" w:cs="Calibri"/>
                <w:spacing w:val="-3"/>
                <w:sz w:val="20"/>
                <w:szCs w:val="20"/>
                <w:lang w:val="en-GB" w:eastAsia="en-GB"/>
              </w:rPr>
              <w:t>Kakuma and Dadaab refugee camps</w:t>
            </w:r>
            <w:r w:rsidR="009F4F74">
              <w:rPr>
                <w:rFonts w:eastAsia="Times New Roman" w:cs="Calibri"/>
                <w:spacing w:val="-3"/>
                <w:sz w:val="20"/>
                <w:szCs w:val="20"/>
                <w:lang w:val="en-GB" w:eastAsia="en-GB"/>
              </w:rPr>
              <w:t>,</w:t>
            </w:r>
            <w:r w:rsidRPr="00CB37DD">
              <w:rPr>
                <w:rFonts w:eastAsia="Times New Roman" w:cs="Calibri"/>
                <w:spacing w:val="-3"/>
                <w:sz w:val="20"/>
                <w:szCs w:val="20"/>
                <w:lang w:val="en-GB" w:eastAsia="en-GB"/>
              </w:rPr>
              <w:t xml:space="preserve"> host </w:t>
            </w:r>
            <w:r w:rsidR="009F4F74" w:rsidRPr="00CB37DD">
              <w:rPr>
                <w:rFonts w:eastAsia="Times New Roman" w:cs="Calibri"/>
                <w:spacing w:val="-3"/>
                <w:sz w:val="20"/>
                <w:szCs w:val="20"/>
                <w:lang w:val="en-GB" w:eastAsia="en-GB"/>
              </w:rPr>
              <w:t>communities,</w:t>
            </w:r>
            <w:r w:rsidRPr="00CB37DD">
              <w:rPr>
                <w:rFonts w:eastAsia="Times New Roman" w:cs="Calibri"/>
                <w:spacing w:val="-3"/>
                <w:sz w:val="20"/>
                <w:szCs w:val="20"/>
                <w:lang w:val="en-GB" w:eastAsia="en-GB"/>
              </w:rPr>
              <w:t xml:space="preserve"> and Kalobeyei Integrated Settlement.</w:t>
            </w:r>
            <w:r w:rsidR="00675F86" w:rsidRPr="00CB37DD">
              <w:rPr>
                <w:rFonts w:eastAsia="Times New Roman" w:cs="Calibri"/>
                <w:spacing w:val="-3"/>
                <w:sz w:val="20"/>
                <w:szCs w:val="20"/>
                <w:lang w:val="en-GB" w:eastAsia="en-GB"/>
              </w:rPr>
              <w:t xml:space="preserve"> </w:t>
            </w:r>
          </w:p>
          <w:p w14:paraId="7C052672" w14:textId="5C8EB034" w:rsidR="008D6CF4" w:rsidRPr="00A91F6D" w:rsidRDefault="008D6CF4" w:rsidP="008D6CF4">
            <w:pPr>
              <w:pStyle w:val="ListParagraph"/>
              <w:tabs>
                <w:tab w:val="center" w:pos="4320"/>
                <w:tab w:val="right" w:pos="8640"/>
              </w:tabs>
              <w:ind w:left="360"/>
              <w:rPr>
                <w:rFonts w:eastAsia="Times New Roman" w:cs="Calibri"/>
                <w:spacing w:val="-3"/>
                <w:sz w:val="20"/>
                <w:szCs w:val="20"/>
                <w:lang w:val="en-GB" w:eastAsia="en-GB"/>
              </w:rPr>
            </w:pPr>
          </w:p>
          <w:p w14:paraId="690A9A92" w14:textId="6079785A" w:rsidR="006036B1" w:rsidRPr="00A91F6D" w:rsidRDefault="006036B1" w:rsidP="008D6CF4">
            <w:pPr>
              <w:pStyle w:val="ListParagraph"/>
              <w:tabs>
                <w:tab w:val="center" w:pos="4320"/>
                <w:tab w:val="right" w:pos="8640"/>
              </w:tabs>
              <w:ind w:left="360"/>
              <w:rPr>
                <w:rFonts w:eastAsia="Times New Roman" w:cs="Calibri"/>
                <w:spacing w:val="-3"/>
                <w:sz w:val="20"/>
                <w:szCs w:val="20"/>
                <w:lang w:val="en-GB" w:eastAsia="en-GB"/>
              </w:rPr>
            </w:pPr>
            <w:r w:rsidRPr="00A91F6D">
              <w:rPr>
                <w:rFonts w:eastAsia="Times New Roman" w:cs="Calibri"/>
                <w:spacing w:val="-3"/>
                <w:sz w:val="20"/>
                <w:szCs w:val="20"/>
                <w:lang w:val="en-GB" w:eastAsia="en-GB"/>
              </w:rPr>
              <w:t xml:space="preserve">The Proponent must select </w:t>
            </w:r>
            <w:r w:rsidR="00A91F6D" w:rsidRPr="00A91F6D">
              <w:rPr>
                <w:rFonts w:eastAsia="Times New Roman" w:cs="Calibri"/>
                <w:spacing w:val="-3"/>
                <w:sz w:val="20"/>
                <w:szCs w:val="20"/>
                <w:lang w:val="en-GB" w:eastAsia="en-GB"/>
              </w:rPr>
              <w:t>one geographical</w:t>
            </w:r>
            <w:r w:rsidRPr="00A91F6D">
              <w:rPr>
                <w:rFonts w:eastAsia="Times New Roman" w:cs="Calibri"/>
                <w:spacing w:val="-3"/>
                <w:sz w:val="20"/>
                <w:szCs w:val="20"/>
                <w:lang w:val="en-GB" w:eastAsia="en-GB"/>
              </w:rPr>
              <w:t xml:space="preserve"> location from (a), (b) or (c). One location, such as </w:t>
            </w:r>
            <w:r w:rsidR="005A1E88" w:rsidRPr="00A91F6D">
              <w:rPr>
                <w:rFonts w:eastAsia="Times New Roman" w:cs="Calibri"/>
                <w:spacing w:val="-3"/>
                <w:sz w:val="20"/>
                <w:szCs w:val="20"/>
                <w:lang w:val="en-GB" w:eastAsia="en-GB"/>
              </w:rPr>
              <w:t xml:space="preserve">only </w:t>
            </w:r>
            <w:r w:rsidRPr="00A91F6D">
              <w:rPr>
                <w:rFonts w:eastAsia="Times New Roman" w:cs="Calibri"/>
                <w:spacing w:val="-3"/>
                <w:sz w:val="20"/>
                <w:szCs w:val="20"/>
                <w:lang w:val="en-GB" w:eastAsia="en-GB"/>
              </w:rPr>
              <w:t>Kakuma</w:t>
            </w:r>
            <w:r w:rsidR="00060BA7" w:rsidRPr="00A91F6D">
              <w:rPr>
                <w:rFonts w:eastAsia="Times New Roman" w:cs="Calibri"/>
                <w:spacing w:val="-3"/>
                <w:sz w:val="20"/>
                <w:szCs w:val="20"/>
                <w:lang w:val="en-GB" w:eastAsia="en-GB"/>
              </w:rPr>
              <w:t xml:space="preserve"> </w:t>
            </w:r>
            <w:r w:rsidR="005A1E88" w:rsidRPr="00A91F6D">
              <w:rPr>
                <w:rFonts w:eastAsia="Times New Roman" w:cs="Calibri"/>
                <w:spacing w:val="-3"/>
                <w:sz w:val="20"/>
                <w:szCs w:val="20"/>
                <w:lang w:val="en-GB" w:eastAsia="en-GB"/>
              </w:rPr>
              <w:t>refugee camp</w:t>
            </w:r>
            <w:r w:rsidR="00060BA7" w:rsidRPr="00A91F6D">
              <w:rPr>
                <w:rFonts w:eastAsia="Times New Roman" w:cs="Calibri"/>
                <w:spacing w:val="-3"/>
                <w:sz w:val="20"/>
                <w:szCs w:val="20"/>
                <w:lang w:val="en-GB" w:eastAsia="en-GB"/>
              </w:rPr>
              <w:t xml:space="preserve"> or host community, would not be accepted. </w:t>
            </w:r>
            <w:r w:rsidR="00241C79" w:rsidRPr="00A91F6D">
              <w:rPr>
                <w:rFonts w:eastAsia="Times New Roman" w:cs="Calibri"/>
                <w:spacing w:val="-3"/>
                <w:sz w:val="20"/>
                <w:szCs w:val="20"/>
                <w:lang w:val="en-GB" w:eastAsia="en-GB"/>
              </w:rPr>
              <w:t xml:space="preserve">The </w:t>
            </w:r>
            <w:r w:rsidR="00BC2EB0" w:rsidRPr="00A91F6D">
              <w:rPr>
                <w:rFonts w:eastAsia="Times New Roman" w:cs="Calibri"/>
                <w:spacing w:val="-3"/>
                <w:sz w:val="20"/>
                <w:szCs w:val="20"/>
                <w:lang w:val="en-GB" w:eastAsia="en-GB"/>
              </w:rPr>
              <w:t>proponent</w:t>
            </w:r>
            <w:r w:rsidR="00241C79" w:rsidRPr="00A91F6D">
              <w:rPr>
                <w:rFonts w:eastAsia="Times New Roman" w:cs="Calibri"/>
                <w:spacing w:val="-3"/>
                <w:sz w:val="20"/>
                <w:szCs w:val="20"/>
                <w:lang w:val="en-GB" w:eastAsia="en-GB"/>
              </w:rPr>
              <w:t xml:space="preserve"> </w:t>
            </w:r>
            <w:r w:rsidR="001F68E2" w:rsidRPr="00A91F6D">
              <w:rPr>
                <w:rFonts w:eastAsia="Times New Roman" w:cs="Calibri"/>
                <w:spacing w:val="-3"/>
                <w:sz w:val="20"/>
                <w:szCs w:val="20"/>
                <w:lang w:val="en-GB" w:eastAsia="en-GB"/>
              </w:rPr>
              <w:t xml:space="preserve">can </w:t>
            </w:r>
            <w:r w:rsidR="00CB7E65" w:rsidRPr="00A91F6D">
              <w:rPr>
                <w:rFonts w:eastAsia="Times New Roman" w:cs="Calibri"/>
                <w:spacing w:val="-3"/>
                <w:sz w:val="20"/>
                <w:szCs w:val="20"/>
                <w:lang w:val="en-GB" w:eastAsia="en-GB"/>
              </w:rPr>
              <w:t xml:space="preserve">include </w:t>
            </w:r>
            <w:r w:rsidR="001F68E2" w:rsidRPr="00A91F6D">
              <w:rPr>
                <w:rFonts w:eastAsia="Times New Roman" w:cs="Calibri"/>
                <w:spacing w:val="-3"/>
                <w:sz w:val="20"/>
                <w:szCs w:val="20"/>
                <w:lang w:val="en-GB" w:eastAsia="en-GB"/>
              </w:rPr>
              <w:t>both counties (Turkana and Garissa Count</w:t>
            </w:r>
            <w:r w:rsidR="00CB7E65" w:rsidRPr="00A91F6D">
              <w:rPr>
                <w:rFonts w:eastAsia="Times New Roman" w:cs="Calibri"/>
                <w:spacing w:val="-3"/>
                <w:sz w:val="20"/>
                <w:szCs w:val="20"/>
                <w:lang w:val="en-GB" w:eastAsia="en-GB"/>
              </w:rPr>
              <w:t xml:space="preserve">ies) or </w:t>
            </w:r>
            <w:r w:rsidR="00241C79" w:rsidRPr="00A91F6D">
              <w:rPr>
                <w:rFonts w:eastAsia="Times New Roman" w:cs="Calibri"/>
                <w:spacing w:val="-3"/>
                <w:sz w:val="20"/>
                <w:szCs w:val="20"/>
                <w:lang w:val="en-GB" w:eastAsia="en-GB"/>
              </w:rPr>
              <w:t xml:space="preserve">only </w:t>
            </w:r>
            <w:r w:rsidR="00117026" w:rsidRPr="00A91F6D">
              <w:rPr>
                <w:rFonts w:eastAsia="Times New Roman" w:cs="Calibri"/>
                <w:spacing w:val="-3"/>
                <w:sz w:val="20"/>
                <w:szCs w:val="20"/>
                <w:lang w:val="en-GB" w:eastAsia="en-GB"/>
              </w:rPr>
              <w:t>select</w:t>
            </w:r>
            <w:r w:rsidR="00241C79" w:rsidRPr="00A91F6D">
              <w:rPr>
                <w:rFonts w:eastAsia="Times New Roman" w:cs="Calibri"/>
                <w:spacing w:val="-3"/>
                <w:sz w:val="20"/>
                <w:szCs w:val="20"/>
                <w:lang w:val="en-GB" w:eastAsia="en-GB"/>
              </w:rPr>
              <w:t xml:space="preserve"> one county </w:t>
            </w:r>
            <w:r w:rsidR="000157A8" w:rsidRPr="00A91F6D">
              <w:rPr>
                <w:rFonts w:eastAsia="Times New Roman" w:cs="Calibri"/>
                <w:spacing w:val="-3"/>
                <w:sz w:val="20"/>
                <w:szCs w:val="20"/>
                <w:lang w:val="en-GB" w:eastAsia="en-GB"/>
              </w:rPr>
              <w:t>(Turkana Country or Garissa County)</w:t>
            </w:r>
            <w:r w:rsidR="00CB7E65" w:rsidRPr="00A91F6D">
              <w:rPr>
                <w:rFonts w:eastAsia="Times New Roman" w:cs="Calibri"/>
                <w:spacing w:val="-3"/>
                <w:sz w:val="20"/>
                <w:szCs w:val="20"/>
                <w:lang w:val="en-GB" w:eastAsia="en-GB"/>
              </w:rPr>
              <w:t xml:space="preserve"> </w:t>
            </w:r>
            <w:r w:rsidR="00241C79" w:rsidRPr="00A91F6D">
              <w:rPr>
                <w:rFonts w:eastAsia="Times New Roman" w:cs="Calibri"/>
                <w:spacing w:val="-3"/>
                <w:sz w:val="20"/>
                <w:szCs w:val="20"/>
                <w:lang w:val="en-GB" w:eastAsia="en-GB"/>
              </w:rPr>
              <w:t>in the proposal</w:t>
            </w:r>
            <w:r w:rsidR="00CB7E65" w:rsidRPr="00A91F6D">
              <w:rPr>
                <w:rFonts w:eastAsia="Times New Roman" w:cs="Calibri"/>
                <w:spacing w:val="-3"/>
                <w:sz w:val="20"/>
                <w:szCs w:val="20"/>
                <w:lang w:val="en-GB" w:eastAsia="en-GB"/>
              </w:rPr>
              <w:t xml:space="preserve"> depending on the area of </w:t>
            </w:r>
            <w:r w:rsidR="00523557" w:rsidRPr="00A91F6D">
              <w:rPr>
                <w:rFonts w:eastAsia="Times New Roman" w:cs="Calibri"/>
                <w:spacing w:val="-3"/>
                <w:sz w:val="20"/>
                <w:szCs w:val="20"/>
                <w:lang w:val="en-GB" w:eastAsia="en-GB"/>
              </w:rPr>
              <w:t>work</w:t>
            </w:r>
            <w:r w:rsidR="00CB7E65" w:rsidRPr="00A91F6D">
              <w:rPr>
                <w:rFonts w:eastAsia="Times New Roman" w:cs="Calibri"/>
                <w:spacing w:val="-3"/>
                <w:sz w:val="20"/>
                <w:szCs w:val="20"/>
                <w:lang w:val="en-GB" w:eastAsia="en-GB"/>
              </w:rPr>
              <w:t xml:space="preserve">. </w:t>
            </w:r>
          </w:p>
          <w:p w14:paraId="38CFEFB0" w14:textId="77777777" w:rsidR="006036B1" w:rsidRDefault="006036B1" w:rsidP="008D6CF4">
            <w:pPr>
              <w:pStyle w:val="ListParagraph"/>
              <w:tabs>
                <w:tab w:val="center" w:pos="4320"/>
                <w:tab w:val="right" w:pos="8640"/>
              </w:tabs>
              <w:ind w:left="360"/>
              <w:rPr>
                <w:rFonts w:eastAsia="Times New Roman" w:cs="Calibri"/>
                <w:spacing w:val="-3"/>
                <w:sz w:val="20"/>
                <w:szCs w:val="20"/>
                <w:lang w:val="en-GB" w:eastAsia="en-GB"/>
              </w:rPr>
            </w:pPr>
          </w:p>
          <w:p w14:paraId="7542DF62" w14:textId="09B8306B" w:rsidR="008D6CF4" w:rsidRPr="00060BA7" w:rsidRDefault="00675F86" w:rsidP="00060BA7">
            <w:pPr>
              <w:tabs>
                <w:tab w:val="center" w:pos="4320"/>
                <w:tab w:val="right" w:pos="8640"/>
              </w:tabs>
              <w:rPr>
                <w:rFonts w:eastAsia="Times New Roman" w:cs="Calibri"/>
                <w:spacing w:val="-3"/>
                <w:sz w:val="20"/>
                <w:szCs w:val="20"/>
                <w:lang w:val="en-GB" w:eastAsia="en-GB"/>
              </w:rPr>
            </w:pPr>
            <w:r w:rsidRPr="00CB37DD">
              <w:rPr>
                <w:rFonts w:eastAsia="Times New Roman" w:cs="Calibri"/>
                <w:spacing w:val="-3"/>
                <w:sz w:val="20"/>
                <w:szCs w:val="20"/>
                <w:lang w:val="en-GB" w:eastAsia="en-GB"/>
              </w:rPr>
              <w:t xml:space="preserve">Please specify </w:t>
            </w:r>
            <w:r w:rsidR="008021A4" w:rsidRPr="00CB37DD">
              <w:rPr>
                <w:rFonts w:eastAsia="Times New Roman" w:cs="Calibri"/>
                <w:spacing w:val="-3"/>
                <w:sz w:val="20"/>
                <w:szCs w:val="20"/>
                <w:lang w:val="en-GB" w:eastAsia="en-GB"/>
              </w:rPr>
              <w:t>the geographical location(s)</w:t>
            </w:r>
            <w:r w:rsidR="00016858">
              <w:rPr>
                <w:rFonts w:eastAsia="Times New Roman" w:cs="Calibri"/>
                <w:spacing w:val="-3"/>
                <w:sz w:val="20"/>
                <w:szCs w:val="20"/>
                <w:lang w:val="en-GB" w:eastAsia="en-GB"/>
              </w:rPr>
              <w:t xml:space="preserve"> where</w:t>
            </w:r>
            <w:r w:rsidR="00CB37DD">
              <w:rPr>
                <w:rFonts w:eastAsia="Times New Roman" w:cs="Calibri"/>
                <w:spacing w:val="-3"/>
                <w:sz w:val="20"/>
                <w:szCs w:val="20"/>
                <w:lang w:val="en-GB" w:eastAsia="en-GB"/>
              </w:rPr>
              <w:t xml:space="preserve"> the organization plans to implement the proposed project</w:t>
            </w:r>
            <w:r w:rsidR="00CB37DD" w:rsidRPr="00CB37DD">
              <w:rPr>
                <w:rFonts w:eastAsia="Times New Roman" w:cs="Calibri"/>
                <w:spacing w:val="-3"/>
                <w:sz w:val="20"/>
                <w:szCs w:val="20"/>
                <w:lang w:val="en-GB" w:eastAsia="en-GB"/>
              </w:rPr>
              <w:t xml:space="preserve">. </w:t>
            </w:r>
            <w:r w:rsidR="00CD116D">
              <w:rPr>
                <w:rFonts w:eastAsia="Times New Roman" w:cs="Calibri"/>
                <w:spacing w:val="-3"/>
                <w:sz w:val="20"/>
                <w:szCs w:val="20"/>
                <w:lang w:val="en-GB" w:eastAsia="en-GB"/>
              </w:rPr>
              <w:t xml:space="preserve">For </w:t>
            </w:r>
            <w:proofErr w:type="gramStart"/>
            <w:r w:rsidR="00CD116D">
              <w:rPr>
                <w:rFonts w:eastAsia="Times New Roman" w:cs="Calibri"/>
                <w:spacing w:val="-3"/>
                <w:sz w:val="20"/>
                <w:szCs w:val="20"/>
                <w:lang w:val="en-GB" w:eastAsia="en-GB"/>
              </w:rPr>
              <w:t>example</w:t>
            </w:r>
            <w:proofErr w:type="gramEnd"/>
            <w:r w:rsidR="00CB37DD" w:rsidRPr="00CB37DD">
              <w:rPr>
                <w:rFonts w:eastAsia="Times New Roman" w:cs="Calibri"/>
                <w:spacing w:val="-3"/>
                <w:sz w:val="20"/>
                <w:szCs w:val="20"/>
                <w:lang w:val="en-GB" w:eastAsia="en-GB"/>
              </w:rPr>
              <w:t xml:space="preserve"> Kakuma refugee camp / Kalobeyei Integrated Settlement</w:t>
            </w:r>
            <w:r w:rsidR="00BE6493">
              <w:rPr>
                <w:rFonts w:eastAsia="Times New Roman" w:cs="Calibri"/>
                <w:spacing w:val="-3"/>
                <w:sz w:val="20"/>
                <w:szCs w:val="20"/>
                <w:lang w:val="en-GB" w:eastAsia="en-GB"/>
              </w:rPr>
              <w:t xml:space="preserve"> and host communities (Turkana </w:t>
            </w:r>
            <w:r w:rsidR="00A91F6D">
              <w:rPr>
                <w:rFonts w:eastAsia="Times New Roman" w:cs="Calibri"/>
                <w:spacing w:val="-3"/>
                <w:sz w:val="20"/>
                <w:szCs w:val="20"/>
                <w:lang w:val="en-GB" w:eastAsia="en-GB"/>
              </w:rPr>
              <w:t>County)</w:t>
            </w:r>
            <w:r w:rsidR="00A91F6D" w:rsidRPr="00CB37DD">
              <w:rPr>
                <w:rFonts w:eastAsia="Times New Roman" w:cs="Calibri"/>
                <w:spacing w:val="-3"/>
                <w:sz w:val="20"/>
                <w:szCs w:val="20"/>
                <w:lang w:val="en-GB" w:eastAsia="en-GB"/>
              </w:rPr>
              <w:t xml:space="preserve"> </w:t>
            </w:r>
            <w:r w:rsidR="007009C0">
              <w:rPr>
                <w:rFonts w:eastAsia="Times New Roman" w:cs="Calibri"/>
                <w:spacing w:val="-3"/>
                <w:sz w:val="20"/>
                <w:szCs w:val="20"/>
                <w:lang w:val="en-GB" w:eastAsia="en-GB"/>
              </w:rPr>
              <w:t xml:space="preserve">or </w:t>
            </w:r>
            <w:r w:rsidR="007009C0" w:rsidRPr="00CB37DD">
              <w:rPr>
                <w:rFonts w:eastAsia="Times New Roman" w:cs="Calibri"/>
                <w:spacing w:val="-3"/>
                <w:sz w:val="20"/>
                <w:szCs w:val="20"/>
                <w:lang w:val="en-GB" w:eastAsia="en-GB"/>
              </w:rPr>
              <w:t>Dadaab</w:t>
            </w:r>
            <w:r w:rsidR="00CB37DD" w:rsidRPr="00CB37DD">
              <w:rPr>
                <w:rFonts w:eastAsia="Times New Roman" w:cs="Calibri"/>
                <w:spacing w:val="-3"/>
                <w:sz w:val="20"/>
                <w:szCs w:val="20"/>
                <w:lang w:val="en-GB" w:eastAsia="en-GB"/>
              </w:rPr>
              <w:t xml:space="preserve"> refugee camp</w:t>
            </w:r>
            <w:r w:rsidR="00BE6493">
              <w:rPr>
                <w:rFonts w:eastAsia="Times New Roman" w:cs="Calibri"/>
                <w:spacing w:val="-3"/>
                <w:sz w:val="20"/>
                <w:szCs w:val="20"/>
                <w:lang w:val="en-GB" w:eastAsia="en-GB"/>
              </w:rPr>
              <w:t xml:space="preserve"> and host communities (Garissa County)</w:t>
            </w:r>
            <w:r w:rsidR="00CB37DD">
              <w:rPr>
                <w:rFonts w:eastAsia="Times New Roman" w:cs="Calibri"/>
                <w:spacing w:val="-3"/>
                <w:sz w:val="20"/>
                <w:szCs w:val="20"/>
                <w:lang w:val="en-GB" w:eastAsia="en-GB"/>
              </w:rPr>
              <w:t xml:space="preserve"> on the first page of the </w:t>
            </w:r>
            <w:r w:rsidR="00CB37DD" w:rsidRPr="00CB37DD">
              <w:rPr>
                <w:rFonts w:eastAsia="Times New Roman" w:cs="Calibri"/>
                <w:spacing w:val="-3"/>
                <w:sz w:val="20"/>
                <w:szCs w:val="20"/>
                <w:lang w:val="en-GB" w:eastAsia="en-GB"/>
              </w:rPr>
              <w:t>Annex B-2 Template for Technical Proposal Submission</w:t>
            </w:r>
            <w:r w:rsidR="00CB37DD">
              <w:rPr>
                <w:rFonts w:eastAsia="Times New Roman" w:cs="Calibri"/>
                <w:spacing w:val="-3"/>
                <w:sz w:val="20"/>
                <w:szCs w:val="20"/>
                <w:lang w:val="en-GB" w:eastAsia="en-GB"/>
              </w:rPr>
              <w:t>.</w:t>
            </w:r>
          </w:p>
          <w:p w14:paraId="01E78E62" w14:textId="29B124D6" w:rsidR="00DD5E5E" w:rsidRDefault="00DD5E5E" w:rsidP="009E01A7">
            <w:pPr>
              <w:pStyle w:val="ListParagraph"/>
              <w:numPr>
                <w:ilvl w:val="0"/>
                <w:numId w:val="19"/>
              </w:numPr>
              <w:tabs>
                <w:tab w:val="center" w:pos="4320"/>
                <w:tab w:val="right" w:pos="8640"/>
              </w:tabs>
              <w:rPr>
                <w:rFonts w:eastAsia="Times New Roman" w:cs="Calibri"/>
                <w:spacing w:val="-3"/>
                <w:sz w:val="20"/>
                <w:szCs w:val="20"/>
                <w:lang w:val="en-GB" w:eastAsia="en-GB"/>
              </w:rPr>
            </w:pPr>
            <w:r>
              <w:rPr>
                <w:rFonts w:eastAsia="Times New Roman" w:cs="Calibri"/>
                <w:spacing w:val="-3"/>
                <w:sz w:val="20"/>
                <w:szCs w:val="20"/>
                <w:lang w:val="en-GB" w:eastAsia="en-GB"/>
              </w:rPr>
              <w:t>Based on the organization’s areas of expertise, the o</w:t>
            </w:r>
            <w:r w:rsidR="002E7AE1" w:rsidRPr="002E7AE1">
              <w:rPr>
                <w:rFonts w:eastAsia="Times New Roman" w:cs="Calibri"/>
                <w:spacing w:val="-3"/>
                <w:sz w:val="20"/>
                <w:szCs w:val="20"/>
                <w:lang w:val="en-GB" w:eastAsia="en-GB"/>
              </w:rPr>
              <w:t>rganization can submit a proposal responding to:</w:t>
            </w:r>
          </w:p>
          <w:p w14:paraId="74701BCA" w14:textId="4060037D" w:rsidR="00054BF1" w:rsidRDefault="002E7AE1" w:rsidP="00DD5E5E">
            <w:pPr>
              <w:pStyle w:val="ListParagraph"/>
              <w:tabs>
                <w:tab w:val="center" w:pos="4320"/>
                <w:tab w:val="right" w:pos="8640"/>
              </w:tabs>
              <w:ind w:left="360"/>
              <w:rPr>
                <w:rFonts w:eastAsia="Times New Roman" w:cs="Calibri"/>
                <w:spacing w:val="-3"/>
                <w:sz w:val="20"/>
                <w:szCs w:val="20"/>
                <w:lang w:val="en-GB" w:eastAsia="en-GB"/>
              </w:rPr>
            </w:pPr>
            <w:r w:rsidRPr="002E7AE1">
              <w:rPr>
                <w:rFonts w:eastAsia="Times New Roman" w:cs="Calibri"/>
                <w:spacing w:val="-3"/>
                <w:sz w:val="20"/>
                <w:szCs w:val="20"/>
                <w:lang w:val="en-GB" w:eastAsia="en-GB"/>
              </w:rPr>
              <w:t xml:space="preserve">(a) </w:t>
            </w:r>
            <w:r w:rsidR="00054BF1" w:rsidRPr="00054BF1">
              <w:rPr>
                <w:rFonts w:eastAsia="Times New Roman" w:cs="Calibri"/>
                <w:spacing w:val="-3"/>
                <w:sz w:val="20"/>
                <w:szCs w:val="20"/>
                <w:lang w:val="en-GB" w:eastAsia="en-GB"/>
              </w:rPr>
              <w:t>Output 1.1</w:t>
            </w:r>
          </w:p>
          <w:p w14:paraId="4BC4EE58" w14:textId="74823016" w:rsidR="009102ED" w:rsidRPr="00B47AB2" w:rsidRDefault="002E7AE1" w:rsidP="009F4F74">
            <w:pPr>
              <w:pStyle w:val="ListParagraph"/>
              <w:tabs>
                <w:tab w:val="center" w:pos="4320"/>
                <w:tab w:val="right" w:pos="8640"/>
              </w:tabs>
              <w:ind w:left="360"/>
              <w:rPr>
                <w:rFonts w:eastAsia="Times New Roman" w:cs="Calibri"/>
                <w:spacing w:val="-3"/>
                <w:sz w:val="20"/>
                <w:szCs w:val="20"/>
                <w:lang w:val="en-GB" w:eastAsia="en-GB"/>
              </w:rPr>
            </w:pPr>
            <w:r w:rsidRPr="002E7AE1">
              <w:rPr>
                <w:rFonts w:eastAsia="Times New Roman" w:cs="Calibri"/>
                <w:spacing w:val="-3"/>
                <w:sz w:val="20"/>
                <w:szCs w:val="20"/>
                <w:lang w:val="en-GB" w:eastAsia="en-GB"/>
              </w:rPr>
              <w:lastRenderedPageBreak/>
              <w:t xml:space="preserve">(b) </w:t>
            </w:r>
            <w:r w:rsidR="00054BF1" w:rsidRPr="00054BF1">
              <w:rPr>
                <w:rFonts w:eastAsia="Times New Roman" w:cs="Calibri"/>
                <w:spacing w:val="-3"/>
                <w:sz w:val="20"/>
                <w:szCs w:val="20"/>
                <w:lang w:val="en-GB" w:eastAsia="en-GB"/>
              </w:rPr>
              <w:t>Output 2.1</w:t>
            </w:r>
          </w:p>
          <w:p w14:paraId="1696AB47" w14:textId="417BA617" w:rsidR="00054BF1" w:rsidRDefault="002E7AE1" w:rsidP="00DD5E5E">
            <w:pPr>
              <w:pStyle w:val="ListParagraph"/>
              <w:tabs>
                <w:tab w:val="center" w:pos="4320"/>
                <w:tab w:val="right" w:pos="8640"/>
              </w:tabs>
              <w:ind w:left="360"/>
              <w:rPr>
                <w:rFonts w:eastAsia="Times New Roman" w:cs="Calibri"/>
                <w:spacing w:val="-3"/>
                <w:sz w:val="20"/>
                <w:szCs w:val="20"/>
                <w:lang w:val="en-GB" w:eastAsia="en-GB"/>
              </w:rPr>
            </w:pPr>
            <w:r w:rsidRPr="002E7AE1">
              <w:rPr>
                <w:rFonts w:eastAsia="Times New Roman" w:cs="Calibri"/>
                <w:spacing w:val="-3"/>
                <w:sz w:val="20"/>
                <w:szCs w:val="20"/>
                <w:lang w:val="en-GB" w:eastAsia="en-GB"/>
              </w:rPr>
              <w:t xml:space="preserve">(c) </w:t>
            </w:r>
            <w:r w:rsidR="00054BF1" w:rsidRPr="00054BF1">
              <w:rPr>
                <w:rFonts w:eastAsia="Times New Roman" w:cs="Calibri"/>
                <w:spacing w:val="-3"/>
                <w:sz w:val="20"/>
                <w:szCs w:val="20"/>
                <w:lang w:val="en-GB" w:eastAsia="en-GB"/>
              </w:rPr>
              <w:t>Output 2.2</w:t>
            </w:r>
          </w:p>
          <w:p w14:paraId="3F9FA1FD" w14:textId="25C61998" w:rsidR="009F4F74" w:rsidRDefault="009F4F74" w:rsidP="00DD5E5E">
            <w:pPr>
              <w:pStyle w:val="ListParagraph"/>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(d) Output 1.1 and 2.1</w:t>
            </w:r>
          </w:p>
          <w:p w14:paraId="3BD09A8F" w14:textId="1BF6A613" w:rsidR="009F4F74" w:rsidRDefault="009F4F74" w:rsidP="00DD5E5E">
            <w:pPr>
              <w:pStyle w:val="ListParagraph"/>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(e) Output 1.1 and 2.</w:t>
            </w:r>
            <w:r w:rsidR="005D7296">
              <w:rPr>
                <w:rFonts w:eastAsia="Times New Roman" w:cs="Calibri"/>
                <w:spacing w:val="-3"/>
                <w:sz w:val="20"/>
                <w:szCs w:val="20"/>
                <w:lang w:val="en-GB" w:eastAsia="en-GB"/>
              </w:rPr>
              <w:t>2</w:t>
            </w:r>
            <w:r>
              <w:rPr>
                <w:rFonts w:eastAsia="Times New Roman" w:cs="Calibri"/>
                <w:spacing w:val="-3"/>
                <w:sz w:val="20"/>
                <w:szCs w:val="20"/>
                <w:lang w:val="en-GB" w:eastAsia="en-GB"/>
              </w:rPr>
              <w:t xml:space="preserve"> </w:t>
            </w:r>
          </w:p>
          <w:p w14:paraId="11D3ABB2" w14:textId="7B7A675F" w:rsidR="009F4F74" w:rsidRDefault="009F4F74" w:rsidP="00DD5E5E">
            <w:pPr>
              <w:pStyle w:val="ListParagraph"/>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(f) Output 2.1 and 2.2</w:t>
            </w:r>
          </w:p>
          <w:p w14:paraId="21DCB20E" w14:textId="48935B3B" w:rsidR="009F4F74" w:rsidRDefault="009F4F74" w:rsidP="00DD5E5E">
            <w:pPr>
              <w:pStyle w:val="ListParagraph"/>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 xml:space="preserve">Or </w:t>
            </w:r>
          </w:p>
          <w:p w14:paraId="581FB029" w14:textId="350609BD" w:rsidR="009F4F74" w:rsidRDefault="009F4F74" w:rsidP="00DD5E5E">
            <w:pPr>
              <w:pStyle w:val="ListParagraph"/>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w:t>
            </w:r>
            <w:r w:rsidR="00B47AB2">
              <w:rPr>
                <w:rFonts w:eastAsia="Times New Roman" w:cs="Calibri"/>
                <w:spacing w:val="-3"/>
                <w:sz w:val="20"/>
                <w:szCs w:val="20"/>
                <w:lang w:val="en-GB" w:eastAsia="en-GB"/>
              </w:rPr>
              <w:t>g) Output 1.1, 2.1 and 2.2</w:t>
            </w:r>
          </w:p>
          <w:p w14:paraId="00B88D72" w14:textId="77777777" w:rsidR="00DD5E5E" w:rsidRDefault="00DD5E5E" w:rsidP="00DD5E5E">
            <w:pPr>
              <w:pStyle w:val="ListParagraph"/>
              <w:tabs>
                <w:tab w:val="center" w:pos="4320"/>
                <w:tab w:val="right" w:pos="8640"/>
              </w:tabs>
              <w:ind w:left="360"/>
              <w:rPr>
                <w:rFonts w:eastAsia="Times New Roman" w:cs="Calibri"/>
                <w:spacing w:val="-3"/>
                <w:sz w:val="20"/>
                <w:szCs w:val="20"/>
                <w:lang w:val="en-GB" w:eastAsia="en-GB"/>
              </w:rPr>
            </w:pPr>
          </w:p>
          <w:p w14:paraId="0572963B" w14:textId="780F1D1C" w:rsidR="002E7AE1" w:rsidRDefault="002A63D8" w:rsidP="00DD5E5E">
            <w:pPr>
              <w:pStyle w:val="ListParagraph"/>
              <w:tabs>
                <w:tab w:val="center" w:pos="4320"/>
                <w:tab w:val="right" w:pos="8640"/>
              </w:tabs>
              <w:ind w:left="360"/>
              <w:rPr>
                <w:rFonts w:eastAsia="Times New Roman" w:cs="Calibri"/>
                <w:spacing w:val="-3"/>
                <w:sz w:val="20"/>
                <w:szCs w:val="20"/>
                <w:lang w:val="en-GB" w:eastAsia="en-GB"/>
              </w:rPr>
            </w:pPr>
            <w:r>
              <w:rPr>
                <w:rFonts w:eastAsia="Times New Roman" w:cs="Calibri"/>
                <w:spacing w:val="-3"/>
                <w:sz w:val="20"/>
                <w:szCs w:val="20"/>
                <w:lang w:val="en-GB" w:eastAsia="en-GB"/>
              </w:rPr>
              <w:t>Clarify</w:t>
            </w:r>
            <w:r w:rsidR="00275924">
              <w:rPr>
                <w:rFonts w:eastAsia="Times New Roman" w:cs="Calibri"/>
                <w:spacing w:val="-3"/>
                <w:sz w:val="20"/>
                <w:szCs w:val="20"/>
                <w:lang w:val="en-GB" w:eastAsia="en-GB"/>
              </w:rPr>
              <w:t xml:space="preserve"> which output</w:t>
            </w:r>
            <w:r w:rsidR="00B47AB2">
              <w:rPr>
                <w:rFonts w:eastAsia="Times New Roman" w:cs="Calibri"/>
                <w:spacing w:val="-3"/>
                <w:sz w:val="20"/>
                <w:szCs w:val="20"/>
                <w:lang w:val="en-GB" w:eastAsia="en-GB"/>
              </w:rPr>
              <w:t>(s)</w:t>
            </w:r>
            <w:r w:rsidR="00275924">
              <w:rPr>
                <w:rFonts w:eastAsia="Times New Roman" w:cs="Calibri"/>
                <w:spacing w:val="-3"/>
                <w:sz w:val="20"/>
                <w:szCs w:val="20"/>
                <w:lang w:val="en-GB" w:eastAsia="en-GB"/>
              </w:rPr>
              <w:t xml:space="preserve"> applicants </w:t>
            </w:r>
            <w:r w:rsidR="00AC654D">
              <w:rPr>
                <w:rFonts w:eastAsia="Times New Roman" w:cs="Calibri"/>
                <w:spacing w:val="-3"/>
                <w:sz w:val="20"/>
                <w:szCs w:val="20"/>
                <w:lang w:val="en-GB" w:eastAsia="en-GB"/>
              </w:rPr>
              <w:t>respond</w:t>
            </w:r>
            <w:r w:rsidR="00B47AB2">
              <w:rPr>
                <w:rFonts w:eastAsia="Times New Roman" w:cs="Calibri"/>
                <w:spacing w:val="-3"/>
                <w:sz w:val="20"/>
                <w:szCs w:val="20"/>
                <w:lang w:val="en-GB" w:eastAsia="en-GB"/>
              </w:rPr>
              <w:t>ing</w:t>
            </w:r>
            <w:r w:rsidR="00AC654D">
              <w:rPr>
                <w:rFonts w:eastAsia="Times New Roman" w:cs="Calibri"/>
                <w:spacing w:val="-3"/>
                <w:sz w:val="20"/>
                <w:szCs w:val="20"/>
                <w:lang w:val="en-GB" w:eastAsia="en-GB"/>
              </w:rPr>
              <w:t xml:space="preserve"> to</w:t>
            </w:r>
            <w:r w:rsidR="00275924">
              <w:rPr>
                <w:rFonts w:eastAsia="Times New Roman" w:cs="Calibri"/>
                <w:spacing w:val="-3"/>
                <w:sz w:val="20"/>
                <w:szCs w:val="20"/>
                <w:lang w:val="en-GB" w:eastAsia="en-GB"/>
              </w:rPr>
              <w:t xml:space="preserve"> </w:t>
            </w:r>
            <w:r w:rsidR="00DF7AF4">
              <w:rPr>
                <w:rFonts w:eastAsia="Times New Roman" w:cs="Calibri"/>
                <w:spacing w:val="-3"/>
                <w:sz w:val="20"/>
                <w:szCs w:val="20"/>
                <w:lang w:val="en-GB" w:eastAsia="en-GB"/>
              </w:rPr>
              <w:t xml:space="preserve">in the proposal. </w:t>
            </w:r>
            <w:r>
              <w:rPr>
                <w:rFonts w:eastAsia="Times New Roman" w:cs="Calibri"/>
                <w:spacing w:val="-3"/>
                <w:sz w:val="20"/>
                <w:szCs w:val="20"/>
                <w:lang w:val="en-GB" w:eastAsia="en-GB"/>
              </w:rPr>
              <w:t xml:space="preserve">Select from Output 1.1 / Output 2.1 / Output 2.2 </w:t>
            </w:r>
            <w:r w:rsidR="00DF7AF4" w:rsidRPr="00DF7AF4">
              <w:rPr>
                <w:rFonts w:eastAsia="Times New Roman" w:cs="Calibri"/>
                <w:spacing w:val="-3"/>
                <w:sz w:val="20"/>
                <w:szCs w:val="20"/>
                <w:lang w:val="en-GB" w:eastAsia="en-GB"/>
              </w:rPr>
              <w:t>in the first page of Annex B-2 Template for Technical Proposal Submission.</w:t>
            </w:r>
          </w:p>
          <w:p w14:paraId="657F5030" w14:textId="77777777" w:rsidR="00DD5E5E" w:rsidRPr="00275924" w:rsidRDefault="00DD5E5E" w:rsidP="00DD5E5E">
            <w:pPr>
              <w:pStyle w:val="ListParagraph"/>
              <w:tabs>
                <w:tab w:val="center" w:pos="4320"/>
                <w:tab w:val="right" w:pos="8640"/>
              </w:tabs>
              <w:ind w:left="360"/>
              <w:rPr>
                <w:rFonts w:eastAsia="Times New Roman" w:cs="Calibri"/>
                <w:spacing w:val="-3"/>
                <w:sz w:val="20"/>
                <w:szCs w:val="20"/>
                <w:lang w:val="en-GB" w:eastAsia="en-GB"/>
              </w:rPr>
            </w:pPr>
          </w:p>
          <w:p w14:paraId="2FFD74D3" w14:textId="48DA1D2F" w:rsidR="003B5B95" w:rsidRDefault="003B5B95" w:rsidP="006222AF">
            <w:pPr>
              <w:pStyle w:val="ListParagraph"/>
              <w:numPr>
                <w:ilvl w:val="0"/>
                <w:numId w:val="19"/>
              </w:numPr>
              <w:tabs>
                <w:tab w:val="center" w:pos="4320"/>
                <w:tab w:val="right" w:pos="8640"/>
              </w:tabs>
              <w:rPr>
                <w:rFonts w:eastAsia="Times New Roman" w:cs="Calibri"/>
                <w:spacing w:val="-3"/>
                <w:sz w:val="20"/>
                <w:szCs w:val="20"/>
                <w:lang w:val="en-GB" w:eastAsia="en-GB"/>
              </w:rPr>
            </w:pPr>
            <w:r>
              <w:rPr>
                <w:rFonts w:eastAsia="Times New Roman" w:cs="Calibri"/>
                <w:spacing w:val="-3"/>
                <w:sz w:val="20"/>
                <w:szCs w:val="20"/>
                <w:lang w:val="en-GB" w:eastAsia="en-GB"/>
              </w:rPr>
              <w:t>Proposal</w:t>
            </w:r>
            <w:r w:rsidR="00BA5748">
              <w:rPr>
                <w:rFonts w:eastAsia="Times New Roman" w:cs="Calibri"/>
                <w:spacing w:val="-3"/>
                <w:sz w:val="20"/>
                <w:szCs w:val="20"/>
                <w:lang w:val="en-GB" w:eastAsia="en-GB"/>
              </w:rPr>
              <w:t xml:space="preserve">s and </w:t>
            </w:r>
            <w:proofErr w:type="spellStart"/>
            <w:r w:rsidR="00BA5748">
              <w:rPr>
                <w:rFonts w:eastAsia="Times New Roman" w:cs="Calibri"/>
                <w:spacing w:val="-3"/>
                <w:sz w:val="20"/>
                <w:szCs w:val="20"/>
                <w:lang w:val="en-GB" w:eastAsia="en-GB"/>
              </w:rPr>
              <w:t>Logframe</w:t>
            </w:r>
            <w:proofErr w:type="spellEnd"/>
            <w:r>
              <w:rPr>
                <w:rFonts w:eastAsia="Times New Roman" w:cs="Calibri"/>
                <w:spacing w:val="-3"/>
                <w:sz w:val="20"/>
                <w:szCs w:val="20"/>
                <w:lang w:val="en-GB" w:eastAsia="en-GB"/>
              </w:rPr>
              <w:t xml:space="preserve"> should be</w:t>
            </w:r>
            <w:r w:rsidR="00BA5748">
              <w:rPr>
                <w:rFonts w:eastAsia="Times New Roman" w:cs="Calibri"/>
                <w:spacing w:val="-3"/>
                <w:sz w:val="20"/>
                <w:szCs w:val="20"/>
                <w:lang w:val="en-GB" w:eastAsia="en-GB"/>
              </w:rPr>
              <w:t xml:space="preserve"> fully</w:t>
            </w:r>
            <w:r>
              <w:rPr>
                <w:rFonts w:eastAsia="Times New Roman" w:cs="Calibri"/>
                <w:spacing w:val="-3"/>
                <w:sz w:val="20"/>
                <w:szCs w:val="20"/>
                <w:lang w:val="en-GB" w:eastAsia="en-GB"/>
              </w:rPr>
              <w:t xml:space="preserve"> aligned with </w:t>
            </w:r>
            <w:r w:rsidR="00422155">
              <w:rPr>
                <w:rFonts w:eastAsia="Times New Roman" w:cs="Calibri"/>
                <w:spacing w:val="-3"/>
                <w:sz w:val="20"/>
                <w:szCs w:val="20"/>
                <w:lang w:val="en-GB" w:eastAsia="en-GB"/>
              </w:rPr>
              <w:t>the given Outcome(s), Outcome Indicators(s), Output(s)</w:t>
            </w:r>
            <w:r w:rsidR="00BA5748">
              <w:rPr>
                <w:rFonts w:eastAsia="Times New Roman" w:cs="Calibri"/>
                <w:spacing w:val="-3"/>
                <w:sz w:val="20"/>
                <w:szCs w:val="20"/>
                <w:lang w:val="en-GB" w:eastAsia="en-GB"/>
              </w:rPr>
              <w:t xml:space="preserve">. </w:t>
            </w:r>
          </w:p>
          <w:p w14:paraId="3108147B" w14:textId="11DDA2DB" w:rsidR="00275924" w:rsidRPr="00275924" w:rsidRDefault="00C05F7D" w:rsidP="009E01A7">
            <w:pPr>
              <w:pStyle w:val="ListParagraph"/>
              <w:numPr>
                <w:ilvl w:val="0"/>
                <w:numId w:val="19"/>
              </w:numPr>
              <w:tabs>
                <w:tab w:val="center" w:pos="4320"/>
                <w:tab w:val="right" w:pos="8640"/>
              </w:tabs>
              <w:rPr>
                <w:rFonts w:eastAsia="Times New Roman" w:cs="Calibri"/>
                <w:spacing w:val="-3"/>
                <w:sz w:val="20"/>
                <w:szCs w:val="20"/>
                <w:lang w:val="en-GB" w:eastAsia="en-GB"/>
              </w:rPr>
            </w:pPr>
            <w:r>
              <w:rPr>
                <w:rFonts w:eastAsia="Times New Roman" w:cs="Calibri"/>
                <w:spacing w:val="-3"/>
                <w:sz w:val="20"/>
                <w:szCs w:val="20"/>
                <w:lang w:val="en-GB" w:eastAsia="en-GB"/>
              </w:rPr>
              <w:t>Organizations can submit</w:t>
            </w:r>
            <w:r w:rsidR="00B47AB2">
              <w:rPr>
                <w:rFonts w:eastAsia="Times New Roman" w:cs="Calibri"/>
                <w:spacing w:val="-3"/>
                <w:sz w:val="20"/>
                <w:szCs w:val="20"/>
                <w:lang w:val="en-GB" w:eastAsia="en-GB"/>
              </w:rPr>
              <w:t xml:space="preserve"> only </w:t>
            </w:r>
            <w:r>
              <w:rPr>
                <w:rFonts w:eastAsia="Times New Roman" w:cs="Calibri"/>
                <w:spacing w:val="-3"/>
                <w:sz w:val="20"/>
                <w:szCs w:val="20"/>
                <w:lang w:val="en-GB" w:eastAsia="en-GB"/>
              </w:rPr>
              <w:t>one proposal for th</w:t>
            </w:r>
            <w:r w:rsidR="00CD116D">
              <w:rPr>
                <w:rFonts w:eastAsia="Times New Roman" w:cs="Calibri"/>
                <w:spacing w:val="-3"/>
                <w:sz w:val="20"/>
                <w:szCs w:val="20"/>
                <w:lang w:val="en-GB" w:eastAsia="en-GB"/>
              </w:rPr>
              <w:t>is</w:t>
            </w:r>
            <w:r>
              <w:rPr>
                <w:rFonts w:eastAsia="Times New Roman" w:cs="Calibri"/>
                <w:spacing w:val="-3"/>
                <w:sz w:val="20"/>
                <w:szCs w:val="20"/>
                <w:lang w:val="en-GB" w:eastAsia="en-GB"/>
              </w:rPr>
              <w:t xml:space="preserve"> call. </w:t>
            </w:r>
            <w:r w:rsidR="00275924">
              <w:rPr>
                <w:rFonts w:eastAsia="Times New Roman" w:cs="Calibri"/>
                <w:spacing w:val="-3"/>
                <w:sz w:val="20"/>
                <w:szCs w:val="20"/>
                <w:lang w:val="en-GB" w:eastAsia="en-GB"/>
              </w:rPr>
              <w:t>Proposal</w:t>
            </w:r>
            <w:r w:rsidR="002A63D8">
              <w:rPr>
                <w:rFonts w:eastAsia="Times New Roman" w:cs="Calibri"/>
                <w:spacing w:val="-3"/>
                <w:sz w:val="20"/>
                <w:szCs w:val="20"/>
                <w:lang w:val="en-GB" w:eastAsia="en-GB"/>
              </w:rPr>
              <w:t>s</w:t>
            </w:r>
            <w:r w:rsidR="00275924">
              <w:rPr>
                <w:rFonts w:eastAsia="Times New Roman" w:cs="Calibri"/>
                <w:spacing w:val="-3"/>
                <w:sz w:val="20"/>
                <w:szCs w:val="20"/>
                <w:lang w:val="en-GB" w:eastAsia="en-GB"/>
              </w:rPr>
              <w:t xml:space="preserve"> from </w:t>
            </w:r>
            <w:r w:rsidR="00275924" w:rsidRPr="00275924">
              <w:rPr>
                <w:rFonts w:eastAsia="Times New Roman" w:cs="Calibri"/>
                <w:spacing w:val="-3"/>
                <w:sz w:val="20"/>
                <w:szCs w:val="20"/>
                <w:lang w:val="en-GB" w:eastAsia="en-GB"/>
              </w:rPr>
              <w:t>a consortium of organizations</w:t>
            </w:r>
            <w:r w:rsidR="00275924">
              <w:rPr>
                <w:rFonts w:eastAsia="Times New Roman" w:cs="Calibri"/>
                <w:spacing w:val="-3"/>
                <w:sz w:val="20"/>
                <w:szCs w:val="20"/>
                <w:lang w:val="en-GB" w:eastAsia="en-GB"/>
              </w:rPr>
              <w:t xml:space="preserve"> will be </w:t>
            </w:r>
            <w:r w:rsidR="002A63D8">
              <w:rPr>
                <w:rFonts w:eastAsia="Times New Roman" w:cs="Calibri"/>
                <w:spacing w:val="-3"/>
                <w:sz w:val="20"/>
                <w:szCs w:val="20"/>
                <w:lang w:val="en-GB" w:eastAsia="en-GB"/>
              </w:rPr>
              <w:t>accept</w:t>
            </w:r>
            <w:r w:rsidR="009A4490">
              <w:rPr>
                <w:rFonts w:eastAsia="Times New Roman" w:cs="Calibri"/>
                <w:spacing w:val="-3"/>
                <w:sz w:val="20"/>
                <w:szCs w:val="20"/>
                <w:lang w:val="en-GB" w:eastAsia="en-GB"/>
              </w:rPr>
              <w:t>ed</w:t>
            </w:r>
            <w:r w:rsidR="002A63D8">
              <w:rPr>
                <w:rFonts w:eastAsia="Times New Roman" w:cs="Calibri"/>
                <w:spacing w:val="-3"/>
                <w:sz w:val="20"/>
                <w:szCs w:val="20"/>
                <w:lang w:val="en-GB" w:eastAsia="en-GB"/>
              </w:rPr>
              <w:t xml:space="preserve">. </w:t>
            </w:r>
          </w:p>
          <w:p w14:paraId="4967DF4B" w14:textId="77777777" w:rsidR="00FB281E" w:rsidRPr="00D27E33" w:rsidRDefault="00FB281E" w:rsidP="009E01A7">
            <w:pPr>
              <w:pStyle w:val="ListParagraph"/>
              <w:numPr>
                <w:ilvl w:val="0"/>
                <w:numId w:val="19"/>
              </w:numPr>
              <w:tabs>
                <w:tab w:val="center" w:pos="4320"/>
                <w:tab w:val="right" w:pos="8640"/>
              </w:tabs>
              <w:rPr>
                <w:rFonts w:eastAsia="Times New Roman" w:cs="Calibri"/>
                <w:spacing w:val="-3"/>
                <w:sz w:val="20"/>
                <w:szCs w:val="20"/>
                <w:lang w:val="en-GB" w:eastAsia="en-GB"/>
              </w:rPr>
            </w:pPr>
            <w:r w:rsidRPr="00D27E33">
              <w:rPr>
                <w:rFonts w:eastAsia="Times New Roman" w:cs="Calibri"/>
                <w:spacing w:val="-3"/>
                <w:sz w:val="20"/>
                <w:szCs w:val="20"/>
                <w:lang w:val="en-GB" w:eastAsia="en-GB"/>
              </w:rPr>
              <w:t>Preference is given to proponents with gender balance in their staff, board membership and leadership positions.</w:t>
            </w:r>
          </w:p>
          <w:p w14:paraId="3F626341" w14:textId="1F59AFAE" w:rsidR="001A488C" w:rsidRPr="003A1175" w:rsidRDefault="001A488C" w:rsidP="003A1175">
            <w:pPr>
              <w:tabs>
                <w:tab w:val="center" w:pos="4320"/>
                <w:tab w:val="right" w:pos="8640"/>
              </w:tabs>
              <w:jc w:val="both"/>
              <w:rPr>
                <w:rFonts w:eastAsia="Times New Roman" w:cs="Calibri"/>
                <w:color w:val="000000"/>
                <w:spacing w:val="-3"/>
                <w:sz w:val="20"/>
                <w:szCs w:val="20"/>
                <w:lang w:val="en-GB" w:eastAsia="en-GB"/>
              </w:rPr>
            </w:pPr>
          </w:p>
        </w:tc>
      </w:tr>
      <w:tr w:rsidR="00D45B16" w:rsidRPr="003A1175" w14:paraId="0B55902D" w14:textId="77777777" w:rsidTr="00A15534">
        <w:tc>
          <w:tcPr>
            <w:tcW w:w="9629" w:type="dxa"/>
          </w:tcPr>
          <w:p w14:paraId="4E3B0242" w14:textId="54A43CCC" w:rsidR="00727445" w:rsidRPr="00477C9B" w:rsidRDefault="00727445" w:rsidP="00477C9B">
            <w:pPr>
              <w:pStyle w:val="ListParagraph"/>
              <w:numPr>
                <w:ilvl w:val="0"/>
                <w:numId w:val="2"/>
              </w:numPr>
              <w:tabs>
                <w:tab w:val="center" w:pos="4320"/>
                <w:tab w:val="right" w:pos="8640"/>
              </w:tabs>
              <w:jc w:val="both"/>
              <w:rPr>
                <w:rFonts w:eastAsia="Times New Roman" w:cs="Calibri"/>
                <w:spacing w:val="-3"/>
                <w:sz w:val="20"/>
                <w:szCs w:val="20"/>
                <w:lang w:val="en-GB" w:eastAsia="en-GB"/>
              </w:rPr>
            </w:pPr>
            <w:r w:rsidRPr="00477C9B">
              <w:rPr>
                <w:rFonts w:cstheme="minorHAnsi"/>
                <w:b/>
                <w:sz w:val="20"/>
                <w:szCs w:val="20"/>
              </w:rPr>
              <w:lastRenderedPageBreak/>
              <w:t>Who can apply?</w:t>
            </w:r>
          </w:p>
          <w:p w14:paraId="48D28467" w14:textId="73C15613" w:rsidR="00727445" w:rsidRPr="003A1175" w:rsidRDefault="00727445" w:rsidP="009E01A7">
            <w:pPr>
              <w:numPr>
                <w:ilvl w:val="0"/>
                <w:numId w:val="28"/>
              </w:numPr>
              <w:spacing w:after="160"/>
              <w:ind w:left="360"/>
              <w:jc w:val="both"/>
              <w:rPr>
                <w:rFonts w:asciiTheme="minorHAnsi" w:hAnsiTheme="minorHAnsi" w:cstheme="minorHAnsi"/>
                <w:color w:val="000000"/>
                <w:sz w:val="20"/>
                <w:szCs w:val="20"/>
              </w:rPr>
            </w:pPr>
            <w:r w:rsidRPr="003A1175">
              <w:rPr>
                <w:rFonts w:asciiTheme="minorHAnsi" w:hAnsiTheme="minorHAnsi" w:cstheme="minorHAnsi"/>
                <w:b/>
                <w:color w:val="000000"/>
                <w:sz w:val="20"/>
                <w:szCs w:val="20"/>
              </w:rPr>
              <w:t xml:space="preserve"> Women-led and women’s rights organizations, </w:t>
            </w:r>
            <w:r w:rsidRPr="003A1175">
              <w:rPr>
                <w:rFonts w:asciiTheme="minorHAnsi" w:hAnsiTheme="minorHAnsi" w:cstheme="minorHAnsi"/>
                <w:bCs/>
                <w:color w:val="000000"/>
                <w:sz w:val="20"/>
                <w:szCs w:val="20"/>
              </w:rPr>
              <w:t>including civil society,</w:t>
            </w:r>
            <w:r w:rsidRPr="003A1175">
              <w:rPr>
                <w:rFonts w:asciiTheme="minorHAnsi" w:hAnsiTheme="minorHAnsi" w:cstheme="minorHAnsi"/>
                <w:color w:val="000000"/>
                <w:sz w:val="20"/>
                <w:szCs w:val="20"/>
              </w:rPr>
              <w:t xml:space="preserve"> that are legally registered in Kenya, that have specialised knowledge, </w:t>
            </w:r>
            <w:proofErr w:type="gramStart"/>
            <w:r w:rsidRPr="003A1175">
              <w:rPr>
                <w:rFonts w:asciiTheme="minorHAnsi" w:hAnsiTheme="minorHAnsi" w:cstheme="minorHAnsi"/>
                <w:color w:val="000000"/>
                <w:sz w:val="20"/>
                <w:szCs w:val="20"/>
              </w:rPr>
              <w:t>expertise</w:t>
            </w:r>
            <w:proofErr w:type="gramEnd"/>
            <w:r w:rsidRPr="003A1175">
              <w:rPr>
                <w:rFonts w:asciiTheme="minorHAnsi" w:hAnsiTheme="minorHAnsi" w:cstheme="minorHAnsi"/>
                <w:color w:val="000000"/>
                <w:sz w:val="20"/>
                <w:szCs w:val="20"/>
              </w:rPr>
              <w:t xml:space="preserve"> and track record of working in women’s human rights, </w:t>
            </w:r>
            <w:r w:rsidR="008E6C6E" w:rsidRPr="003A1175">
              <w:rPr>
                <w:rFonts w:asciiTheme="minorHAnsi" w:hAnsiTheme="minorHAnsi" w:cstheme="minorHAnsi"/>
                <w:color w:val="000000"/>
                <w:sz w:val="20"/>
                <w:szCs w:val="20"/>
              </w:rPr>
              <w:t>peace and security</w:t>
            </w:r>
            <w:r w:rsidRPr="003A1175">
              <w:rPr>
                <w:rFonts w:asciiTheme="minorHAnsi" w:hAnsiTheme="minorHAnsi" w:cstheme="minorHAnsi"/>
                <w:color w:val="000000"/>
                <w:sz w:val="20"/>
                <w:szCs w:val="20"/>
              </w:rPr>
              <w:t xml:space="preserve">, humanitarian action and Disaster Risk Reduction programming, including but not limited to: non-governmental organizations, community-based organizations and advocacy networks (at national or sub-national level). </w:t>
            </w:r>
          </w:p>
          <w:p w14:paraId="4F2E48DF" w14:textId="77777777" w:rsidR="00727445" w:rsidRPr="003A1175" w:rsidRDefault="00727445" w:rsidP="009E01A7">
            <w:pPr>
              <w:numPr>
                <w:ilvl w:val="0"/>
                <w:numId w:val="28"/>
              </w:numPr>
              <w:spacing w:after="160"/>
              <w:ind w:left="360"/>
              <w:jc w:val="both"/>
              <w:rPr>
                <w:rFonts w:asciiTheme="minorHAnsi" w:hAnsiTheme="minorHAnsi" w:cstheme="minorHAnsi"/>
                <w:color w:val="000000"/>
                <w:sz w:val="20"/>
                <w:szCs w:val="20"/>
              </w:rPr>
            </w:pPr>
            <w:r w:rsidRPr="003A1175">
              <w:rPr>
                <w:rFonts w:asciiTheme="minorHAnsi" w:hAnsiTheme="minorHAnsi" w:cstheme="minorHAnsi"/>
                <w:b/>
                <w:color w:val="000000"/>
                <w:sz w:val="20"/>
                <w:szCs w:val="20"/>
              </w:rPr>
              <w:t xml:space="preserve">Youth led and Youth focused organizations </w:t>
            </w:r>
            <w:r w:rsidRPr="003A1175">
              <w:rPr>
                <w:rFonts w:asciiTheme="minorHAnsi" w:hAnsiTheme="minorHAnsi" w:cstheme="minorHAnsi"/>
                <w:bCs/>
                <w:color w:val="000000"/>
                <w:sz w:val="20"/>
                <w:szCs w:val="20"/>
              </w:rPr>
              <w:t xml:space="preserve">that are legally registered in Kenya and have specialized knowledge, </w:t>
            </w:r>
            <w:proofErr w:type="gramStart"/>
            <w:r w:rsidRPr="003A1175">
              <w:rPr>
                <w:rFonts w:asciiTheme="minorHAnsi" w:hAnsiTheme="minorHAnsi" w:cstheme="minorHAnsi"/>
                <w:bCs/>
                <w:color w:val="000000"/>
                <w:sz w:val="20"/>
                <w:szCs w:val="20"/>
              </w:rPr>
              <w:t>expertise</w:t>
            </w:r>
            <w:proofErr w:type="gramEnd"/>
            <w:r w:rsidRPr="003A1175">
              <w:rPr>
                <w:rFonts w:asciiTheme="minorHAnsi" w:hAnsiTheme="minorHAnsi" w:cstheme="minorHAnsi"/>
                <w:bCs/>
                <w:color w:val="000000"/>
                <w:sz w:val="20"/>
                <w:szCs w:val="20"/>
              </w:rPr>
              <w:t xml:space="preserve"> and track record of working on youth and girls’ rights</w:t>
            </w:r>
          </w:p>
          <w:p w14:paraId="3DAE6A9A" w14:textId="77777777" w:rsidR="00727445" w:rsidRPr="003A1175" w:rsidRDefault="00727445" w:rsidP="009E01A7">
            <w:pPr>
              <w:numPr>
                <w:ilvl w:val="0"/>
                <w:numId w:val="28"/>
              </w:numPr>
              <w:spacing w:after="160"/>
              <w:ind w:left="360"/>
              <w:jc w:val="both"/>
              <w:rPr>
                <w:rFonts w:asciiTheme="minorHAnsi" w:hAnsiTheme="minorHAnsi" w:cstheme="minorHAnsi"/>
                <w:b/>
                <w:color w:val="000000"/>
                <w:sz w:val="20"/>
                <w:szCs w:val="20"/>
              </w:rPr>
            </w:pPr>
            <w:r w:rsidRPr="003A1175">
              <w:rPr>
                <w:rFonts w:asciiTheme="minorHAnsi" w:hAnsiTheme="minorHAnsi" w:cstheme="minorHAnsi"/>
                <w:b/>
                <w:color w:val="000000"/>
                <w:sz w:val="20"/>
                <w:szCs w:val="20"/>
              </w:rPr>
              <w:t>Organizations working in marginalized and hard to reach areas in line with LNOB-principle</w:t>
            </w:r>
          </w:p>
          <w:p w14:paraId="673C7CBF" w14:textId="7EBD59A3" w:rsidR="00727445" w:rsidRPr="003A1175" w:rsidRDefault="00727445" w:rsidP="009E01A7">
            <w:pPr>
              <w:numPr>
                <w:ilvl w:val="0"/>
                <w:numId w:val="28"/>
              </w:numPr>
              <w:spacing w:after="160"/>
              <w:ind w:left="360"/>
              <w:jc w:val="both"/>
              <w:rPr>
                <w:rFonts w:asciiTheme="minorHAnsi" w:hAnsiTheme="minorHAnsi" w:cstheme="minorHAnsi"/>
                <w:color w:val="000000"/>
                <w:sz w:val="20"/>
                <w:szCs w:val="20"/>
              </w:rPr>
            </w:pPr>
            <w:r w:rsidRPr="003A1175">
              <w:rPr>
                <w:rFonts w:asciiTheme="minorHAnsi" w:hAnsiTheme="minorHAnsi" w:cstheme="minorHAnsi"/>
                <w:b/>
                <w:color w:val="000000"/>
                <w:sz w:val="20"/>
                <w:szCs w:val="20"/>
              </w:rPr>
              <w:t xml:space="preserve">International and national civil society organizations </w:t>
            </w:r>
            <w:r w:rsidRPr="003A1175">
              <w:rPr>
                <w:rFonts w:asciiTheme="minorHAnsi" w:hAnsiTheme="minorHAnsi" w:cstheme="minorHAnsi"/>
                <w:bCs/>
                <w:color w:val="000000"/>
                <w:sz w:val="20"/>
                <w:szCs w:val="20"/>
              </w:rPr>
              <w:t>that are legally registered in Kenya, have presence in the focused counties and have a</w:t>
            </w:r>
            <w:r w:rsidRPr="003A1175">
              <w:rPr>
                <w:rFonts w:asciiTheme="minorHAnsi" w:hAnsiTheme="minorHAnsi" w:cstheme="minorHAnsi"/>
                <w:b/>
                <w:color w:val="000000"/>
                <w:sz w:val="20"/>
                <w:szCs w:val="20"/>
              </w:rPr>
              <w:t xml:space="preserve"> </w:t>
            </w:r>
            <w:r w:rsidRPr="003A1175">
              <w:rPr>
                <w:rFonts w:asciiTheme="minorHAnsi" w:hAnsiTheme="minorHAnsi" w:cstheme="minorHAnsi"/>
                <w:color w:val="000000"/>
                <w:sz w:val="20"/>
                <w:szCs w:val="20"/>
              </w:rPr>
              <w:t>strong track record of programming on gender equality and women’s empowerment</w:t>
            </w:r>
          </w:p>
          <w:p w14:paraId="168A8D52" w14:textId="77777777" w:rsidR="00727445" w:rsidRPr="003A1175" w:rsidRDefault="00727445" w:rsidP="009E01A7">
            <w:pPr>
              <w:numPr>
                <w:ilvl w:val="0"/>
                <w:numId w:val="28"/>
              </w:numPr>
              <w:spacing w:after="160"/>
              <w:ind w:left="360"/>
              <w:jc w:val="both"/>
              <w:rPr>
                <w:rFonts w:asciiTheme="minorHAnsi" w:hAnsiTheme="minorHAnsi" w:cstheme="minorHAnsi"/>
                <w:color w:val="000000"/>
                <w:sz w:val="20"/>
                <w:szCs w:val="20"/>
              </w:rPr>
            </w:pPr>
            <w:r w:rsidRPr="003A1175">
              <w:rPr>
                <w:rFonts w:asciiTheme="minorHAnsi" w:hAnsiTheme="minorHAnsi" w:cstheme="minorHAnsi"/>
                <w:b/>
                <w:bCs/>
                <w:color w:val="000000"/>
                <w:sz w:val="20"/>
                <w:szCs w:val="20"/>
              </w:rPr>
              <w:t>Operational research institutions</w:t>
            </w:r>
            <w:r w:rsidRPr="003A1175">
              <w:rPr>
                <w:rFonts w:asciiTheme="minorHAnsi" w:hAnsiTheme="minorHAnsi" w:cstheme="minorHAnsi"/>
                <w:color w:val="000000"/>
                <w:sz w:val="20"/>
                <w:szCs w:val="20"/>
              </w:rPr>
              <w:t xml:space="preserve"> who have technical expertise on gender equality </w:t>
            </w:r>
          </w:p>
          <w:p w14:paraId="33E882D3" w14:textId="2C21A57E" w:rsidR="002928A5" w:rsidRDefault="002928A5" w:rsidP="002928A5">
            <w:pPr>
              <w:tabs>
                <w:tab w:val="center" w:pos="4320"/>
                <w:tab w:val="right" w:pos="8640"/>
              </w:tabs>
              <w:rPr>
                <w:rFonts w:eastAsia="Times New Roman" w:cs="Calibri"/>
                <w:b/>
                <w:bCs/>
                <w:color w:val="000000"/>
                <w:spacing w:val="-3"/>
                <w:sz w:val="20"/>
                <w:szCs w:val="20"/>
                <w:lang w:val="en-GB" w:eastAsia="en-GB"/>
              </w:rPr>
            </w:pPr>
            <w:r w:rsidRPr="009142B7">
              <w:rPr>
                <w:rFonts w:eastAsia="Times New Roman" w:cs="Calibri"/>
                <w:b/>
                <w:bCs/>
                <w:color w:val="000000"/>
                <w:spacing w:val="-3"/>
                <w:sz w:val="20"/>
                <w:szCs w:val="20"/>
                <w:lang w:val="en-GB" w:eastAsia="en-GB"/>
              </w:rPr>
              <w:t>Non-eligible applicant</w:t>
            </w:r>
            <w:r>
              <w:rPr>
                <w:rFonts w:eastAsia="Times New Roman" w:cs="Calibri"/>
                <w:b/>
                <w:bCs/>
                <w:color w:val="000000"/>
                <w:spacing w:val="-3"/>
                <w:sz w:val="20"/>
                <w:szCs w:val="20"/>
                <w:lang w:val="en-GB" w:eastAsia="en-GB"/>
              </w:rPr>
              <w:t>s</w:t>
            </w:r>
            <w:r w:rsidRPr="009142B7">
              <w:rPr>
                <w:rFonts w:eastAsia="Times New Roman" w:cs="Calibri"/>
                <w:b/>
                <w:bCs/>
                <w:color w:val="000000"/>
                <w:spacing w:val="-3"/>
                <w:sz w:val="20"/>
                <w:szCs w:val="20"/>
                <w:lang w:val="en-GB" w:eastAsia="en-GB"/>
              </w:rPr>
              <w:t xml:space="preserve"> </w:t>
            </w:r>
          </w:p>
          <w:p w14:paraId="79EF9D82" w14:textId="77777777" w:rsidR="002928A5" w:rsidRPr="002928A5" w:rsidRDefault="002928A5" w:rsidP="002928A5">
            <w:pPr>
              <w:tabs>
                <w:tab w:val="center" w:pos="4320"/>
                <w:tab w:val="right" w:pos="8640"/>
              </w:tabs>
              <w:rPr>
                <w:rFonts w:eastAsia="Times New Roman" w:cs="Calibri"/>
                <w:color w:val="000000"/>
                <w:spacing w:val="-3"/>
                <w:sz w:val="20"/>
                <w:szCs w:val="20"/>
                <w:lang w:val="en-GB" w:eastAsia="en-GB"/>
              </w:rPr>
            </w:pPr>
            <w:r w:rsidRPr="002928A5">
              <w:rPr>
                <w:rFonts w:eastAsia="Times New Roman" w:cs="Calibri"/>
                <w:color w:val="000000"/>
                <w:spacing w:val="-3"/>
                <w:sz w:val="20"/>
                <w:szCs w:val="20"/>
                <w:lang w:val="en-GB" w:eastAsia="en-GB"/>
              </w:rPr>
              <w:t>The following are NOT eligible to apply to this call for proposal:</w:t>
            </w:r>
          </w:p>
          <w:p w14:paraId="787A81A7" w14:textId="1FA70866" w:rsidR="002928A5" w:rsidRPr="009142B7" w:rsidRDefault="002928A5" w:rsidP="009E01A7">
            <w:pPr>
              <w:pStyle w:val="ListParagraph"/>
              <w:numPr>
                <w:ilvl w:val="0"/>
                <w:numId w:val="31"/>
              </w:numPr>
              <w:tabs>
                <w:tab w:val="center" w:pos="4320"/>
                <w:tab w:val="right" w:pos="8640"/>
              </w:tabs>
              <w:rPr>
                <w:rFonts w:eastAsia="Times New Roman" w:cs="Calibri"/>
                <w:color w:val="000000"/>
                <w:spacing w:val="-3"/>
                <w:sz w:val="20"/>
                <w:szCs w:val="20"/>
                <w:lang w:val="en-GB" w:eastAsia="en-GB"/>
              </w:rPr>
            </w:pPr>
            <w:r w:rsidRPr="009142B7">
              <w:rPr>
                <w:rFonts w:eastAsia="Times New Roman" w:cs="Calibri"/>
                <w:color w:val="000000"/>
                <w:spacing w:val="-3"/>
                <w:sz w:val="20"/>
                <w:szCs w:val="20"/>
                <w:lang w:val="en-GB" w:eastAsia="en-GB"/>
              </w:rPr>
              <w:t>Government agencies or institutions</w:t>
            </w:r>
          </w:p>
          <w:p w14:paraId="0ECCE692" w14:textId="286DB3A8" w:rsidR="002928A5" w:rsidRPr="009142B7" w:rsidRDefault="002928A5" w:rsidP="009E01A7">
            <w:pPr>
              <w:pStyle w:val="ListParagraph"/>
              <w:numPr>
                <w:ilvl w:val="0"/>
                <w:numId w:val="31"/>
              </w:numPr>
              <w:tabs>
                <w:tab w:val="center" w:pos="4320"/>
                <w:tab w:val="right" w:pos="8640"/>
              </w:tabs>
              <w:rPr>
                <w:rFonts w:eastAsia="Times New Roman" w:cs="Calibri"/>
                <w:color w:val="000000"/>
                <w:spacing w:val="-3"/>
                <w:sz w:val="20"/>
                <w:szCs w:val="20"/>
                <w:lang w:val="en-GB" w:eastAsia="en-GB"/>
              </w:rPr>
            </w:pPr>
            <w:r w:rsidRPr="009142B7">
              <w:rPr>
                <w:rFonts w:eastAsia="Times New Roman" w:cs="Calibri"/>
                <w:color w:val="000000"/>
                <w:spacing w:val="-3"/>
                <w:sz w:val="20"/>
                <w:szCs w:val="20"/>
                <w:lang w:val="en-GB" w:eastAsia="en-GB"/>
              </w:rPr>
              <w:t xml:space="preserve">UN agencies </w:t>
            </w:r>
          </w:p>
          <w:p w14:paraId="65B62F1A" w14:textId="6073AC00" w:rsidR="002928A5" w:rsidRPr="009142B7" w:rsidRDefault="002928A5" w:rsidP="009E01A7">
            <w:pPr>
              <w:pStyle w:val="ListParagraph"/>
              <w:numPr>
                <w:ilvl w:val="0"/>
                <w:numId w:val="31"/>
              </w:numPr>
              <w:tabs>
                <w:tab w:val="center" w:pos="4320"/>
                <w:tab w:val="right" w:pos="8640"/>
              </w:tabs>
              <w:rPr>
                <w:rFonts w:eastAsia="Times New Roman" w:cs="Calibri"/>
                <w:color w:val="000000"/>
                <w:spacing w:val="-3"/>
                <w:sz w:val="20"/>
                <w:szCs w:val="20"/>
                <w:lang w:val="en-GB" w:eastAsia="en-GB"/>
              </w:rPr>
            </w:pPr>
            <w:r w:rsidRPr="009142B7">
              <w:rPr>
                <w:rFonts w:eastAsia="Times New Roman" w:cs="Calibri"/>
                <w:color w:val="000000"/>
                <w:spacing w:val="-3"/>
                <w:sz w:val="20"/>
                <w:szCs w:val="20"/>
                <w:lang w:val="en-GB" w:eastAsia="en-GB"/>
              </w:rPr>
              <w:t xml:space="preserve">Bilateral or multilateral organizations, financial institutions, development agencies </w:t>
            </w:r>
          </w:p>
          <w:p w14:paraId="1939DDE7" w14:textId="4C7723CB" w:rsidR="002928A5" w:rsidRPr="009142B7" w:rsidRDefault="002928A5" w:rsidP="009E01A7">
            <w:pPr>
              <w:pStyle w:val="ListParagraph"/>
              <w:numPr>
                <w:ilvl w:val="0"/>
                <w:numId w:val="31"/>
              </w:numPr>
              <w:tabs>
                <w:tab w:val="center" w:pos="4320"/>
                <w:tab w:val="right" w:pos="8640"/>
              </w:tabs>
              <w:rPr>
                <w:rFonts w:eastAsia="Times New Roman" w:cs="Calibri"/>
                <w:color w:val="000000"/>
                <w:spacing w:val="-3"/>
                <w:sz w:val="20"/>
                <w:szCs w:val="20"/>
                <w:lang w:val="en-GB" w:eastAsia="en-GB"/>
              </w:rPr>
            </w:pPr>
            <w:r w:rsidRPr="009142B7">
              <w:rPr>
                <w:rFonts w:eastAsia="Times New Roman" w:cs="Calibri"/>
                <w:color w:val="000000"/>
                <w:spacing w:val="-3"/>
                <w:sz w:val="20"/>
                <w:szCs w:val="20"/>
                <w:lang w:val="en-GB" w:eastAsia="en-GB"/>
              </w:rPr>
              <w:t xml:space="preserve">Private sector entities </w:t>
            </w:r>
          </w:p>
          <w:p w14:paraId="68F5C032" w14:textId="028ECBC1" w:rsidR="00BF0379" w:rsidRPr="009142B7" w:rsidRDefault="002928A5" w:rsidP="009E01A7">
            <w:pPr>
              <w:pStyle w:val="ListParagraph"/>
              <w:numPr>
                <w:ilvl w:val="0"/>
                <w:numId w:val="31"/>
              </w:numPr>
              <w:tabs>
                <w:tab w:val="center" w:pos="4320"/>
                <w:tab w:val="right" w:pos="8640"/>
              </w:tabs>
              <w:rPr>
                <w:rFonts w:eastAsia="Times New Roman" w:cs="Calibri"/>
                <w:color w:val="000000"/>
                <w:spacing w:val="-3"/>
                <w:sz w:val="20"/>
                <w:szCs w:val="20"/>
                <w:lang w:val="en-GB" w:eastAsia="en-GB"/>
              </w:rPr>
            </w:pPr>
            <w:r w:rsidRPr="009142B7">
              <w:rPr>
                <w:rFonts w:eastAsia="Times New Roman" w:cs="Calibri"/>
                <w:color w:val="000000"/>
                <w:spacing w:val="-3"/>
                <w:sz w:val="20"/>
                <w:szCs w:val="20"/>
                <w:lang w:val="en-GB" w:eastAsia="en-GB"/>
              </w:rPr>
              <w:t>Private individuals</w:t>
            </w:r>
          </w:p>
          <w:p w14:paraId="4887585C" w14:textId="73D29E08" w:rsidR="00BF0379" w:rsidRPr="003A1175" w:rsidRDefault="00BF0379" w:rsidP="00A15534">
            <w:pPr>
              <w:tabs>
                <w:tab w:val="center" w:pos="4320"/>
                <w:tab w:val="right" w:pos="8640"/>
              </w:tabs>
              <w:rPr>
                <w:rFonts w:eastAsia="Times New Roman" w:cs="Calibri"/>
                <w:color w:val="000000"/>
                <w:spacing w:val="-3"/>
                <w:sz w:val="20"/>
                <w:szCs w:val="20"/>
                <w:lang w:val="en-GB" w:eastAsia="en-GB"/>
              </w:rPr>
            </w:pPr>
          </w:p>
        </w:tc>
      </w:tr>
    </w:tbl>
    <w:p w14:paraId="59273299" w14:textId="764368E4" w:rsidR="00C22EF1" w:rsidRPr="003A1175" w:rsidRDefault="00C22EF1" w:rsidP="00637BD9">
      <w:pPr>
        <w:rPr>
          <w:rFonts w:ascii="Calibri" w:eastAsia="Calibri" w:hAnsi="Calibri" w:cs="Calibri"/>
          <w:color w:val="000000"/>
          <w:sz w:val="20"/>
          <w:szCs w:val="20"/>
          <w:lang w:val="en-CA"/>
        </w:rPr>
      </w:pPr>
      <w:r w:rsidRPr="003A1175">
        <w:rPr>
          <w:rFonts w:ascii="Calibri" w:eastAsia="Calibri" w:hAnsi="Calibri" w:cs="Calibri"/>
          <w:color w:val="000000"/>
          <w:spacing w:val="-2"/>
          <w:sz w:val="20"/>
          <w:szCs w:val="20"/>
          <w:lang w:val="en-CA"/>
        </w:rPr>
        <w:br w:type="page"/>
      </w:r>
    </w:p>
    <w:p w14:paraId="17AA7DA6" w14:textId="002C8D0D" w:rsidR="00CA050B" w:rsidRPr="003A1175" w:rsidRDefault="00CA050B" w:rsidP="007B6334">
      <w:pPr>
        <w:tabs>
          <w:tab w:val="center" w:pos="4320"/>
          <w:tab w:val="right" w:pos="8640"/>
        </w:tabs>
        <w:spacing w:after="0" w:line="240" w:lineRule="auto"/>
        <w:jc w:val="center"/>
        <w:rPr>
          <w:rFonts w:ascii="Calibri" w:eastAsia="Times New Roman" w:hAnsi="Calibri" w:cs="Calibri"/>
          <w:b/>
          <w:bCs/>
          <w:color w:val="002060"/>
          <w:sz w:val="20"/>
          <w:szCs w:val="20"/>
          <w:highlight w:val="green"/>
          <w:lang w:val="en-GB" w:eastAsia="en-GB"/>
        </w:rPr>
      </w:pPr>
      <w:r w:rsidRPr="003A1175">
        <w:rPr>
          <w:rFonts w:ascii="Calibri" w:eastAsia="Times New Roman" w:hAnsi="Calibri" w:cs="Calibri"/>
          <w:b/>
          <w:bCs/>
          <w:color w:val="002060"/>
          <w:sz w:val="20"/>
          <w:szCs w:val="20"/>
          <w:lang w:val="en-GB" w:eastAsia="en-GB"/>
        </w:rPr>
        <w:lastRenderedPageBreak/>
        <w:t>Annex B-</w:t>
      </w:r>
      <w:r w:rsidR="007B6334" w:rsidRPr="003A1175">
        <w:rPr>
          <w:rFonts w:ascii="Calibri" w:eastAsia="Times New Roman" w:hAnsi="Calibri" w:cs="Calibri"/>
          <w:b/>
          <w:bCs/>
          <w:color w:val="002060"/>
          <w:sz w:val="20"/>
          <w:szCs w:val="20"/>
          <w:lang w:val="en-GB" w:eastAsia="en-GB"/>
        </w:rPr>
        <w:t>1</w:t>
      </w:r>
    </w:p>
    <w:p w14:paraId="204CEA91" w14:textId="6BA18CD0" w:rsidR="00CA050B" w:rsidRPr="003A1175" w:rsidRDefault="00CA050B" w:rsidP="007B6334">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3A1175">
        <w:rPr>
          <w:rFonts w:ascii="Calibri" w:eastAsia="Times New Roman" w:hAnsi="Calibri" w:cs="Calibri"/>
          <w:b/>
          <w:color w:val="002060"/>
          <w:sz w:val="20"/>
          <w:szCs w:val="20"/>
          <w:lang w:val="en-GB" w:eastAsia="en-GB"/>
        </w:rPr>
        <w:t>Mandatory requirements/pre-qualification criteria</w:t>
      </w:r>
    </w:p>
    <w:p w14:paraId="411AD0E3" w14:textId="77777777" w:rsidR="008A4EC7" w:rsidRPr="001168E6" w:rsidRDefault="008A4EC7" w:rsidP="008A4EC7">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1168E6">
        <w:rPr>
          <w:rFonts w:ascii="Calibri" w:eastAsia="Times New Roman" w:hAnsi="Calibri" w:cs="Calibri"/>
          <w:b/>
          <w:color w:val="002060"/>
          <w:sz w:val="20"/>
          <w:szCs w:val="20"/>
          <w:lang w:val="en-GB" w:eastAsia="en-GB"/>
        </w:rPr>
        <w:t>[To be completed by proponents and returned with their proposal]</w:t>
      </w:r>
    </w:p>
    <w:p w14:paraId="2FA404C5" w14:textId="77777777" w:rsidR="008A4EC7" w:rsidRPr="003A1175" w:rsidRDefault="008A4EC7" w:rsidP="007B6334">
      <w:pPr>
        <w:tabs>
          <w:tab w:val="center" w:pos="4320"/>
          <w:tab w:val="right" w:pos="8640"/>
        </w:tabs>
        <w:spacing w:after="0" w:line="240" w:lineRule="auto"/>
        <w:jc w:val="center"/>
        <w:rPr>
          <w:rFonts w:ascii="Calibri" w:eastAsia="Times New Roman" w:hAnsi="Calibri" w:cs="Calibri"/>
          <w:b/>
          <w:color w:val="000000"/>
          <w:sz w:val="20"/>
          <w:szCs w:val="20"/>
          <w:lang w:val="en-GB" w:eastAsia="en-GB"/>
        </w:rPr>
      </w:pPr>
    </w:p>
    <w:p w14:paraId="02A30447" w14:textId="77777777" w:rsidR="00CA050B" w:rsidRPr="003A1175" w:rsidRDefault="00CA050B" w:rsidP="00CA050B">
      <w:pPr>
        <w:tabs>
          <w:tab w:val="center" w:pos="4320"/>
          <w:tab w:val="right" w:pos="8640"/>
        </w:tabs>
        <w:spacing w:after="0" w:line="240" w:lineRule="auto"/>
        <w:rPr>
          <w:rFonts w:ascii="Calibri" w:eastAsia="Times New Roman" w:hAnsi="Calibri" w:cs="Calibri"/>
          <w:b/>
          <w:color w:val="000000"/>
          <w:sz w:val="20"/>
          <w:szCs w:val="20"/>
          <w:lang w:val="en-GB" w:eastAsia="en-GB"/>
        </w:rPr>
      </w:pPr>
    </w:p>
    <w:p w14:paraId="42E7C965" w14:textId="77777777" w:rsidR="00CA050B" w:rsidRPr="003A1175" w:rsidRDefault="00CA050B" w:rsidP="00CA050B">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Call for proposal</w:t>
      </w:r>
    </w:p>
    <w:p w14:paraId="51260AF9" w14:textId="4C6E025C" w:rsidR="00CA050B" w:rsidRPr="003A1175" w:rsidRDefault="00CA050B" w:rsidP="00CA050B">
      <w:pPr>
        <w:tabs>
          <w:tab w:val="center" w:pos="4320"/>
          <w:tab w:val="right" w:pos="8640"/>
        </w:tabs>
        <w:spacing w:after="0" w:line="240" w:lineRule="auto"/>
        <w:rPr>
          <w:rFonts w:ascii="Calibri" w:eastAsia="Times New Roman" w:hAnsi="Calibri" w:cs="Calibri"/>
          <w:b/>
          <w:color w:val="000000"/>
          <w:sz w:val="20"/>
          <w:szCs w:val="20"/>
          <w:lang w:eastAsia="en-GB"/>
        </w:rPr>
      </w:pPr>
      <w:r w:rsidRPr="003A1175">
        <w:rPr>
          <w:rFonts w:ascii="Calibri" w:eastAsia="Times New Roman" w:hAnsi="Calibri" w:cs="Calibri"/>
          <w:b/>
          <w:color w:val="000000"/>
          <w:sz w:val="20"/>
          <w:szCs w:val="20"/>
          <w:lang w:val="en-GB" w:eastAsia="en-GB"/>
        </w:rPr>
        <w:t xml:space="preserve">Description of Services: </w:t>
      </w:r>
      <w:r w:rsidR="00247861" w:rsidRPr="003A1175">
        <w:rPr>
          <w:rFonts w:ascii="Calibri" w:eastAsia="Times New Roman" w:hAnsi="Calibri" w:cs="Calibri"/>
          <w:b/>
          <w:color w:val="000000"/>
          <w:sz w:val="20"/>
          <w:szCs w:val="20"/>
          <w:lang w:val="en-GB" w:eastAsia="en-GB"/>
        </w:rPr>
        <w:t>Enhancing Women’s Resilience in Refugee Camps and Host Communities</w:t>
      </w:r>
    </w:p>
    <w:p w14:paraId="3B7FD6C9" w14:textId="6E732E95" w:rsidR="00CA050B" w:rsidRPr="003A1175" w:rsidRDefault="00CA050B" w:rsidP="00CA050B">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 xml:space="preserve">CFP No. </w:t>
      </w:r>
      <w:r w:rsidR="00F65C20" w:rsidRPr="00F65C20">
        <w:rPr>
          <w:rFonts w:ascii="Calibri" w:eastAsia="Times New Roman" w:hAnsi="Calibri" w:cs="Calibri"/>
          <w:b/>
          <w:color w:val="000000"/>
          <w:sz w:val="20"/>
          <w:szCs w:val="20"/>
          <w:lang w:val="en-GB" w:eastAsia="en-GB"/>
        </w:rPr>
        <w:t xml:space="preserve">UNW-ESA-KCO-CFP-2021-001    </w:t>
      </w:r>
    </w:p>
    <w:p w14:paraId="325FBF2D" w14:textId="77777777" w:rsidR="00CA050B" w:rsidRPr="003A1175"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20"/>
          <w:szCs w:val="20"/>
          <w:lang w:val="en-CA"/>
        </w:rPr>
      </w:pPr>
    </w:p>
    <w:p w14:paraId="0E527468" w14:textId="77777777" w:rsidR="00CA050B" w:rsidRPr="003A1175" w:rsidRDefault="00CA050B" w:rsidP="00CA050B">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20"/>
          <w:szCs w:val="20"/>
          <w:u w:val="single"/>
          <w:lang w:val="en-CA"/>
        </w:rPr>
      </w:pPr>
    </w:p>
    <w:p w14:paraId="0C487E45" w14:textId="77777777" w:rsidR="00CA050B" w:rsidRPr="003A1175" w:rsidRDefault="00CA050B" w:rsidP="00CA050B">
      <w:pPr>
        <w:tabs>
          <w:tab w:val="left" w:pos="-1440"/>
          <w:tab w:val="center" w:pos="4680"/>
          <w:tab w:val="left" w:pos="7200"/>
          <w:tab w:val="right" w:pos="9360"/>
        </w:tabs>
        <w:suppressAutoHyphens/>
        <w:spacing w:after="0" w:line="240" w:lineRule="auto"/>
        <w:jc w:val="both"/>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Proponents are requested to complete this form and return it as part of their submission. Proponents will receive a pass/fail rating on this section. To be considered, proponents must meet all the mandatory criteria described below. All questions should be answered on this form or an exact duplicate thereof.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5420D14A" w14:textId="77777777" w:rsidR="00CA050B" w:rsidRPr="003A1175" w:rsidRDefault="00CA050B" w:rsidP="00CA050B">
      <w:pPr>
        <w:spacing w:after="0" w:line="240" w:lineRule="auto"/>
        <w:rPr>
          <w:rFonts w:ascii="Calibri" w:eastAsia="Calibri" w:hAnsi="Calibri" w:cs="Calibri"/>
          <w:color w:val="000000"/>
          <w:sz w:val="20"/>
          <w:szCs w:val="20"/>
          <w:lang w:val="en-CA"/>
        </w:rPr>
      </w:pPr>
    </w:p>
    <w:tbl>
      <w:tblPr>
        <w:tblW w:w="0" w:type="auto"/>
        <w:tblInd w:w="-7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913"/>
        <w:gridCol w:w="3032"/>
      </w:tblGrid>
      <w:tr w:rsidR="00CA050B" w:rsidRPr="003A1175" w14:paraId="254A0858" w14:textId="77777777" w:rsidTr="2D8D40C5">
        <w:tc>
          <w:tcPr>
            <w:tcW w:w="6011" w:type="dxa"/>
            <w:shd w:val="clear" w:color="auto" w:fill="D5DCE4" w:themeFill="text2" w:themeFillTint="33"/>
          </w:tcPr>
          <w:p w14:paraId="0A09F4E1" w14:textId="77777777" w:rsidR="00CA050B" w:rsidRPr="003A1175" w:rsidRDefault="00CA050B" w:rsidP="00C41F68">
            <w:pPr>
              <w:keepNext/>
              <w:spacing w:after="60" w:line="240" w:lineRule="auto"/>
              <w:jc w:val="both"/>
              <w:outlineLvl w:val="3"/>
              <w:rPr>
                <w:rFonts w:ascii="Calibri" w:eastAsia="Arial" w:hAnsi="Calibri" w:cs="Calibri"/>
                <w:b/>
                <w:i/>
                <w:iCs/>
                <w:color w:val="000000"/>
                <w:sz w:val="20"/>
                <w:szCs w:val="20"/>
              </w:rPr>
            </w:pPr>
            <w:r w:rsidRPr="003A1175">
              <w:rPr>
                <w:rFonts w:ascii="Calibri" w:eastAsia="Arial" w:hAnsi="Calibri" w:cs="Calibri"/>
                <w:b/>
                <w:color w:val="000000"/>
                <w:sz w:val="20"/>
                <w:szCs w:val="20"/>
              </w:rPr>
              <w:t>Mandatory requirements/pre-qualification criteria</w:t>
            </w:r>
          </w:p>
        </w:tc>
        <w:tc>
          <w:tcPr>
            <w:tcW w:w="3078" w:type="dxa"/>
            <w:shd w:val="clear" w:color="auto" w:fill="D5DCE4" w:themeFill="text2" w:themeFillTint="33"/>
          </w:tcPr>
          <w:p w14:paraId="3B040BEB" w14:textId="77777777" w:rsidR="00CA050B" w:rsidRPr="003A1175" w:rsidRDefault="00CA050B" w:rsidP="00C41F68">
            <w:pPr>
              <w:keepNext/>
              <w:spacing w:after="60" w:line="240" w:lineRule="auto"/>
              <w:jc w:val="both"/>
              <w:outlineLvl w:val="3"/>
              <w:rPr>
                <w:rFonts w:ascii="Calibri" w:eastAsia="Arial" w:hAnsi="Calibri" w:cs="Calibri"/>
                <w:b/>
                <w:i/>
                <w:iCs/>
                <w:color w:val="000000"/>
                <w:sz w:val="20"/>
                <w:szCs w:val="20"/>
              </w:rPr>
            </w:pPr>
            <w:r w:rsidRPr="003A1175">
              <w:rPr>
                <w:rFonts w:ascii="Calibri" w:eastAsia="Arial" w:hAnsi="Calibri" w:cs="Calibri"/>
                <w:b/>
                <w:color w:val="000000"/>
                <w:sz w:val="20"/>
                <w:szCs w:val="20"/>
              </w:rPr>
              <w:t>Proponent’s response</w:t>
            </w:r>
          </w:p>
        </w:tc>
      </w:tr>
      <w:tr w:rsidR="00CA050B" w:rsidRPr="003A1175" w14:paraId="4F972DF8" w14:textId="77777777" w:rsidTr="2D8D40C5">
        <w:tc>
          <w:tcPr>
            <w:tcW w:w="6011" w:type="dxa"/>
          </w:tcPr>
          <w:p w14:paraId="242EE6DF" w14:textId="77777777" w:rsidR="00CA050B" w:rsidRPr="003A1175" w:rsidRDefault="00CA050B" w:rsidP="00C523F1">
            <w:pPr>
              <w:numPr>
                <w:ilvl w:val="1"/>
                <w:numId w:val="3"/>
              </w:numPr>
              <w:spacing w:before="120" w:after="120" w:line="240" w:lineRule="auto"/>
              <w:ind w:left="432"/>
              <w:contextualSpacing/>
              <w:jc w:val="both"/>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Confirm that the services being requested are part of the key services that the proponent has been performing as an organization. This must be supported by a list of at least two customer references for which similar service is currently or has been provided by the proponent.</w:t>
            </w:r>
          </w:p>
        </w:tc>
        <w:tc>
          <w:tcPr>
            <w:tcW w:w="3078" w:type="dxa"/>
          </w:tcPr>
          <w:p w14:paraId="365BB6C1"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Reference #1:</w:t>
            </w:r>
          </w:p>
          <w:p w14:paraId="777ED75C"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Reference #2:</w:t>
            </w:r>
          </w:p>
          <w:p w14:paraId="5818EF0A"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p>
        </w:tc>
      </w:tr>
      <w:tr w:rsidR="00CA050B" w:rsidRPr="003A1175" w14:paraId="1490E619" w14:textId="77777777" w:rsidTr="2D8D40C5">
        <w:tc>
          <w:tcPr>
            <w:tcW w:w="6011" w:type="dxa"/>
          </w:tcPr>
          <w:p w14:paraId="75CB6D0A" w14:textId="77777777" w:rsidR="00CA050B" w:rsidRPr="003A1175" w:rsidRDefault="00CA050B" w:rsidP="00C523F1">
            <w:pPr>
              <w:numPr>
                <w:ilvl w:val="1"/>
                <w:numId w:val="3"/>
              </w:numPr>
              <w:spacing w:before="120" w:after="120" w:line="240" w:lineRule="auto"/>
              <w:ind w:left="432"/>
              <w:contextualSpacing/>
              <w:jc w:val="both"/>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Confirm proponent is duly registered or has the legal basis/mandate as an organization</w:t>
            </w:r>
          </w:p>
        </w:tc>
        <w:tc>
          <w:tcPr>
            <w:tcW w:w="3078" w:type="dxa"/>
          </w:tcPr>
          <w:p w14:paraId="182312B2"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Yes/No</w:t>
            </w:r>
          </w:p>
        </w:tc>
      </w:tr>
      <w:tr w:rsidR="00CA050B" w:rsidRPr="003A1175" w14:paraId="6D81035A" w14:textId="77777777" w:rsidTr="2D8D40C5">
        <w:tc>
          <w:tcPr>
            <w:tcW w:w="6011" w:type="dxa"/>
          </w:tcPr>
          <w:p w14:paraId="15D7FFBD" w14:textId="25C1D94C" w:rsidR="00CA050B" w:rsidRPr="003A1175" w:rsidRDefault="00CA050B" w:rsidP="00C523F1">
            <w:pPr>
              <w:numPr>
                <w:ilvl w:val="1"/>
                <w:numId w:val="3"/>
              </w:numPr>
              <w:spacing w:before="120" w:after="120" w:line="240" w:lineRule="auto"/>
              <w:ind w:left="432"/>
              <w:contextualSpacing/>
              <w:jc w:val="both"/>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Confirm proponent as an organization has been in operation for at least five (5) years</w:t>
            </w:r>
            <w:r w:rsidR="0091403E" w:rsidRPr="003A1175">
              <w:rPr>
                <w:rStyle w:val="FootnoteReference"/>
                <w:rFonts w:ascii="Calibri" w:eastAsia="Calibri" w:hAnsi="Calibri" w:cs="Calibri"/>
                <w:color w:val="000000"/>
                <w:sz w:val="20"/>
                <w:szCs w:val="20"/>
                <w:lang w:val="en-CA"/>
              </w:rPr>
              <w:footnoteReference w:id="15"/>
            </w:r>
            <w:r w:rsidRPr="003A1175">
              <w:rPr>
                <w:rFonts w:ascii="Calibri" w:eastAsia="Calibri" w:hAnsi="Calibri" w:cs="Calibri"/>
                <w:color w:val="000000"/>
                <w:sz w:val="20"/>
                <w:szCs w:val="20"/>
                <w:lang w:val="en-CA"/>
              </w:rPr>
              <w:t xml:space="preserve"> </w:t>
            </w:r>
          </w:p>
        </w:tc>
        <w:tc>
          <w:tcPr>
            <w:tcW w:w="3078" w:type="dxa"/>
          </w:tcPr>
          <w:p w14:paraId="1A7AA10C"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Yes/No</w:t>
            </w:r>
          </w:p>
        </w:tc>
      </w:tr>
      <w:tr w:rsidR="00CA050B" w:rsidRPr="003A1175" w14:paraId="4A8D7D4A" w14:textId="77777777" w:rsidTr="2D8D40C5">
        <w:tc>
          <w:tcPr>
            <w:tcW w:w="6011" w:type="dxa"/>
          </w:tcPr>
          <w:p w14:paraId="096A842B" w14:textId="6F7E3E89" w:rsidR="00CA050B" w:rsidRPr="003A1175" w:rsidRDefault="00CA050B" w:rsidP="00C523F1">
            <w:pPr>
              <w:numPr>
                <w:ilvl w:val="1"/>
                <w:numId w:val="3"/>
              </w:numPr>
              <w:spacing w:before="120" w:after="120" w:line="240" w:lineRule="auto"/>
              <w:ind w:left="432"/>
              <w:contextualSpacing/>
              <w:jc w:val="both"/>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 xml:space="preserve">Confirm proponent has a permanent office </w:t>
            </w:r>
            <w:r w:rsidR="00D95A0B" w:rsidRPr="003A1175">
              <w:rPr>
                <w:rFonts w:ascii="Calibri" w:eastAsia="Calibri" w:hAnsi="Calibri" w:cs="Calibri"/>
                <w:color w:val="000000"/>
                <w:sz w:val="20"/>
                <w:szCs w:val="20"/>
                <w:lang w:val="en-CA"/>
              </w:rPr>
              <w:t xml:space="preserve">and resident staff </w:t>
            </w:r>
            <w:r w:rsidRPr="003A1175">
              <w:rPr>
                <w:rFonts w:ascii="Calibri" w:eastAsia="Calibri" w:hAnsi="Calibri" w:cs="Calibri"/>
                <w:color w:val="000000"/>
                <w:sz w:val="20"/>
                <w:szCs w:val="20"/>
                <w:lang w:val="en-CA"/>
              </w:rPr>
              <w:t xml:space="preserve">within the </w:t>
            </w:r>
            <w:r w:rsidR="00247861" w:rsidRPr="003A1175">
              <w:rPr>
                <w:rFonts w:ascii="Calibri" w:eastAsia="Calibri" w:hAnsi="Calibri" w:cs="Calibri"/>
                <w:color w:val="000000"/>
                <w:sz w:val="20"/>
                <w:szCs w:val="20"/>
                <w:lang w:val="en-CA"/>
              </w:rPr>
              <w:t>project</w:t>
            </w:r>
            <w:r w:rsidRPr="003A1175">
              <w:rPr>
                <w:rFonts w:ascii="Calibri" w:eastAsia="Calibri" w:hAnsi="Calibri" w:cs="Calibri"/>
                <w:color w:val="000000"/>
                <w:sz w:val="20"/>
                <w:szCs w:val="20"/>
                <w:lang w:val="en-CA"/>
              </w:rPr>
              <w:t xml:space="preserve"> </w:t>
            </w:r>
            <w:r w:rsidR="00D95A0B" w:rsidRPr="003A1175">
              <w:rPr>
                <w:rFonts w:ascii="Calibri" w:eastAsia="Calibri" w:hAnsi="Calibri" w:cs="Calibri"/>
                <w:color w:val="000000"/>
                <w:sz w:val="20"/>
                <w:szCs w:val="20"/>
                <w:lang w:val="en-CA"/>
              </w:rPr>
              <w:t xml:space="preserve">implementation </w:t>
            </w:r>
            <w:r w:rsidRPr="003A1175">
              <w:rPr>
                <w:rFonts w:ascii="Calibri" w:eastAsia="Calibri" w:hAnsi="Calibri" w:cs="Calibri"/>
                <w:color w:val="000000"/>
                <w:sz w:val="20"/>
                <w:szCs w:val="20"/>
                <w:lang w:val="en-CA"/>
              </w:rPr>
              <w:t>area</w:t>
            </w:r>
            <w:r w:rsidR="00946D61">
              <w:rPr>
                <w:rFonts w:ascii="Calibri" w:eastAsia="Calibri" w:hAnsi="Calibri" w:cs="Calibri"/>
                <w:color w:val="000000"/>
                <w:sz w:val="20"/>
                <w:szCs w:val="20"/>
                <w:lang w:val="en-CA"/>
              </w:rPr>
              <w:t xml:space="preserve"> </w:t>
            </w:r>
            <w:r w:rsidR="00247861" w:rsidRPr="003A1175">
              <w:rPr>
                <w:rFonts w:ascii="Calibri" w:eastAsia="Calibri" w:hAnsi="Calibri" w:cs="Calibri"/>
                <w:color w:val="000000"/>
                <w:sz w:val="20"/>
                <w:szCs w:val="20"/>
                <w:lang w:val="en-CA"/>
              </w:rPr>
              <w:t>for</w:t>
            </w:r>
            <w:r w:rsidR="00D95A0B" w:rsidRPr="003A1175">
              <w:rPr>
                <w:rFonts w:ascii="Calibri" w:eastAsia="Calibri" w:hAnsi="Calibri" w:cs="Calibri"/>
                <w:color w:val="000000"/>
                <w:sz w:val="20"/>
                <w:szCs w:val="20"/>
                <w:lang w:val="en-CA"/>
              </w:rPr>
              <w:t xml:space="preserve"> more than</w:t>
            </w:r>
            <w:r w:rsidR="00247861" w:rsidRPr="003A1175">
              <w:rPr>
                <w:rFonts w:ascii="Calibri" w:eastAsia="Calibri" w:hAnsi="Calibri" w:cs="Calibri"/>
                <w:color w:val="000000"/>
                <w:sz w:val="20"/>
                <w:szCs w:val="20"/>
                <w:lang w:val="en-CA"/>
              </w:rPr>
              <w:t xml:space="preserve"> </w:t>
            </w:r>
            <w:r w:rsidR="00FF2245">
              <w:rPr>
                <w:rFonts w:ascii="Calibri" w:eastAsia="Calibri" w:hAnsi="Calibri" w:cs="Calibri"/>
                <w:color w:val="000000"/>
                <w:sz w:val="20"/>
                <w:szCs w:val="20"/>
                <w:lang w:val="en-CA"/>
              </w:rPr>
              <w:t>12</w:t>
            </w:r>
            <w:r w:rsidR="00247861" w:rsidRPr="003A1175">
              <w:rPr>
                <w:rFonts w:ascii="Calibri" w:eastAsia="Calibri" w:hAnsi="Calibri" w:cs="Calibri"/>
                <w:color w:val="000000"/>
                <w:sz w:val="20"/>
                <w:szCs w:val="20"/>
                <w:lang w:val="en-CA"/>
              </w:rPr>
              <w:t xml:space="preserve"> months</w:t>
            </w:r>
            <w:r w:rsidRPr="003A1175">
              <w:rPr>
                <w:rFonts w:ascii="Calibri" w:eastAsia="Calibri" w:hAnsi="Calibri" w:cs="Calibri"/>
                <w:color w:val="000000"/>
                <w:sz w:val="20"/>
                <w:szCs w:val="20"/>
                <w:lang w:val="en-CA"/>
              </w:rPr>
              <w:t>.</w:t>
            </w:r>
          </w:p>
        </w:tc>
        <w:tc>
          <w:tcPr>
            <w:tcW w:w="3078" w:type="dxa"/>
          </w:tcPr>
          <w:p w14:paraId="565D0B75"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Yes/No</w:t>
            </w:r>
          </w:p>
        </w:tc>
      </w:tr>
      <w:tr w:rsidR="00CA050B" w:rsidRPr="003A1175" w14:paraId="1F44FC2E" w14:textId="77777777" w:rsidTr="2D8D40C5">
        <w:tc>
          <w:tcPr>
            <w:tcW w:w="6011" w:type="dxa"/>
          </w:tcPr>
          <w:p w14:paraId="310C6E67" w14:textId="4124B741" w:rsidR="00CA050B" w:rsidRPr="003A1175" w:rsidRDefault="00CA050B" w:rsidP="00B21075">
            <w:pPr>
              <w:numPr>
                <w:ilvl w:val="1"/>
                <w:numId w:val="3"/>
              </w:numPr>
              <w:spacing w:before="120" w:after="120" w:line="240" w:lineRule="auto"/>
              <w:ind w:left="432"/>
              <w:contextualSpacing/>
              <w:jc w:val="both"/>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Pr</w:t>
            </w:r>
            <w:r w:rsidRPr="003A1175">
              <w:rPr>
                <w:rFonts w:ascii="Calibri" w:eastAsia="Arial,Times New Roman" w:hAnsi="Calibri" w:cs="Calibri"/>
                <w:color w:val="000000"/>
                <w:sz w:val="20"/>
                <w:szCs w:val="20"/>
                <w:lang w:val="en-CA"/>
              </w:rPr>
              <w:t>oponent agree</w:t>
            </w:r>
            <w:r w:rsidR="00B21075">
              <w:rPr>
                <w:rFonts w:ascii="Calibri" w:eastAsia="Arial,Times New Roman" w:hAnsi="Calibri" w:cs="Calibri"/>
                <w:color w:val="000000"/>
                <w:sz w:val="20"/>
                <w:szCs w:val="20"/>
                <w:lang w:val="en-CA"/>
              </w:rPr>
              <w:t>s</w:t>
            </w:r>
            <w:r w:rsidRPr="003A1175">
              <w:rPr>
                <w:rFonts w:ascii="Calibri" w:eastAsia="Arial,Times New Roman" w:hAnsi="Calibri" w:cs="Calibri"/>
                <w:color w:val="000000"/>
                <w:sz w:val="20"/>
                <w:szCs w:val="20"/>
                <w:lang w:val="en-CA"/>
              </w:rPr>
              <w:t xml:space="preserve"> to a site visit at a customer location in the area with a similar scope of work as the one described in this CFP.</w:t>
            </w:r>
          </w:p>
        </w:tc>
        <w:tc>
          <w:tcPr>
            <w:tcW w:w="3078" w:type="dxa"/>
          </w:tcPr>
          <w:p w14:paraId="44F43C2F"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 xml:space="preserve">Yes/No  </w:t>
            </w:r>
          </w:p>
          <w:p w14:paraId="68B5BDF3"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p>
        </w:tc>
      </w:tr>
      <w:tr w:rsidR="00CA050B" w:rsidRPr="003A1175" w14:paraId="1A0A0F5C" w14:textId="77777777" w:rsidTr="2D8D40C5">
        <w:tc>
          <w:tcPr>
            <w:tcW w:w="6011" w:type="dxa"/>
            <w:tcBorders>
              <w:top w:val="single" w:sz="4" w:space="0" w:color="auto"/>
              <w:left w:val="single" w:sz="4" w:space="0" w:color="auto"/>
              <w:bottom w:val="single" w:sz="4" w:space="0" w:color="auto"/>
              <w:right w:val="single" w:sz="4" w:space="0" w:color="auto"/>
            </w:tcBorders>
          </w:tcPr>
          <w:p w14:paraId="348B2F94" w14:textId="00354196" w:rsidR="00CA050B" w:rsidRPr="003A1175" w:rsidRDefault="00CA050B" w:rsidP="009E01A7">
            <w:pPr>
              <w:pStyle w:val="ListParagraph"/>
              <w:numPr>
                <w:ilvl w:val="0"/>
                <w:numId w:val="20"/>
              </w:numPr>
              <w:spacing w:before="120" w:after="120" w:line="240" w:lineRule="auto"/>
              <w:rPr>
                <w:rFonts w:ascii="Calibri" w:eastAsia="Calibri" w:hAnsi="Calibri" w:cs="Calibri"/>
                <w:color w:val="000000"/>
                <w:sz w:val="20"/>
                <w:szCs w:val="20"/>
                <w:lang w:val="en-CA"/>
              </w:rPr>
            </w:pPr>
            <w:r w:rsidRPr="003A1175">
              <w:rPr>
                <w:rFonts w:ascii="Calibri" w:eastAsia="Arial" w:hAnsi="Calibri" w:cs="Calibri"/>
                <w:color w:val="000000"/>
                <w:sz w:val="20"/>
                <w:szCs w:val="20"/>
                <w:lang w:val="en-CA"/>
              </w:rPr>
              <w:t>Confirm that proponent has not been the subject of a finding of fraud or any other relevant misconduct following an investigation conducted by UN Women or another United Nations entity.  The Proponent must indicate if it is currently under investigation for fraud or any other relevant misconduct by UN Women or another United Nations entity and provide details of any such investigation</w:t>
            </w:r>
          </w:p>
        </w:tc>
        <w:tc>
          <w:tcPr>
            <w:tcW w:w="3078" w:type="dxa"/>
            <w:tcBorders>
              <w:top w:val="single" w:sz="4" w:space="0" w:color="auto"/>
              <w:left w:val="single" w:sz="4" w:space="0" w:color="auto"/>
              <w:bottom w:val="single" w:sz="4" w:space="0" w:color="auto"/>
              <w:right w:val="single" w:sz="4" w:space="0" w:color="auto"/>
            </w:tcBorders>
          </w:tcPr>
          <w:p w14:paraId="5AAD0373"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 xml:space="preserve">Yes/No  </w:t>
            </w:r>
          </w:p>
          <w:p w14:paraId="3A6A45F1" w14:textId="77777777" w:rsidR="00CA050B" w:rsidRPr="003A1175" w:rsidRDefault="00CA050B" w:rsidP="00A15534">
            <w:pPr>
              <w:spacing w:before="120" w:after="120" w:line="240" w:lineRule="auto"/>
              <w:rPr>
                <w:rFonts w:ascii="Calibri" w:eastAsia="Calibri" w:hAnsi="Calibri" w:cs="Calibri"/>
                <w:color w:val="000000"/>
                <w:sz w:val="20"/>
                <w:szCs w:val="20"/>
                <w:lang w:val="en-CA"/>
              </w:rPr>
            </w:pPr>
          </w:p>
        </w:tc>
      </w:tr>
      <w:tr w:rsidR="004A5BB6" w:rsidRPr="003A1175" w14:paraId="592E6D58" w14:textId="77777777" w:rsidTr="2D8D40C5">
        <w:tc>
          <w:tcPr>
            <w:tcW w:w="6011" w:type="dxa"/>
            <w:tcBorders>
              <w:top w:val="single" w:sz="4" w:space="0" w:color="auto"/>
              <w:left w:val="single" w:sz="4" w:space="0" w:color="auto"/>
              <w:bottom w:val="single" w:sz="4" w:space="0" w:color="auto"/>
              <w:right w:val="single" w:sz="4" w:space="0" w:color="auto"/>
            </w:tcBorders>
          </w:tcPr>
          <w:p w14:paraId="12E00D31" w14:textId="43369EC6" w:rsidR="004A5BB6" w:rsidRPr="003A1175" w:rsidRDefault="004A5BB6" w:rsidP="00A15534">
            <w:pPr>
              <w:spacing w:before="120" w:after="120" w:line="240" w:lineRule="auto"/>
              <w:ind w:left="495" w:hanging="495"/>
              <w:rPr>
                <w:rFonts w:ascii="Calibri" w:eastAsia="Arial" w:hAnsi="Calibri" w:cs="Calibri"/>
                <w:color w:val="000000"/>
                <w:sz w:val="20"/>
                <w:szCs w:val="20"/>
                <w:lang w:val="en-CA"/>
              </w:rPr>
            </w:pPr>
            <w:r w:rsidRPr="003A1175">
              <w:rPr>
                <w:rFonts w:ascii="Calibri" w:eastAsia="Arial" w:hAnsi="Calibri" w:cs="Calibri"/>
                <w:color w:val="000000"/>
                <w:sz w:val="20"/>
                <w:szCs w:val="20"/>
                <w:lang w:val="en-CA"/>
              </w:rPr>
              <w:t>1.7</w:t>
            </w:r>
            <w:r w:rsidR="00C41F68" w:rsidRPr="003A1175">
              <w:rPr>
                <w:rFonts w:ascii="Calibri" w:eastAsia="Arial" w:hAnsi="Calibri" w:cs="Calibri"/>
                <w:color w:val="000000"/>
                <w:sz w:val="20"/>
                <w:szCs w:val="20"/>
                <w:lang w:val="en-CA"/>
              </w:rPr>
              <w:t xml:space="preserve">     </w:t>
            </w:r>
            <w:r w:rsidR="00C41F68" w:rsidRPr="003A1175">
              <w:rPr>
                <w:rFonts w:ascii="Calibri" w:eastAsia="Arial" w:hAnsi="Calibri" w:cs="Calibri"/>
                <w:sz w:val="20"/>
                <w:szCs w:val="20"/>
                <w:lang w:val="en-CA"/>
              </w:rPr>
              <w:t xml:space="preserve">Confirm that proponent has not been the subject of any investigations and/or has not been charged for any misconduct related </w:t>
            </w:r>
            <w:r w:rsidR="00C41F68" w:rsidRPr="003A1175">
              <w:rPr>
                <w:rFonts w:ascii="Calibri" w:eastAsia="Times New Roman" w:hAnsi="Calibri" w:cs="Calibri"/>
                <w:sz w:val="20"/>
                <w:szCs w:val="20"/>
              </w:rPr>
              <w:t>to sexual exploitation and abuse (SEA)</w:t>
            </w:r>
            <w:r w:rsidR="00C41F68" w:rsidRPr="003A1175">
              <w:rPr>
                <w:rFonts w:ascii="Calibri" w:eastAsia="Times New Roman" w:hAnsi="Calibri" w:cs="Calibri"/>
                <w:sz w:val="20"/>
                <w:szCs w:val="20"/>
                <w:vertAlign w:val="superscript"/>
              </w:rPr>
              <w:footnoteReference w:id="16"/>
            </w:r>
            <w:r w:rsidR="00C41F68" w:rsidRPr="003A1175">
              <w:rPr>
                <w:rFonts w:ascii="Calibri" w:eastAsia="Times New Roman" w:hAnsi="Calibri" w:cs="Calibri"/>
                <w:sz w:val="20"/>
                <w:szCs w:val="20"/>
              </w:rPr>
              <w:t>.</w:t>
            </w:r>
          </w:p>
        </w:tc>
        <w:tc>
          <w:tcPr>
            <w:tcW w:w="3078" w:type="dxa"/>
            <w:tcBorders>
              <w:top w:val="single" w:sz="4" w:space="0" w:color="auto"/>
              <w:left w:val="single" w:sz="4" w:space="0" w:color="auto"/>
              <w:bottom w:val="single" w:sz="4" w:space="0" w:color="auto"/>
              <w:right w:val="single" w:sz="4" w:space="0" w:color="auto"/>
            </w:tcBorders>
          </w:tcPr>
          <w:p w14:paraId="3866C208" w14:textId="2716B731" w:rsidR="004A5BB6" w:rsidRPr="003A1175" w:rsidRDefault="00D20B43"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 xml:space="preserve">Yes/No  </w:t>
            </w:r>
          </w:p>
        </w:tc>
      </w:tr>
      <w:tr w:rsidR="00CA050B" w:rsidRPr="003A1175" w14:paraId="72D3A1BA" w14:textId="77777777" w:rsidTr="2D8D40C5">
        <w:tc>
          <w:tcPr>
            <w:tcW w:w="6011" w:type="dxa"/>
            <w:tcBorders>
              <w:top w:val="single" w:sz="4" w:space="0" w:color="auto"/>
              <w:left w:val="single" w:sz="4" w:space="0" w:color="auto"/>
              <w:bottom w:val="single" w:sz="4" w:space="0" w:color="auto"/>
              <w:right w:val="single" w:sz="4" w:space="0" w:color="auto"/>
            </w:tcBorders>
          </w:tcPr>
          <w:p w14:paraId="0EFC09FA" w14:textId="06974157" w:rsidR="00CA050B" w:rsidRPr="003A1175" w:rsidRDefault="2D8D40C5" w:rsidP="2D8D40C5">
            <w:pPr>
              <w:spacing w:before="120" w:after="120" w:line="240" w:lineRule="auto"/>
              <w:ind w:left="495" w:hanging="495"/>
              <w:rPr>
                <w:rFonts w:ascii="Calibri" w:eastAsia="Arial" w:hAnsi="Calibri" w:cs="Calibri"/>
                <w:color w:val="000000" w:themeColor="text1"/>
                <w:sz w:val="20"/>
                <w:szCs w:val="20"/>
                <w:lang w:val="en-CA"/>
              </w:rPr>
            </w:pPr>
            <w:r w:rsidRPr="003A1175">
              <w:rPr>
                <w:rFonts w:ascii="Calibri" w:eastAsia="Arial" w:hAnsi="Calibri" w:cs="Calibri"/>
                <w:color w:val="000000" w:themeColor="text1"/>
                <w:sz w:val="20"/>
                <w:szCs w:val="20"/>
                <w:lang w:val="en-CA"/>
              </w:rPr>
              <w:t>1.8    Confirm that proponent has not been placed on any relevant sanctions list including as a minimum the Consolidated United Nations Security Council Sanctions List(s), United Nations Global Market Place Vendor ineligibility and the EU consolidated Sanction list</w:t>
            </w:r>
          </w:p>
        </w:tc>
        <w:tc>
          <w:tcPr>
            <w:tcW w:w="3078" w:type="dxa"/>
            <w:tcBorders>
              <w:top w:val="single" w:sz="4" w:space="0" w:color="auto"/>
              <w:left w:val="single" w:sz="4" w:space="0" w:color="auto"/>
              <w:bottom w:val="single" w:sz="4" w:space="0" w:color="auto"/>
              <w:right w:val="single" w:sz="4" w:space="0" w:color="auto"/>
            </w:tcBorders>
          </w:tcPr>
          <w:p w14:paraId="7C12A868" w14:textId="32C6FE58" w:rsidR="00CA050B" w:rsidRPr="003A1175" w:rsidRDefault="000D3410"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t xml:space="preserve">Yes/No  </w:t>
            </w:r>
          </w:p>
        </w:tc>
      </w:tr>
      <w:tr w:rsidR="007E758D" w:rsidRPr="003A1175" w14:paraId="6E307E7D" w14:textId="77777777" w:rsidTr="2D8D40C5">
        <w:tc>
          <w:tcPr>
            <w:tcW w:w="6011" w:type="dxa"/>
            <w:tcBorders>
              <w:top w:val="single" w:sz="4" w:space="0" w:color="auto"/>
              <w:left w:val="single" w:sz="4" w:space="0" w:color="auto"/>
              <w:bottom w:val="single" w:sz="4" w:space="0" w:color="auto"/>
              <w:right w:val="single" w:sz="4" w:space="0" w:color="auto"/>
            </w:tcBorders>
          </w:tcPr>
          <w:p w14:paraId="461477BA" w14:textId="31A40F9C" w:rsidR="007E758D" w:rsidRPr="003A1175" w:rsidRDefault="007E758D" w:rsidP="2D8D40C5">
            <w:pPr>
              <w:spacing w:before="120" w:after="120" w:line="240" w:lineRule="auto"/>
              <w:ind w:left="495" w:hanging="495"/>
              <w:rPr>
                <w:rFonts w:ascii="Calibri" w:eastAsia="Arial" w:hAnsi="Calibri" w:cs="Calibri"/>
                <w:color w:val="000000" w:themeColor="text1"/>
                <w:sz w:val="20"/>
                <w:szCs w:val="20"/>
                <w:lang w:val="en-CA"/>
              </w:rPr>
            </w:pPr>
            <w:r w:rsidRPr="003A1175">
              <w:rPr>
                <w:rFonts w:ascii="Calibri" w:eastAsia="Arial" w:hAnsi="Calibri" w:cs="Calibri"/>
                <w:color w:val="000000" w:themeColor="text1"/>
                <w:sz w:val="20"/>
                <w:szCs w:val="20"/>
                <w:lang w:val="en-CA"/>
              </w:rPr>
              <w:t xml:space="preserve">1.9   If your proposal </w:t>
            </w:r>
            <w:r w:rsidR="000D3410" w:rsidRPr="003A1175">
              <w:rPr>
                <w:rFonts w:ascii="Calibri" w:eastAsia="Arial" w:hAnsi="Calibri" w:cs="Calibri"/>
                <w:color w:val="000000" w:themeColor="text1"/>
                <w:sz w:val="20"/>
                <w:szCs w:val="20"/>
                <w:lang w:val="en-CA"/>
              </w:rPr>
              <w:t>contain</w:t>
            </w:r>
            <w:r w:rsidR="00C543FD">
              <w:rPr>
                <w:rFonts w:ascii="Calibri" w:eastAsia="Arial" w:hAnsi="Calibri" w:cs="Calibri"/>
                <w:color w:val="000000" w:themeColor="text1"/>
                <w:sz w:val="20"/>
                <w:szCs w:val="20"/>
                <w:lang w:val="en-CA"/>
              </w:rPr>
              <w:t>s</w:t>
            </w:r>
            <w:r w:rsidR="000D3410" w:rsidRPr="003A1175">
              <w:rPr>
                <w:rFonts w:ascii="Calibri" w:eastAsia="Arial" w:hAnsi="Calibri" w:cs="Calibri"/>
                <w:color w:val="000000" w:themeColor="text1"/>
                <w:sz w:val="20"/>
                <w:szCs w:val="20"/>
                <w:lang w:val="en-CA"/>
              </w:rPr>
              <w:t xml:space="preserve"> </w:t>
            </w:r>
            <w:r w:rsidR="00C543FD">
              <w:rPr>
                <w:rFonts w:ascii="Calibri" w:eastAsia="Arial" w:hAnsi="Calibri" w:cs="Calibri"/>
                <w:color w:val="000000" w:themeColor="text1"/>
                <w:sz w:val="20"/>
                <w:szCs w:val="20"/>
                <w:lang w:val="en-CA"/>
              </w:rPr>
              <w:t xml:space="preserve">infrastructure and/or </w:t>
            </w:r>
            <w:r w:rsidR="000D3410" w:rsidRPr="003A1175">
              <w:rPr>
                <w:rFonts w:ascii="Calibri" w:eastAsia="Arial" w:hAnsi="Calibri" w:cs="Calibri"/>
                <w:color w:val="000000" w:themeColor="text1"/>
                <w:sz w:val="20"/>
                <w:szCs w:val="20"/>
                <w:lang w:val="en-CA"/>
              </w:rPr>
              <w:t>procurement of goods and services in support of project implementation</w:t>
            </w:r>
            <w:r w:rsidRPr="003A1175">
              <w:rPr>
                <w:rFonts w:ascii="Calibri" w:eastAsia="Arial" w:hAnsi="Calibri" w:cs="Calibri"/>
                <w:color w:val="000000" w:themeColor="text1"/>
                <w:sz w:val="20"/>
                <w:szCs w:val="20"/>
                <w:lang w:val="en-CA"/>
              </w:rPr>
              <w:t xml:space="preserve">, </w:t>
            </w:r>
            <w:r w:rsidRPr="003A1175">
              <w:rPr>
                <w:rFonts w:ascii="Calibri" w:eastAsia="Arial" w:hAnsi="Calibri" w:cs="Calibri"/>
                <w:color w:val="000000" w:themeColor="text1"/>
                <w:sz w:val="20"/>
                <w:szCs w:val="20"/>
                <w:lang w:val="en-CA"/>
              </w:rPr>
              <w:lastRenderedPageBreak/>
              <w:t xml:space="preserve">confirm that proponent obtains valid Pre-qualified for Procurement </w:t>
            </w:r>
            <w:r w:rsidR="000D3410" w:rsidRPr="003A1175">
              <w:rPr>
                <w:rFonts w:ascii="Calibri" w:eastAsia="Arial" w:hAnsi="Calibri" w:cs="Calibri"/>
                <w:color w:val="000000" w:themeColor="text1"/>
                <w:sz w:val="20"/>
                <w:szCs w:val="20"/>
                <w:lang w:val="en-CA"/>
              </w:rPr>
              <w:t>s</w:t>
            </w:r>
            <w:r w:rsidRPr="003A1175">
              <w:rPr>
                <w:rFonts w:ascii="Calibri" w:eastAsia="Arial" w:hAnsi="Calibri" w:cs="Calibri"/>
                <w:color w:val="000000" w:themeColor="text1"/>
                <w:sz w:val="20"/>
                <w:szCs w:val="20"/>
                <w:lang w:val="en-CA"/>
              </w:rPr>
              <w:t xml:space="preserve">tatus </w:t>
            </w:r>
            <w:r w:rsidR="000D3410" w:rsidRPr="003A1175">
              <w:rPr>
                <w:rFonts w:ascii="Calibri" w:eastAsia="Arial" w:hAnsi="Calibri" w:cs="Calibri"/>
                <w:color w:val="000000" w:themeColor="text1"/>
                <w:sz w:val="20"/>
                <w:szCs w:val="20"/>
                <w:lang w:val="en-CA"/>
              </w:rPr>
              <w:t>issued</w:t>
            </w:r>
            <w:r w:rsidRPr="003A1175">
              <w:rPr>
                <w:rFonts w:ascii="Calibri" w:eastAsia="Arial" w:hAnsi="Calibri" w:cs="Calibri"/>
                <w:color w:val="000000" w:themeColor="text1"/>
                <w:sz w:val="20"/>
                <w:szCs w:val="20"/>
                <w:lang w:val="en-CA"/>
              </w:rPr>
              <w:t xml:space="preserve"> by UNHCR</w:t>
            </w:r>
            <w:r w:rsidR="005726DF" w:rsidRPr="003A1175">
              <w:rPr>
                <w:rFonts w:ascii="Calibri" w:eastAsia="Arial" w:hAnsi="Calibri" w:cs="Calibri"/>
                <w:color w:val="000000" w:themeColor="text1"/>
                <w:sz w:val="20"/>
                <w:szCs w:val="20"/>
                <w:lang w:val="en-CA"/>
              </w:rPr>
              <w:t>.</w:t>
            </w:r>
            <w:r w:rsidR="000D3410" w:rsidRPr="003A1175">
              <w:rPr>
                <w:rFonts w:ascii="Calibri" w:eastAsia="Arial" w:hAnsi="Calibri" w:cs="Calibri"/>
                <w:color w:val="000000" w:themeColor="text1"/>
                <w:sz w:val="20"/>
                <w:szCs w:val="20"/>
                <w:lang w:val="en-CA"/>
              </w:rPr>
              <w:t xml:space="preserve"> </w:t>
            </w:r>
          </w:p>
        </w:tc>
        <w:tc>
          <w:tcPr>
            <w:tcW w:w="3078" w:type="dxa"/>
            <w:tcBorders>
              <w:top w:val="single" w:sz="4" w:space="0" w:color="auto"/>
              <w:left w:val="single" w:sz="4" w:space="0" w:color="auto"/>
              <w:bottom w:val="single" w:sz="4" w:space="0" w:color="auto"/>
              <w:right w:val="single" w:sz="4" w:space="0" w:color="auto"/>
            </w:tcBorders>
          </w:tcPr>
          <w:p w14:paraId="1A41ED12" w14:textId="7CDC884D" w:rsidR="007E758D" w:rsidRPr="003A1175" w:rsidRDefault="00893F47" w:rsidP="00A15534">
            <w:pPr>
              <w:spacing w:before="120" w:after="120" w:line="240" w:lineRule="auto"/>
              <w:rPr>
                <w:rFonts w:ascii="Calibri" w:eastAsia="Calibri" w:hAnsi="Calibri" w:cs="Calibri"/>
                <w:color w:val="000000"/>
                <w:sz w:val="20"/>
                <w:szCs w:val="20"/>
                <w:lang w:val="en-CA"/>
              </w:rPr>
            </w:pPr>
            <w:r w:rsidRPr="003A1175">
              <w:rPr>
                <w:rFonts w:ascii="Calibri" w:eastAsia="Calibri" w:hAnsi="Calibri" w:cs="Calibri"/>
                <w:color w:val="000000"/>
                <w:sz w:val="20"/>
                <w:szCs w:val="20"/>
                <w:lang w:val="en-CA"/>
              </w:rPr>
              <w:lastRenderedPageBreak/>
              <w:t xml:space="preserve">N/A, </w:t>
            </w:r>
            <w:r w:rsidR="000D3410" w:rsidRPr="003A1175">
              <w:rPr>
                <w:rFonts w:ascii="Calibri" w:eastAsia="Calibri" w:hAnsi="Calibri" w:cs="Calibri"/>
                <w:color w:val="000000"/>
                <w:sz w:val="20"/>
                <w:szCs w:val="20"/>
                <w:lang w:val="en-CA"/>
              </w:rPr>
              <w:t xml:space="preserve">Yes/No  </w:t>
            </w:r>
          </w:p>
        </w:tc>
      </w:tr>
    </w:tbl>
    <w:p w14:paraId="3BF057D4" w14:textId="77777777" w:rsidR="00CA050B" w:rsidRPr="003A1175" w:rsidRDefault="00CA050B" w:rsidP="00CA050B">
      <w:pPr>
        <w:spacing w:before="120" w:after="120" w:line="240" w:lineRule="auto"/>
        <w:rPr>
          <w:rFonts w:ascii="Calibri" w:eastAsia="Calibri" w:hAnsi="Calibri" w:cs="Calibri"/>
          <w:b/>
          <w:bCs/>
          <w:color w:val="000000"/>
          <w:sz w:val="20"/>
          <w:szCs w:val="20"/>
          <w:lang w:val="en-CA"/>
        </w:rPr>
      </w:pPr>
    </w:p>
    <w:p w14:paraId="0E663237" w14:textId="77777777" w:rsidR="00CA050B" w:rsidRPr="003A1175" w:rsidRDefault="00CA050B" w:rsidP="00CA050B">
      <w:pPr>
        <w:spacing w:after="0" w:line="240" w:lineRule="auto"/>
        <w:rPr>
          <w:rFonts w:ascii="Calibri" w:eastAsia="Times New Roman" w:hAnsi="Calibri" w:cs="Calibri"/>
          <w:b/>
          <w:color w:val="000000"/>
          <w:spacing w:val="-3"/>
          <w:sz w:val="20"/>
          <w:szCs w:val="20"/>
          <w:lang w:val="en-GB" w:eastAsia="en-GB"/>
        </w:rPr>
      </w:pPr>
      <w:r w:rsidRPr="003A1175">
        <w:rPr>
          <w:rFonts w:ascii="Calibri" w:eastAsia="Calibri" w:hAnsi="Calibri" w:cs="Calibri"/>
          <w:color w:val="000000"/>
          <w:spacing w:val="-3"/>
          <w:sz w:val="20"/>
          <w:szCs w:val="20"/>
          <w:lang w:val="en-CA"/>
        </w:rPr>
        <w:br w:type="page"/>
      </w:r>
    </w:p>
    <w:p w14:paraId="2402A115" w14:textId="4009CFFA" w:rsidR="009812E6" w:rsidRPr="003A1175" w:rsidRDefault="009812E6" w:rsidP="009812E6">
      <w:pPr>
        <w:spacing w:after="0" w:line="240" w:lineRule="auto"/>
        <w:jc w:val="center"/>
        <w:rPr>
          <w:rFonts w:ascii="Calibri" w:eastAsia="Times New Roman" w:hAnsi="Calibri" w:cs="Calibri"/>
          <w:b/>
          <w:color w:val="0070C0"/>
          <w:sz w:val="20"/>
          <w:szCs w:val="20"/>
          <w:lang w:val="en-GB" w:eastAsia="en-GB"/>
        </w:rPr>
      </w:pPr>
      <w:r w:rsidRPr="003A1175">
        <w:rPr>
          <w:rFonts w:ascii="Calibri" w:eastAsia="Times New Roman" w:hAnsi="Calibri" w:cs="Calibri"/>
          <w:b/>
          <w:color w:val="0070C0"/>
          <w:sz w:val="20"/>
          <w:szCs w:val="20"/>
          <w:lang w:val="en-GB" w:eastAsia="en-GB"/>
        </w:rPr>
        <w:lastRenderedPageBreak/>
        <w:t>Section 2</w:t>
      </w:r>
    </w:p>
    <w:p w14:paraId="0548030C" w14:textId="77777777" w:rsidR="00C22EF1" w:rsidRPr="003A1175" w:rsidRDefault="00C22EF1" w:rsidP="00C22EF1">
      <w:pPr>
        <w:rPr>
          <w:rFonts w:ascii="Calibri" w:eastAsia="Calibri" w:hAnsi="Calibri" w:cs="Calibri"/>
          <w:color w:val="000000"/>
          <w:sz w:val="20"/>
          <w:szCs w:val="20"/>
          <w:lang w:val="en-CA"/>
        </w:rPr>
      </w:pPr>
    </w:p>
    <w:p w14:paraId="0458BA22" w14:textId="02025F65" w:rsidR="00C22EF1" w:rsidRPr="003A1175" w:rsidRDefault="00C22EF1" w:rsidP="009812E6">
      <w:pPr>
        <w:spacing w:after="0" w:line="240" w:lineRule="auto"/>
        <w:rPr>
          <w:rFonts w:ascii="Calibri" w:eastAsia="Calibri" w:hAnsi="Calibri" w:cs="Calibri"/>
          <w:b/>
          <w:bCs/>
          <w:color w:val="000000"/>
          <w:sz w:val="20"/>
          <w:szCs w:val="20"/>
          <w:lang w:val="en-CA"/>
        </w:rPr>
      </w:pPr>
      <w:r w:rsidRPr="003A1175">
        <w:rPr>
          <w:rFonts w:ascii="Calibri" w:eastAsia="Calibri" w:hAnsi="Calibri" w:cs="Calibri"/>
          <w:b/>
          <w:bCs/>
          <w:color w:val="000000"/>
          <w:sz w:val="20"/>
          <w:szCs w:val="20"/>
          <w:lang w:val="en-CA"/>
        </w:rPr>
        <w:t xml:space="preserve">CFP No. </w:t>
      </w:r>
      <w:r w:rsidR="00F65C20" w:rsidRPr="00F65C20">
        <w:rPr>
          <w:rFonts w:ascii="Calibri" w:eastAsia="Calibri" w:hAnsi="Calibri" w:cs="Calibri"/>
          <w:b/>
          <w:bCs/>
          <w:color w:val="000000"/>
          <w:sz w:val="20"/>
          <w:szCs w:val="20"/>
          <w:lang w:val="en-CA"/>
        </w:rPr>
        <w:t xml:space="preserve">UNW-ESA-KCO-CFP-2021-001    </w:t>
      </w:r>
    </w:p>
    <w:p w14:paraId="5AE968EA" w14:textId="77777777"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p>
    <w:p w14:paraId="37C0C935" w14:textId="102E35E2" w:rsidR="004B1152" w:rsidRPr="003A1175" w:rsidRDefault="004B1152" w:rsidP="00C523F1">
      <w:pPr>
        <w:pStyle w:val="ListParagraph"/>
        <w:numPr>
          <w:ilvl w:val="0"/>
          <w:numId w:val="12"/>
        </w:numPr>
        <w:tabs>
          <w:tab w:val="center" w:pos="4320"/>
          <w:tab w:val="right" w:pos="8640"/>
        </w:tabs>
        <w:spacing w:after="0" w:line="240" w:lineRule="auto"/>
        <w:rPr>
          <w:rFonts w:ascii="Calibri" w:eastAsia="Times New Roman" w:hAnsi="Calibri" w:cs="Calibri"/>
          <w:b/>
          <w:color w:val="0070C0"/>
          <w:sz w:val="20"/>
          <w:szCs w:val="20"/>
          <w:lang w:val="en-GB" w:eastAsia="en-GB"/>
        </w:rPr>
      </w:pPr>
      <w:r w:rsidRPr="003A1175">
        <w:rPr>
          <w:rFonts w:ascii="Calibri" w:eastAsia="Times New Roman" w:hAnsi="Calibri" w:cs="Calibri"/>
          <w:b/>
          <w:color w:val="0070C0"/>
          <w:sz w:val="20"/>
          <w:szCs w:val="20"/>
          <w:lang w:val="en-GB" w:eastAsia="en-GB"/>
        </w:rPr>
        <w:t>Instructions to proponents (Responsible Parties)</w:t>
      </w:r>
    </w:p>
    <w:p w14:paraId="476ACC8C" w14:textId="77777777"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p>
    <w:p w14:paraId="1BE40EC1" w14:textId="77777777" w:rsidR="00C22EF1" w:rsidRPr="003A1175" w:rsidRDefault="00C22EF1" w:rsidP="00C22EF1">
      <w:pPr>
        <w:tabs>
          <w:tab w:val="center" w:pos="4680"/>
          <w:tab w:val="right" w:pos="9360"/>
        </w:tabs>
        <w:spacing w:after="0" w:line="240" w:lineRule="auto"/>
        <w:rPr>
          <w:rFonts w:ascii="Calibri" w:eastAsia="Calibri" w:hAnsi="Calibri" w:cs="Calibri"/>
          <w:color w:val="000000"/>
          <w:sz w:val="20"/>
          <w:szCs w:val="20"/>
          <w:lang w:val="en-CA"/>
        </w:rPr>
      </w:pPr>
    </w:p>
    <w:p w14:paraId="1716B764" w14:textId="77777777" w:rsidR="00C22EF1" w:rsidRPr="003A1175" w:rsidRDefault="00C22EF1" w:rsidP="00C523F1">
      <w:pPr>
        <w:keepNext/>
        <w:keepLines/>
        <w:numPr>
          <w:ilvl w:val="0"/>
          <w:numId w:val="7"/>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 xml:space="preserve"> Introduction</w:t>
      </w:r>
    </w:p>
    <w:p w14:paraId="74170ECB" w14:textId="7FA9613D" w:rsidR="006A5A4D" w:rsidRPr="003A1175" w:rsidRDefault="00C22EF1" w:rsidP="00C523F1">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UN</w:t>
      </w:r>
      <w:r w:rsidR="00913B3F" w:rsidRPr="003A1175">
        <w:rPr>
          <w:rFonts w:ascii="Calibri" w:eastAsia="Calibri" w:hAnsi="Calibri" w:cs="Calibri"/>
          <w:color w:val="000000"/>
          <w:spacing w:val="-3"/>
          <w:sz w:val="20"/>
          <w:szCs w:val="20"/>
          <w:lang w:val="en-GB" w:eastAsia="en-GB"/>
        </w:rPr>
        <w:t>-</w:t>
      </w:r>
      <w:r w:rsidRPr="003A1175">
        <w:rPr>
          <w:rFonts w:ascii="Calibri" w:eastAsia="Calibri" w:hAnsi="Calibri" w:cs="Calibri"/>
          <w:color w:val="000000"/>
          <w:spacing w:val="-3"/>
          <w:sz w:val="20"/>
          <w:szCs w:val="20"/>
          <w:lang w:val="en-GB" w:eastAsia="en-GB"/>
        </w:rPr>
        <w:t xml:space="preserve">WOMEN </w:t>
      </w:r>
      <w:r w:rsidR="00191EDB" w:rsidRPr="003A1175">
        <w:rPr>
          <w:rFonts w:ascii="Calibri" w:eastAsia="Calibri" w:hAnsi="Calibri" w:cs="Calibri"/>
          <w:color w:val="000000"/>
          <w:spacing w:val="-3"/>
          <w:sz w:val="20"/>
          <w:szCs w:val="20"/>
          <w:lang w:val="en-GB" w:eastAsia="en-GB"/>
        </w:rPr>
        <w:t>invite</w:t>
      </w:r>
      <w:r w:rsidRPr="003A1175">
        <w:rPr>
          <w:rFonts w:ascii="Calibri" w:eastAsia="Calibri" w:hAnsi="Calibri" w:cs="Calibri"/>
          <w:color w:val="000000"/>
          <w:spacing w:val="-3"/>
          <w:sz w:val="20"/>
          <w:szCs w:val="20"/>
          <w:lang w:val="en-GB" w:eastAsia="en-GB"/>
        </w:rPr>
        <w:t xml:space="preserve"> qualified parties to submit Technical and Financial Proposals to provide services associated with the UN</w:t>
      </w:r>
      <w:r w:rsidR="00913B3F" w:rsidRPr="003A1175">
        <w:rPr>
          <w:rFonts w:ascii="Calibri" w:eastAsia="Calibri" w:hAnsi="Calibri" w:cs="Calibri"/>
          <w:color w:val="000000"/>
          <w:spacing w:val="-3"/>
          <w:sz w:val="20"/>
          <w:szCs w:val="20"/>
          <w:lang w:val="en-GB" w:eastAsia="en-GB"/>
        </w:rPr>
        <w:t>-</w:t>
      </w:r>
      <w:r w:rsidRPr="003A1175">
        <w:rPr>
          <w:rFonts w:ascii="Calibri" w:eastAsia="Calibri" w:hAnsi="Calibri" w:cs="Calibri"/>
          <w:color w:val="000000"/>
          <w:spacing w:val="-3"/>
          <w:sz w:val="20"/>
          <w:szCs w:val="20"/>
          <w:lang w:val="en-GB" w:eastAsia="en-GB"/>
        </w:rPr>
        <w:t>WOMEN requirement for Responsible Party</w:t>
      </w:r>
      <w:r w:rsidR="006A5A4D" w:rsidRPr="003A1175">
        <w:rPr>
          <w:rFonts w:ascii="Calibri" w:eastAsia="Calibri" w:hAnsi="Calibri" w:cs="Calibri"/>
          <w:color w:val="000000"/>
          <w:spacing w:val="-3"/>
          <w:sz w:val="20"/>
          <w:szCs w:val="20"/>
          <w:lang w:val="en-GB" w:eastAsia="en-GB"/>
        </w:rPr>
        <w:t>.</w:t>
      </w:r>
    </w:p>
    <w:p w14:paraId="5D86306C" w14:textId="3A128BFF" w:rsidR="00C22EF1" w:rsidRPr="003A1175" w:rsidRDefault="006A5A4D" w:rsidP="00C523F1">
      <w:pPr>
        <w:numPr>
          <w:ilvl w:val="1"/>
          <w:numId w:val="7"/>
        </w:numPr>
        <w:tabs>
          <w:tab w:val="left" w:pos="-1440"/>
        </w:tabs>
        <w:suppressAutoHyphens/>
        <w:spacing w:after="0" w:line="360" w:lineRule="auto"/>
        <w:contextualSpacing/>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UN-Women is soliciting proposals from Civil Society Organizations (CSOs)</w:t>
      </w:r>
      <w:r w:rsidR="00191EDB" w:rsidRPr="003A1175">
        <w:rPr>
          <w:rFonts w:ascii="Calibri" w:eastAsia="Calibri" w:hAnsi="Calibri" w:cs="Calibri"/>
          <w:color w:val="000000"/>
          <w:spacing w:val="-3"/>
          <w:sz w:val="20"/>
          <w:szCs w:val="20"/>
          <w:lang w:val="en-GB" w:eastAsia="en-GB"/>
        </w:rPr>
        <w:t>.</w:t>
      </w:r>
      <w:r w:rsidR="000970E9" w:rsidRPr="003A1175">
        <w:rPr>
          <w:rFonts w:ascii="Calibri" w:eastAsia="Calibri" w:hAnsi="Calibri" w:cs="Calibri"/>
          <w:color w:val="000000"/>
          <w:spacing w:val="-3"/>
          <w:sz w:val="20"/>
          <w:szCs w:val="20"/>
          <w:lang w:val="en-GB" w:eastAsia="en-GB"/>
        </w:rPr>
        <w:t xml:space="preserve"> </w:t>
      </w:r>
      <w:r w:rsidR="000970E9" w:rsidRPr="003A1175">
        <w:rPr>
          <w:rFonts w:ascii="Calibri" w:eastAsia="Calibri" w:hAnsi="Calibri" w:cs="Calibri"/>
          <w:bCs/>
          <w:spacing w:val="-3"/>
          <w:sz w:val="20"/>
          <w:szCs w:val="20"/>
          <w:lang w:val="en-GB" w:eastAsia="en-GB"/>
        </w:rPr>
        <w:t>Women’s organizations or entities are highly encouraged to apply.</w:t>
      </w:r>
    </w:p>
    <w:p w14:paraId="7FFC88CE" w14:textId="78F4F7F0" w:rsidR="00C22EF1" w:rsidRPr="003A1175" w:rsidRDefault="00C22EF1" w:rsidP="00C523F1">
      <w:pPr>
        <w:numPr>
          <w:ilvl w:val="1"/>
          <w:numId w:val="7"/>
        </w:numPr>
        <w:tabs>
          <w:tab w:val="left" w:pos="-1440"/>
        </w:tabs>
        <w:suppressAutoHyphens/>
        <w:spacing w:after="120" w:line="360" w:lineRule="auto"/>
        <w:jc w:val="both"/>
        <w:rPr>
          <w:rFonts w:ascii="Calibri" w:eastAsia="Calibri" w:hAnsi="Calibri" w:cs="Calibri"/>
          <w:color w:val="000000" w:themeColor="text1"/>
          <w:sz w:val="20"/>
          <w:szCs w:val="20"/>
          <w:lang w:val="en-GB" w:eastAsia="en-GB"/>
        </w:rPr>
      </w:pPr>
      <w:r w:rsidRPr="003A1175">
        <w:rPr>
          <w:rFonts w:ascii="Calibri" w:eastAsia="Calibri" w:hAnsi="Calibri" w:cs="Calibri"/>
          <w:color w:val="000000"/>
          <w:spacing w:val="-3"/>
          <w:sz w:val="20"/>
          <w:szCs w:val="20"/>
          <w:lang w:val="en-GB" w:eastAsia="en-GB"/>
        </w:rPr>
        <w:t xml:space="preserve">A description of the services required is described in </w:t>
      </w:r>
      <w:proofErr w:type="spellStart"/>
      <w:r w:rsidRPr="003A1175">
        <w:rPr>
          <w:rFonts w:ascii="Calibri" w:eastAsia="Calibri" w:hAnsi="Calibri" w:cs="Calibri"/>
          <w:color w:val="000000"/>
          <w:spacing w:val="-3"/>
          <w:sz w:val="20"/>
          <w:szCs w:val="20"/>
          <w:lang w:val="en-GB" w:eastAsia="en-GB"/>
        </w:rPr>
        <w:t>CfP</w:t>
      </w:r>
      <w:proofErr w:type="spellEnd"/>
      <w:r w:rsidRPr="003A1175">
        <w:rPr>
          <w:rFonts w:ascii="Calibri" w:eastAsia="Calibri" w:hAnsi="Calibri" w:cs="Calibri"/>
          <w:color w:val="000000"/>
          <w:spacing w:val="-3"/>
          <w:sz w:val="20"/>
          <w:szCs w:val="20"/>
          <w:lang w:val="en-GB" w:eastAsia="en-GB"/>
        </w:rPr>
        <w:t xml:space="preserve"> Section </w:t>
      </w:r>
      <w:r w:rsidR="00191EDB" w:rsidRPr="003A1175">
        <w:rPr>
          <w:rFonts w:ascii="Calibri" w:eastAsia="Calibri" w:hAnsi="Calibri" w:cs="Calibri"/>
          <w:color w:val="000000"/>
          <w:spacing w:val="-3"/>
          <w:sz w:val="20"/>
          <w:szCs w:val="20"/>
          <w:lang w:val="en-GB" w:eastAsia="en-GB"/>
        </w:rPr>
        <w:t>1-</w:t>
      </w:r>
      <w:r w:rsidR="00551EBF" w:rsidRPr="003A1175">
        <w:rPr>
          <w:rFonts w:ascii="Calibri" w:eastAsia="Calibri" w:hAnsi="Calibri" w:cs="Calibri"/>
          <w:color w:val="000000"/>
          <w:spacing w:val="-3"/>
          <w:sz w:val="20"/>
          <w:szCs w:val="20"/>
          <w:lang w:val="en-GB" w:eastAsia="en-GB"/>
        </w:rPr>
        <w:t xml:space="preserve"> C </w:t>
      </w:r>
      <w:r w:rsidR="005E15B1" w:rsidRPr="003A1175">
        <w:rPr>
          <w:rFonts w:ascii="Calibri" w:eastAsia="Calibri" w:hAnsi="Calibri" w:cs="Calibri"/>
          <w:color w:val="000000"/>
          <w:spacing w:val="-3"/>
          <w:sz w:val="20"/>
          <w:szCs w:val="20"/>
          <w:lang w:val="en-GB" w:eastAsia="en-GB"/>
        </w:rPr>
        <w:t>“</w:t>
      </w:r>
      <w:r w:rsidRPr="003A1175">
        <w:rPr>
          <w:rFonts w:ascii="Calibri" w:eastAsia="Calibri" w:hAnsi="Calibri" w:cs="Calibri"/>
          <w:color w:val="000000"/>
          <w:spacing w:val="-3"/>
          <w:sz w:val="20"/>
          <w:szCs w:val="20"/>
          <w:lang w:val="en-GB" w:eastAsia="en-GB"/>
        </w:rPr>
        <w:t>Terms of Reference</w:t>
      </w:r>
      <w:r w:rsidR="005E15B1" w:rsidRPr="003A1175">
        <w:rPr>
          <w:rFonts w:ascii="Calibri" w:eastAsia="Calibri" w:hAnsi="Calibri" w:cs="Calibri"/>
          <w:color w:val="000000"/>
          <w:spacing w:val="-3"/>
          <w:sz w:val="20"/>
          <w:szCs w:val="20"/>
          <w:lang w:val="en-GB" w:eastAsia="en-GB"/>
        </w:rPr>
        <w:t>”</w:t>
      </w:r>
      <w:r w:rsidRPr="003A1175">
        <w:rPr>
          <w:rFonts w:ascii="Calibri" w:eastAsia="Calibri" w:hAnsi="Calibri" w:cs="Calibri"/>
          <w:color w:val="000000"/>
          <w:spacing w:val="-3"/>
          <w:sz w:val="20"/>
          <w:szCs w:val="20"/>
          <w:lang w:val="en-GB" w:eastAsia="en-GB"/>
        </w:rPr>
        <w:t>.</w:t>
      </w:r>
    </w:p>
    <w:p w14:paraId="1619446B" w14:textId="77777777" w:rsidR="00C22EF1" w:rsidRPr="003A1175" w:rsidRDefault="00C22EF1" w:rsidP="00C523F1">
      <w:pPr>
        <w:numPr>
          <w:ilvl w:val="1"/>
          <w:numId w:val="7"/>
        </w:numPr>
        <w:tabs>
          <w:tab w:val="left" w:pos="-1440"/>
        </w:tabs>
        <w:suppressAutoHyphens/>
        <w:spacing w:after="120" w:line="240" w:lineRule="auto"/>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 UNWOMEN may, at its discretion, cancel the services in part or in whole.</w:t>
      </w:r>
    </w:p>
    <w:p w14:paraId="626280D4" w14:textId="77777777" w:rsidR="00C22EF1" w:rsidRPr="003A1175" w:rsidRDefault="00C22EF1" w:rsidP="00C523F1">
      <w:pPr>
        <w:numPr>
          <w:ilvl w:val="1"/>
          <w:numId w:val="7"/>
        </w:numPr>
        <w:tabs>
          <w:tab w:val="left" w:pos="-1440"/>
        </w:tabs>
        <w:suppressAutoHyphens/>
        <w:spacing w:after="120" w:line="240" w:lineRule="auto"/>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Proponents may withdraw the proposal after submission, provided that written notice of withdrawal is received by UN WOMEN prior to the deadline prescribed for submission of proposals. </w:t>
      </w:r>
      <w:r w:rsidRPr="003A1175">
        <w:rPr>
          <w:rFonts w:ascii="Calibri" w:eastAsia="Calibri" w:hAnsi="Calibri" w:cs="Calibri"/>
          <w:color w:val="000000"/>
          <w:spacing w:val="-2"/>
          <w:sz w:val="20"/>
          <w:szCs w:val="20"/>
          <w:lang w:val="en-GB" w:eastAsia="en-GB"/>
        </w:rPr>
        <w:t xml:space="preserve">No proposal may be modified </w:t>
      </w:r>
      <w:proofErr w:type="gramStart"/>
      <w:r w:rsidRPr="003A1175">
        <w:rPr>
          <w:rFonts w:ascii="Calibri" w:eastAsia="Calibri" w:hAnsi="Calibri" w:cs="Calibri"/>
          <w:color w:val="000000"/>
          <w:spacing w:val="-2"/>
          <w:sz w:val="20"/>
          <w:szCs w:val="20"/>
          <w:lang w:val="en-GB" w:eastAsia="en-GB"/>
        </w:rPr>
        <w:t>subsequent to</w:t>
      </w:r>
      <w:proofErr w:type="gramEnd"/>
      <w:r w:rsidRPr="003A1175">
        <w:rPr>
          <w:rFonts w:ascii="Calibri" w:eastAsia="Calibri" w:hAnsi="Calibri" w:cs="Calibri"/>
          <w:color w:val="000000"/>
          <w:spacing w:val="-2"/>
          <w:sz w:val="20"/>
          <w:szCs w:val="20"/>
          <w:lang w:val="en-GB" w:eastAsia="en-GB"/>
        </w:rPr>
        <w:t xml:space="preserve"> the deadline for submission of proposal. No proposal may be withdrawn in the interval between the deadline for submission of proposals and the expiration of the period of proposal validity.</w:t>
      </w:r>
    </w:p>
    <w:p w14:paraId="77F53B8D" w14:textId="77777777" w:rsidR="00C22EF1" w:rsidRPr="003A1175" w:rsidRDefault="00C22EF1" w:rsidP="00C523F1">
      <w:pPr>
        <w:numPr>
          <w:ilvl w:val="1"/>
          <w:numId w:val="7"/>
        </w:numPr>
        <w:tabs>
          <w:tab w:val="left" w:pos="-1440"/>
        </w:tabs>
        <w:suppressAutoHyphens/>
        <w:spacing w:after="120" w:line="240" w:lineRule="auto"/>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 All proposals shall remain valid and open for acceptance for a period of 90 calendar days after the date specified for receipt of proposals. A proposal valid for a shorter period may be rejected.</w:t>
      </w:r>
      <w:r w:rsidRPr="003A1175">
        <w:rPr>
          <w:rFonts w:ascii="Calibri" w:eastAsia="Calibri" w:hAnsi="Calibri" w:cs="Calibri"/>
          <w:b/>
          <w:bCs/>
          <w:color w:val="000000"/>
          <w:spacing w:val="-3"/>
          <w:sz w:val="20"/>
          <w:szCs w:val="20"/>
          <w:lang w:val="en-GB" w:eastAsia="en-GB"/>
        </w:rPr>
        <w:t xml:space="preserve"> </w:t>
      </w:r>
      <w:r w:rsidRPr="003A1175">
        <w:rPr>
          <w:rFonts w:ascii="Calibri" w:eastAsia="Calibri" w:hAnsi="Calibri" w:cs="Calibri"/>
          <w:color w:val="000000"/>
          <w:spacing w:val="-3"/>
          <w:sz w:val="20"/>
          <w:szCs w:val="20"/>
          <w:lang w:val="en-GB" w:eastAsia="en-GB"/>
        </w:rPr>
        <w:t>In exceptional circumstances, UNWOMEN may solicit the proponent’s consent to an extension of the period of validity. The request and the responses thereto shall be made in writing.</w:t>
      </w:r>
    </w:p>
    <w:p w14:paraId="15FA77B4" w14:textId="64292E16" w:rsidR="00C22EF1" w:rsidRPr="003A1175" w:rsidRDefault="00C22EF1" w:rsidP="009418F6">
      <w:pPr>
        <w:numPr>
          <w:ilvl w:val="1"/>
          <w:numId w:val="7"/>
        </w:numPr>
        <w:tabs>
          <w:tab w:val="left" w:pos="-1440"/>
        </w:tabs>
        <w:suppressAutoHyphens/>
        <w:spacing w:after="120" w:line="240" w:lineRule="auto"/>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 Effective with the release of this CFP,</w:t>
      </w:r>
      <w:r w:rsidR="00F24CA0" w:rsidRPr="003A1175">
        <w:rPr>
          <w:rFonts w:ascii="Calibri" w:eastAsia="Calibri" w:hAnsi="Calibri" w:cs="Calibri"/>
          <w:color w:val="000000"/>
          <w:spacing w:val="-3"/>
          <w:sz w:val="20"/>
          <w:szCs w:val="20"/>
          <w:lang w:val="en-GB" w:eastAsia="en-GB"/>
        </w:rPr>
        <w:t xml:space="preserve"> </w:t>
      </w:r>
      <w:r w:rsidRPr="003A1175">
        <w:rPr>
          <w:rFonts w:ascii="Calibri" w:eastAsia="Calibri" w:hAnsi="Calibri" w:cs="Calibri"/>
          <w:color w:val="000000"/>
          <w:spacing w:val="-3"/>
          <w:sz w:val="20"/>
          <w:szCs w:val="20"/>
          <w:u w:val="single"/>
          <w:lang w:val="en-GB" w:eastAsia="en-GB"/>
        </w:rPr>
        <w:t>all</w:t>
      </w:r>
      <w:r w:rsidRPr="003A1175">
        <w:rPr>
          <w:rFonts w:ascii="Calibri" w:eastAsia="Calibri" w:hAnsi="Calibri" w:cs="Calibri"/>
          <w:color w:val="000000"/>
          <w:spacing w:val="-3"/>
          <w:sz w:val="20"/>
          <w:szCs w:val="20"/>
          <w:lang w:val="en-GB" w:eastAsia="en-GB"/>
        </w:rPr>
        <w:t xml:space="preserve"> communications must be directed only to UNWOMEN, by email at</w:t>
      </w:r>
      <w:r w:rsidR="009418F6" w:rsidRPr="003A1175">
        <w:rPr>
          <w:rFonts w:ascii="Arial" w:eastAsia="Calibri" w:hAnsi="Arial" w:cs="Arial"/>
          <w:spacing w:val="-3"/>
          <w:sz w:val="20"/>
          <w:szCs w:val="20"/>
          <w:lang w:val="en-GB" w:eastAsia="en-GB"/>
        </w:rPr>
        <w:t xml:space="preserve"> </w:t>
      </w:r>
      <w:hyperlink r:id="rId12" w:history="1">
        <w:r w:rsidR="00587EBB" w:rsidRPr="00587EBB">
          <w:rPr>
            <w:rStyle w:val="Hyperlink"/>
            <w:rFonts w:eastAsia="Times New Roman" w:cs="Calibri"/>
            <w:bCs/>
            <w:sz w:val="20"/>
            <w:szCs w:val="20"/>
          </w:rPr>
          <w:t>cfp.enquiries@unwomen.org</w:t>
        </w:r>
      </w:hyperlink>
      <w:r w:rsidR="009418F6" w:rsidRPr="00587EBB">
        <w:rPr>
          <w:rFonts w:ascii="Calibri" w:eastAsia="Calibri" w:hAnsi="Calibri" w:cs="Calibri"/>
          <w:bCs/>
          <w:color w:val="000000"/>
          <w:spacing w:val="-3"/>
          <w:sz w:val="20"/>
          <w:szCs w:val="20"/>
          <w:lang w:val="en-GB" w:eastAsia="en-GB"/>
        </w:rPr>
        <w:t>.</w:t>
      </w:r>
      <w:r w:rsidRPr="003A1175">
        <w:rPr>
          <w:rFonts w:ascii="Calibri" w:eastAsia="Calibri" w:hAnsi="Calibri" w:cs="Calibri"/>
          <w:color w:val="000000"/>
          <w:spacing w:val="-3"/>
          <w:sz w:val="20"/>
          <w:szCs w:val="20"/>
          <w:lang w:val="en-GB" w:eastAsia="en-GB"/>
        </w:rPr>
        <w:t xml:space="preserve"> </w:t>
      </w:r>
      <w:r w:rsidR="009418F6" w:rsidRPr="003A1175">
        <w:rPr>
          <w:rFonts w:ascii="Calibri" w:eastAsia="Calibri" w:hAnsi="Calibri" w:cs="Calibri"/>
          <w:color w:val="000000"/>
          <w:spacing w:val="-3"/>
          <w:sz w:val="20"/>
          <w:szCs w:val="20"/>
          <w:lang w:val="en-GB" w:eastAsia="en-GB"/>
        </w:rPr>
        <w:t xml:space="preserve"> </w:t>
      </w:r>
    </w:p>
    <w:p w14:paraId="44CEE206" w14:textId="77777777" w:rsidR="00C22EF1" w:rsidRPr="003A1175" w:rsidRDefault="00C22EF1" w:rsidP="00C523F1">
      <w:pPr>
        <w:keepNext/>
        <w:keepLines/>
        <w:numPr>
          <w:ilvl w:val="0"/>
          <w:numId w:val="7"/>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 xml:space="preserve"> Cost of proposal</w:t>
      </w:r>
    </w:p>
    <w:p w14:paraId="4FC1CB68" w14:textId="0744527D" w:rsidR="00C22EF1" w:rsidRPr="003A1175" w:rsidRDefault="00C22EF1" w:rsidP="009E01A7">
      <w:pPr>
        <w:pStyle w:val="ListParagraph"/>
        <w:numPr>
          <w:ilvl w:val="0"/>
          <w:numId w:val="22"/>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The cost of preparing a proposal, attendance at any pre-proposal conference, meetings or oral presentations shall be borne by the proponents, regardless of the conduct or outcome of the CFP process. Proposals must offer the services for the total requirement; proposals offering only part of the services will be rejected.</w:t>
      </w:r>
    </w:p>
    <w:p w14:paraId="58A53CB5" w14:textId="77777777" w:rsidR="00C22EF1" w:rsidRPr="003A1175" w:rsidRDefault="00C22EF1" w:rsidP="00C22EF1">
      <w:pPr>
        <w:numPr>
          <w:ilvl w:val="1"/>
          <w:numId w:val="0"/>
        </w:numPr>
        <w:tabs>
          <w:tab w:val="left" w:pos="-1440"/>
        </w:tabs>
        <w:suppressAutoHyphens/>
        <w:spacing w:after="0" w:line="240" w:lineRule="auto"/>
        <w:ind w:left="357"/>
        <w:contextualSpacing/>
        <w:rPr>
          <w:rFonts w:ascii="Calibri" w:eastAsia="Calibri" w:hAnsi="Calibri" w:cs="Calibri"/>
          <w:color w:val="000000"/>
          <w:spacing w:val="-3"/>
          <w:sz w:val="20"/>
          <w:szCs w:val="20"/>
          <w:lang w:val="en-GB" w:eastAsia="en-GB"/>
        </w:rPr>
      </w:pPr>
    </w:p>
    <w:p w14:paraId="5616C31F" w14:textId="77777777" w:rsidR="00C22EF1" w:rsidRPr="003A1175" w:rsidRDefault="00C22EF1" w:rsidP="00C523F1">
      <w:pPr>
        <w:keepNext/>
        <w:keepLines/>
        <w:numPr>
          <w:ilvl w:val="0"/>
          <w:numId w:val="7"/>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 xml:space="preserve"> Eligibility</w:t>
      </w:r>
    </w:p>
    <w:p w14:paraId="42484E29" w14:textId="4AB85054" w:rsidR="00C22EF1" w:rsidRPr="003A1175" w:rsidRDefault="00C22EF1" w:rsidP="009E01A7">
      <w:pPr>
        <w:pStyle w:val="ListParagraph"/>
        <w:numPr>
          <w:ilvl w:val="0"/>
          <w:numId w:val="23"/>
        </w:numPr>
        <w:autoSpaceDE w:val="0"/>
        <w:autoSpaceDN w:val="0"/>
        <w:adjustRightInd w:val="0"/>
        <w:spacing w:after="0" w:line="240" w:lineRule="auto"/>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 xml:space="preserve">Proponents must meet all mandatory requirements/pre-qualification criteria as set out in </w:t>
      </w:r>
      <w:r w:rsidRPr="003A1175">
        <w:rPr>
          <w:rFonts w:ascii="Calibri" w:eastAsia="Times New Roman" w:hAnsi="Calibri" w:cs="Calibri"/>
          <w:b/>
          <w:color w:val="000000"/>
          <w:sz w:val="20"/>
          <w:szCs w:val="20"/>
          <w:lang w:val="en-GB" w:eastAsia="en-GB"/>
        </w:rPr>
        <w:t>Annex B-</w:t>
      </w:r>
      <w:r w:rsidR="00F24CA0" w:rsidRPr="003A1175">
        <w:rPr>
          <w:rFonts w:ascii="Calibri" w:eastAsia="Times New Roman" w:hAnsi="Calibri" w:cs="Calibri"/>
          <w:b/>
          <w:color w:val="000000"/>
          <w:sz w:val="20"/>
          <w:szCs w:val="20"/>
          <w:lang w:val="en-GB" w:eastAsia="en-GB"/>
        </w:rPr>
        <w:t>1</w:t>
      </w:r>
      <w:r w:rsidRPr="003A1175">
        <w:rPr>
          <w:rFonts w:ascii="Calibri" w:eastAsia="Times New Roman" w:hAnsi="Calibri" w:cs="Calibri"/>
          <w:color w:val="000000"/>
          <w:sz w:val="20"/>
          <w:szCs w:val="20"/>
          <w:lang w:val="en-GB" w:eastAsia="en-GB"/>
        </w:rPr>
        <w:t xml:space="preserve">. See </w:t>
      </w:r>
      <w:r w:rsidR="00964DC3" w:rsidRPr="003A1175">
        <w:rPr>
          <w:rFonts w:ascii="Calibri" w:eastAsia="Times New Roman" w:hAnsi="Calibri" w:cs="Calibri"/>
          <w:color w:val="000000"/>
          <w:sz w:val="20"/>
          <w:szCs w:val="20"/>
          <w:lang w:val="en-GB" w:eastAsia="en-GB"/>
        </w:rPr>
        <w:t>point</w:t>
      </w:r>
      <w:r w:rsidRPr="003A1175">
        <w:rPr>
          <w:rFonts w:ascii="Calibri" w:eastAsia="Times New Roman" w:hAnsi="Calibri" w:cs="Calibri"/>
          <w:color w:val="000000"/>
          <w:sz w:val="20"/>
          <w:szCs w:val="20"/>
          <w:lang w:val="en-GB" w:eastAsia="en-GB"/>
        </w:rPr>
        <w:t xml:space="preserve"> </w:t>
      </w:r>
      <w:r w:rsidR="00964DC3" w:rsidRPr="003A1175">
        <w:rPr>
          <w:rFonts w:ascii="Calibri" w:eastAsia="Times New Roman" w:hAnsi="Calibri" w:cs="Calibri"/>
          <w:color w:val="000000"/>
          <w:sz w:val="20"/>
          <w:szCs w:val="20"/>
          <w:lang w:val="en-GB" w:eastAsia="en-GB"/>
        </w:rPr>
        <w:t>4</w:t>
      </w:r>
      <w:r w:rsidRPr="003A1175">
        <w:rPr>
          <w:rFonts w:ascii="Calibri" w:eastAsia="Times New Roman" w:hAnsi="Calibri" w:cs="Calibri"/>
          <w:color w:val="000000"/>
          <w:sz w:val="20"/>
          <w:szCs w:val="20"/>
          <w:lang w:val="en-GB" w:eastAsia="en-GB"/>
        </w:rPr>
        <w:t xml:space="preserve"> below for further explanation. Proponents will receive a pass/fail rating on this section. To be considered, proponents must meet all the mandatory criteria described in </w:t>
      </w:r>
      <w:r w:rsidRPr="003A1175">
        <w:rPr>
          <w:rFonts w:ascii="Calibri" w:eastAsia="Times New Roman" w:hAnsi="Calibri" w:cs="Calibri"/>
          <w:b/>
          <w:color w:val="000000"/>
          <w:sz w:val="20"/>
          <w:szCs w:val="20"/>
          <w:lang w:val="en-GB" w:eastAsia="en-GB"/>
        </w:rPr>
        <w:t>Annex B-</w:t>
      </w:r>
      <w:r w:rsidR="001265F6" w:rsidRPr="003A1175">
        <w:rPr>
          <w:rFonts w:ascii="Calibri" w:eastAsia="Times New Roman" w:hAnsi="Calibri" w:cs="Calibri"/>
          <w:b/>
          <w:color w:val="000000"/>
          <w:sz w:val="20"/>
          <w:szCs w:val="20"/>
          <w:lang w:val="en-GB" w:eastAsia="en-GB"/>
        </w:rPr>
        <w:t>1</w:t>
      </w:r>
      <w:r w:rsidRPr="003A1175">
        <w:rPr>
          <w:rFonts w:ascii="Calibri" w:eastAsia="Times New Roman" w:hAnsi="Calibri" w:cs="Calibri"/>
          <w:color w:val="000000"/>
          <w:sz w:val="20"/>
          <w:szCs w:val="20"/>
          <w:lang w:val="en-GB" w:eastAsia="en-GB"/>
        </w:rPr>
        <w:t>. UN</w:t>
      </w:r>
      <w:r w:rsidR="00964DC3" w:rsidRPr="003A1175">
        <w:rPr>
          <w:rFonts w:ascii="Calibri" w:eastAsia="Times New Roman" w:hAnsi="Calibri" w:cs="Calibri"/>
          <w:color w:val="000000"/>
          <w:sz w:val="20"/>
          <w:szCs w:val="20"/>
          <w:lang w:val="en-GB" w:eastAsia="en-GB"/>
        </w:rPr>
        <w:t>-</w:t>
      </w:r>
      <w:r w:rsidRPr="003A1175">
        <w:rPr>
          <w:rFonts w:ascii="Calibri" w:eastAsia="Times New Roman" w:hAnsi="Calibri" w:cs="Calibri"/>
          <w:color w:val="000000"/>
          <w:sz w:val="20"/>
          <w:szCs w:val="20"/>
          <w:lang w:val="en-GB" w:eastAsia="en-GB"/>
        </w:rPr>
        <w:t xml:space="preserve">WOMEN </w:t>
      </w:r>
      <w:proofErr w:type="gramStart"/>
      <w:r w:rsidRPr="003A1175">
        <w:rPr>
          <w:rFonts w:ascii="Calibri" w:eastAsia="Times New Roman" w:hAnsi="Calibri" w:cs="Calibri"/>
          <w:color w:val="000000"/>
          <w:sz w:val="20"/>
          <w:szCs w:val="20"/>
          <w:lang w:val="en-GB" w:eastAsia="en-GB"/>
        </w:rPr>
        <w:t>reserves</w:t>
      </w:r>
      <w:proofErr w:type="gramEnd"/>
      <w:r w:rsidRPr="003A1175">
        <w:rPr>
          <w:rFonts w:ascii="Calibri" w:eastAsia="Times New Roman" w:hAnsi="Calibri" w:cs="Calibri"/>
          <w:color w:val="000000"/>
          <w:sz w:val="20"/>
          <w:szCs w:val="20"/>
          <w:lang w:val="en-GB" w:eastAsia="en-GB"/>
        </w:rPr>
        <w:t xml:space="preserve"> the right to verify any information contained in proponent’s response or to request additional information after the proposal is received. Incomplete or inadequate responses, lack of response or misrepresentation in responding to any questions will result in disqualification.</w:t>
      </w:r>
    </w:p>
    <w:p w14:paraId="6AEB42D3" w14:textId="4B7C5179" w:rsidR="00C22EF1" w:rsidRPr="003A1175" w:rsidRDefault="00C22EF1" w:rsidP="00C22EF1">
      <w:pPr>
        <w:autoSpaceDE w:val="0"/>
        <w:autoSpaceDN w:val="0"/>
        <w:adjustRightInd w:val="0"/>
        <w:spacing w:after="0" w:line="240" w:lineRule="atLeast"/>
        <w:ind w:left="357"/>
        <w:rPr>
          <w:rFonts w:ascii="Calibri" w:eastAsia="Times New Roman" w:hAnsi="Calibri" w:cs="Calibri"/>
          <w:color w:val="000000"/>
          <w:sz w:val="20"/>
          <w:szCs w:val="20"/>
          <w:lang w:val="en-GB" w:eastAsia="en-GB"/>
        </w:rPr>
      </w:pPr>
    </w:p>
    <w:p w14:paraId="59238A2F" w14:textId="31583E55" w:rsidR="001265F6" w:rsidRPr="003A1175" w:rsidRDefault="001265F6" w:rsidP="00C523F1">
      <w:pPr>
        <w:pStyle w:val="ListParagraph"/>
        <w:keepNext/>
        <w:keepLines/>
        <w:numPr>
          <w:ilvl w:val="0"/>
          <w:numId w:val="7"/>
        </w:numPr>
        <w:spacing w:after="0" w:line="240" w:lineRule="auto"/>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Mandatory/pre-qualification criteria</w:t>
      </w:r>
    </w:p>
    <w:p w14:paraId="407AB176" w14:textId="358FF8D2" w:rsidR="005F5055" w:rsidRPr="003A1175" w:rsidRDefault="001265F6" w:rsidP="009E01A7">
      <w:pPr>
        <w:pStyle w:val="ListParagraph"/>
        <w:numPr>
          <w:ilvl w:val="0"/>
          <w:numId w:val="21"/>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The mandatory requirements/pre-qualification criteria have been designed to assure that, to the degree possible in the initial phase of the CFP selection </w:t>
      </w:r>
      <w:r w:rsidR="00587EBB" w:rsidRPr="003A1175">
        <w:rPr>
          <w:rFonts w:ascii="Calibri" w:eastAsia="Calibri" w:hAnsi="Calibri" w:cs="Calibri"/>
          <w:color w:val="000000"/>
          <w:spacing w:val="-3"/>
          <w:sz w:val="20"/>
          <w:szCs w:val="20"/>
          <w:lang w:val="en-GB" w:eastAsia="en-GB"/>
        </w:rPr>
        <w:t>process,</w:t>
      </w:r>
      <w:r w:rsidRPr="003A1175">
        <w:rPr>
          <w:rFonts w:ascii="Calibri" w:eastAsia="Calibri" w:hAnsi="Calibri" w:cs="Calibri"/>
          <w:color w:val="000000"/>
          <w:spacing w:val="-3"/>
          <w:sz w:val="20"/>
          <w:szCs w:val="20"/>
          <w:lang w:val="en-GB" w:eastAsia="en-GB"/>
        </w:rPr>
        <w:t xml:space="preserve"> only those proponents with sufficient experience, the financial strength and stability, the demonstrable technical knowledge, the evident capacity to satisfy UNWOMEN requirements and superior customer references for supplying the services envisioned in this CFP will qualify for further consideration. UNWOMEN reserves the right to verify any information contained in proponent’s response or to request additional information after the proposal is received.  Incomplete or inadequate responses, lack of response or misrepresentation in responding to any questions will affect your evaluation.</w:t>
      </w:r>
    </w:p>
    <w:p w14:paraId="405DADAD" w14:textId="77777777" w:rsidR="0018438D" w:rsidRPr="003A1175" w:rsidRDefault="0018438D" w:rsidP="0018438D">
      <w:pPr>
        <w:pStyle w:val="ListParagraph"/>
        <w:tabs>
          <w:tab w:val="left" w:pos="-1440"/>
        </w:tabs>
        <w:suppressAutoHyphens/>
        <w:spacing w:after="0" w:line="240" w:lineRule="auto"/>
        <w:ind w:left="755"/>
        <w:rPr>
          <w:rFonts w:ascii="Calibri" w:eastAsia="Calibri" w:hAnsi="Calibri" w:cs="Calibri"/>
          <w:color w:val="000000"/>
          <w:spacing w:val="-3"/>
          <w:sz w:val="20"/>
          <w:szCs w:val="20"/>
          <w:lang w:val="en-GB" w:eastAsia="en-GB"/>
        </w:rPr>
      </w:pPr>
    </w:p>
    <w:p w14:paraId="14D75303" w14:textId="77777777" w:rsidR="001265F6" w:rsidRPr="003A1175" w:rsidRDefault="001265F6" w:rsidP="009E01A7">
      <w:pPr>
        <w:pStyle w:val="ListParagraph"/>
        <w:numPr>
          <w:ilvl w:val="0"/>
          <w:numId w:val="24"/>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Proponents will receive a pass/fail rating in the mandatory requirements/pre-qualification criteria section. </w:t>
      </w:r>
      <w:proofErr w:type="gramStart"/>
      <w:r w:rsidRPr="003A1175">
        <w:rPr>
          <w:rFonts w:ascii="Calibri" w:eastAsia="Calibri" w:hAnsi="Calibri" w:cs="Calibri"/>
          <w:color w:val="000000"/>
          <w:spacing w:val="-3"/>
          <w:sz w:val="20"/>
          <w:szCs w:val="20"/>
          <w:lang w:val="en-GB" w:eastAsia="en-GB"/>
        </w:rPr>
        <w:t>In order to</w:t>
      </w:r>
      <w:proofErr w:type="gramEnd"/>
      <w:r w:rsidRPr="003A1175">
        <w:rPr>
          <w:rFonts w:ascii="Calibri" w:eastAsia="Calibri" w:hAnsi="Calibri" w:cs="Calibri"/>
          <w:color w:val="000000"/>
          <w:spacing w:val="-3"/>
          <w:sz w:val="20"/>
          <w:szCs w:val="20"/>
          <w:lang w:val="en-GB" w:eastAsia="en-GB"/>
        </w:rPr>
        <w:t xml:space="preserve"> be considered for Phase I, proponents must meet all the mandatory requirements/pre-qualification criteria described in this CFP.</w:t>
      </w:r>
    </w:p>
    <w:p w14:paraId="7B4E5995" w14:textId="440FC185" w:rsidR="001265F6" w:rsidRPr="003A1175" w:rsidRDefault="001265F6" w:rsidP="00C22EF1">
      <w:pPr>
        <w:autoSpaceDE w:val="0"/>
        <w:autoSpaceDN w:val="0"/>
        <w:adjustRightInd w:val="0"/>
        <w:spacing w:after="0" w:line="240" w:lineRule="atLeast"/>
        <w:ind w:left="357"/>
        <w:rPr>
          <w:rFonts w:ascii="Calibri" w:eastAsia="Times New Roman" w:hAnsi="Calibri" w:cs="Calibri"/>
          <w:color w:val="000000"/>
          <w:sz w:val="20"/>
          <w:szCs w:val="20"/>
          <w:lang w:val="en-GB" w:eastAsia="en-GB"/>
        </w:rPr>
      </w:pPr>
    </w:p>
    <w:p w14:paraId="461C503E" w14:textId="1EA93150" w:rsidR="001265F6" w:rsidRPr="003A1175" w:rsidRDefault="001265F6" w:rsidP="00C22EF1">
      <w:pPr>
        <w:autoSpaceDE w:val="0"/>
        <w:autoSpaceDN w:val="0"/>
        <w:adjustRightInd w:val="0"/>
        <w:spacing w:after="0" w:line="240" w:lineRule="atLeast"/>
        <w:ind w:left="357"/>
        <w:rPr>
          <w:rFonts w:ascii="Calibri" w:eastAsia="Times New Roman" w:hAnsi="Calibri" w:cs="Calibri"/>
          <w:color w:val="000000"/>
          <w:sz w:val="20"/>
          <w:szCs w:val="20"/>
          <w:lang w:val="en-GB" w:eastAsia="en-GB"/>
        </w:rPr>
      </w:pPr>
    </w:p>
    <w:p w14:paraId="5BD5912B" w14:textId="77777777" w:rsidR="001265F6" w:rsidRPr="003A1175" w:rsidRDefault="001265F6" w:rsidP="00C22EF1">
      <w:pPr>
        <w:autoSpaceDE w:val="0"/>
        <w:autoSpaceDN w:val="0"/>
        <w:adjustRightInd w:val="0"/>
        <w:spacing w:after="0" w:line="240" w:lineRule="atLeast"/>
        <w:ind w:left="357"/>
        <w:rPr>
          <w:rFonts w:ascii="Calibri" w:eastAsia="Times New Roman" w:hAnsi="Calibri" w:cs="Calibri"/>
          <w:color w:val="000000"/>
          <w:sz w:val="20"/>
          <w:szCs w:val="20"/>
          <w:lang w:val="en-GB" w:eastAsia="en-GB"/>
        </w:rPr>
      </w:pPr>
    </w:p>
    <w:p w14:paraId="5E6F80E0" w14:textId="04EE3F24" w:rsidR="00C22EF1" w:rsidRPr="003A1175" w:rsidRDefault="00C22EF1" w:rsidP="00C523F1">
      <w:pPr>
        <w:pStyle w:val="ListParagraph"/>
        <w:keepNext/>
        <w:keepLines/>
        <w:numPr>
          <w:ilvl w:val="0"/>
          <w:numId w:val="7"/>
        </w:numPr>
        <w:spacing w:after="0" w:line="240" w:lineRule="auto"/>
        <w:jc w:val="both"/>
        <w:outlineLvl w:val="0"/>
        <w:rPr>
          <w:rFonts w:ascii="Calibri" w:eastAsia="Times New Roman" w:hAnsi="Calibri" w:cs="Calibri"/>
          <w:b/>
          <w:bCs/>
          <w:color w:val="000000"/>
          <w:spacing w:val="-2"/>
          <w:sz w:val="20"/>
          <w:szCs w:val="20"/>
          <w:lang w:val="en-GB" w:eastAsia="en-GB"/>
        </w:rPr>
      </w:pPr>
      <w:r w:rsidRPr="003A1175">
        <w:rPr>
          <w:rFonts w:ascii="Calibri" w:eastAsia="Times New Roman" w:hAnsi="Calibri" w:cs="Calibri"/>
          <w:b/>
          <w:bCs/>
          <w:color w:val="000000"/>
          <w:sz w:val="20"/>
          <w:szCs w:val="20"/>
          <w:lang w:val="en-GB" w:eastAsia="en-GB"/>
        </w:rPr>
        <w:t xml:space="preserve">Clarification of CFP documents </w:t>
      </w:r>
    </w:p>
    <w:p w14:paraId="34D5252B" w14:textId="7717D6CD" w:rsidR="005F5055" w:rsidRPr="003A1175" w:rsidRDefault="00C22EF1" w:rsidP="009E01A7">
      <w:pPr>
        <w:pStyle w:val="ListParagraph"/>
        <w:keepNext/>
        <w:keepLines/>
        <w:numPr>
          <w:ilvl w:val="0"/>
          <w:numId w:val="25"/>
        </w:numPr>
        <w:tabs>
          <w:tab w:val="left" w:pos="-720"/>
        </w:tabs>
        <w:suppressAutoHyphens/>
        <w:spacing w:after="0" w:line="240" w:lineRule="auto"/>
        <w:outlineLvl w:val="0"/>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A prospective proponent requiring any clarification of the CFP documents may notify UNWOMEN in writing at UNWOMEN email address indicated in the CFP by the specified date and time. UNWOMEN will respond in writing to any request for clarification of the CFP documents that it receives by the due date outlined on section 2. Written copies of UNWOMEN response (including an explanation of the query but without identifying the source of inquiry) will be posted using the same method as the original posting of this (CFP) document.</w:t>
      </w:r>
    </w:p>
    <w:p w14:paraId="689868D0" w14:textId="77777777" w:rsidR="0018438D" w:rsidRPr="003A1175" w:rsidRDefault="0018438D" w:rsidP="0018438D">
      <w:pPr>
        <w:pStyle w:val="ListParagraph"/>
        <w:keepNext/>
        <w:keepLines/>
        <w:tabs>
          <w:tab w:val="left" w:pos="-720"/>
        </w:tabs>
        <w:suppressAutoHyphens/>
        <w:spacing w:after="0" w:line="240" w:lineRule="auto"/>
        <w:ind w:left="755"/>
        <w:outlineLvl w:val="0"/>
        <w:rPr>
          <w:rFonts w:ascii="Calibri" w:eastAsia="Times New Roman" w:hAnsi="Calibri" w:cs="Calibri"/>
          <w:color w:val="000000"/>
          <w:sz w:val="20"/>
          <w:szCs w:val="20"/>
          <w:lang w:val="en-GB" w:eastAsia="en-GB"/>
        </w:rPr>
      </w:pPr>
    </w:p>
    <w:p w14:paraId="2A8410FD" w14:textId="599E9C0B" w:rsidR="006E62D6" w:rsidRPr="003A1175" w:rsidRDefault="00C22EF1" w:rsidP="009E01A7">
      <w:pPr>
        <w:pStyle w:val="ListParagraph"/>
        <w:keepNext/>
        <w:keepLines/>
        <w:numPr>
          <w:ilvl w:val="0"/>
          <w:numId w:val="26"/>
        </w:numPr>
        <w:tabs>
          <w:tab w:val="left" w:pos="-720"/>
        </w:tabs>
        <w:suppressAutoHyphens/>
        <w:spacing w:after="0" w:line="240" w:lineRule="auto"/>
        <w:outlineLvl w:val="0"/>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If the CFP has been advertised publicly, the results of any clarification exercise (including an explanation of the query but without identifying the source of inquiry) will be posted on the advertised source.</w:t>
      </w:r>
    </w:p>
    <w:p w14:paraId="721E4284" w14:textId="77777777" w:rsidR="006E62D6" w:rsidRPr="003A1175" w:rsidRDefault="006E62D6" w:rsidP="006E62D6">
      <w:pPr>
        <w:tabs>
          <w:tab w:val="left" w:pos="-720"/>
        </w:tabs>
        <w:suppressAutoHyphens/>
        <w:spacing w:after="0" w:line="240" w:lineRule="auto"/>
        <w:rPr>
          <w:rFonts w:ascii="Calibri" w:eastAsia="Times New Roman" w:hAnsi="Calibri" w:cs="Calibri"/>
          <w:color w:val="000000"/>
          <w:sz w:val="20"/>
          <w:szCs w:val="20"/>
          <w:lang w:val="en-GB" w:eastAsia="en-GB"/>
        </w:rPr>
      </w:pPr>
    </w:p>
    <w:p w14:paraId="6D297908" w14:textId="28A832E5" w:rsidR="00C22EF1" w:rsidRPr="003A1175" w:rsidRDefault="00C22EF1" w:rsidP="00697321">
      <w:pPr>
        <w:pStyle w:val="ListParagraph"/>
        <w:numPr>
          <w:ilvl w:val="0"/>
          <w:numId w:val="7"/>
        </w:numPr>
        <w:tabs>
          <w:tab w:val="left" w:pos="-720"/>
        </w:tabs>
        <w:suppressAutoHyphens/>
        <w:spacing w:after="0" w:line="240" w:lineRule="auto"/>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 xml:space="preserve">Amendments to CFP documents </w:t>
      </w:r>
    </w:p>
    <w:p w14:paraId="1522FED5" w14:textId="6976C5A2" w:rsidR="00697321" w:rsidRPr="003A1175" w:rsidRDefault="00697321" w:rsidP="00697321">
      <w:pPr>
        <w:pStyle w:val="ListParagraph"/>
        <w:numPr>
          <w:ilvl w:val="1"/>
          <w:numId w:val="7"/>
        </w:numPr>
        <w:tabs>
          <w:tab w:val="left" w:pos="-720"/>
        </w:tabs>
        <w:suppressAutoHyphens/>
        <w:spacing w:after="0" w:line="240" w:lineRule="auto"/>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At any time prior to the deadline for submission of proposals, UNWOMEN may, for any reason, whether at its own initiative or in response to a clarification requested by a prospective proponent, modify the CFP documents by amendment. All prospective proponents that have received the CFP documents will be notified in writing of all amendments to the CFP documents. For open competitions, all amendments will also be posted on the advertised source.</w:t>
      </w:r>
    </w:p>
    <w:p w14:paraId="0C88CC72" w14:textId="77777777" w:rsidR="0018438D" w:rsidRPr="003A1175" w:rsidRDefault="0018438D" w:rsidP="0018438D">
      <w:pPr>
        <w:pStyle w:val="ListParagraph"/>
        <w:tabs>
          <w:tab w:val="left" w:pos="-720"/>
        </w:tabs>
        <w:suppressAutoHyphens/>
        <w:spacing w:after="0" w:line="240" w:lineRule="auto"/>
        <w:rPr>
          <w:rFonts w:ascii="Calibri" w:eastAsia="Times New Roman" w:hAnsi="Calibri" w:cs="Calibri"/>
          <w:color w:val="000000"/>
          <w:sz w:val="20"/>
          <w:szCs w:val="20"/>
          <w:lang w:val="en-GB" w:eastAsia="en-GB"/>
        </w:rPr>
      </w:pPr>
    </w:p>
    <w:p w14:paraId="57B54718" w14:textId="17864573" w:rsidR="00697321" w:rsidRPr="003A1175" w:rsidRDefault="00697321" w:rsidP="00697321">
      <w:pPr>
        <w:pStyle w:val="ListParagraph"/>
        <w:numPr>
          <w:ilvl w:val="1"/>
          <w:numId w:val="7"/>
        </w:numPr>
        <w:tabs>
          <w:tab w:val="left" w:pos="-720"/>
        </w:tabs>
        <w:suppressAutoHyphens/>
        <w:spacing w:after="0" w:line="240" w:lineRule="auto"/>
        <w:rPr>
          <w:rFonts w:ascii="Calibri" w:eastAsia="Times New Roman" w:hAnsi="Calibri" w:cs="Calibri"/>
          <w:color w:val="000000"/>
          <w:sz w:val="20"/>
          <w:szCs w:val="20"/>
          <w:lang w:val="en-GB" w:eastAsia="en-GB"/>
        </w:rPr>
      </w:pPr>
      <w:proofErr w:type="gramStart"/>
      <w:r w:rsidRPr="003A1175">
        <w:rPr>
          <w:rFonts w:ascii="Calibri" w:eastAsia="Times New Roman" w:hAnsi="Calibri" w:cs="Calibri"/>
          <w:color w:val="000000"/>
          <w:sz w:val="20"/>
          <w:szCs w:val="20"/>
          <w:lang w:val="en-GB" w:eastAsia="en-GB"/>
        </w:rPr>
        <w:t>In order to</w:t>
      </w:r>
      <w:proofErr w:type="gramEnd"/>
      <w:r w:rsidRPr="003A1175">
        <w:rPr>
          <w:rFonts w:ascii="Calibri" w:eastAsia="Times New Roman" w:hAnsi="Calibri" w:cs="Calibri"/>
          <w:color w:val="000000"/>
          <w:sz w:val="20"/>
          <w:szCs w:val="20"/>
          <w:lang w:val="en-GB" w:eastAsia="en-GB"/>
        </w:rPr>
        <w:t xml:space="preserve"> afford prospective proponents reasonable time in which to take the amendment into account in preparing their proposals, UNWOMEN may, at its discretion, extend the deadline for the submission of proposal.</w:t>
      </w:r>
    </w:p>
    <w:p w14:paraId="52320510" w14:textId="77777777" w:rsidR="00697321" w:rsidRPr="003A1175" w:rsidRDefault="00697321" w:rsidP="00697321">
      <w:pPr>
        <w:pStyle w:val="ListParagraph"/>
        <w:tabs>
          <w:tab w:val="left" w:pos="-720"/>
        </w:tabs>
        <w:suppressAutoHyphens/>
        <w:spacing w:after="0" w:line="240" w:lineRule="auto"/>
        <w:rPr>
          <w:rFonts w:ascii="Calibri" w:eastAsia="Times New Roman" w:hAnsi="Calibri" w:cs="Calibri"/>
          <w:color w:val="000000"/>
          <w:sz w:val="20"/>
          <w:szCs w:val="20"/>
          <w:lang w:val="en-GB" w:eastAsia="en-GB"/>
        </w:rPr>
      </w:pPr>
    </w:p>
    <w:p w14:paraId="5E12DDDA" w14:textId="5D3DD884" w:rsidR="00697321" w:rsidRPr="003A1175" w:rsidRDefault="00697321" w:rsidP="00697321">
      <w:pPr>
        <w:pStyle w:val="ListParagraph"/>
        <w:numPr>
          <w:ilvl w:val="0"/>
          <w:numId w:val="7"/>
        </w:numPr>
        <w:tabs>
          <w:tab w:val="left" w:pos="-720"/>
        </w:tabs>
        <w:suppressAutoHyphens/>
        <w:spacing w:after="0" w:line="240" w:lineRule="auto"/>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Language of proposal</w:t>
      </w:r>
    </w:p>
    <w:p w14:paraId="68C40726" w14:textId="2CCE982B" w:rsidR="00697321" w:rsidRPr="003A1175" w:rsidRDefault="00697321" w:rsidP="00697321">
      <w:pPr>
        <w:pStyle w:val="ListParagraph"/>
        <w:numPr>
          <w:ilvl w:val="1"/>
          <w:numId w:val="7"/>
        </w:numPr>
        <w:tabs>
          <w:tab w:val="left" w:pos="-720"/>
        </w:tabs>
        <w:suppressAutoHyphens/>
        <w:spacing w:after="0" w:line="240" w:lineRule="auto"/>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 xml:space="preserve">The proposal prepared by the proponent and all correspondence and documents relating to the proposal exchanged between the proponent and UNWOMEN, shall be written in English.  </w:t>
      </w:r>
    </w:p>
    <w:p w14:paraId="0CB07B4C" w14:textId="77777777" w:rsidR="0018438D" w:rsidRPr="003A1175" w:rsidRDefault="0018438D" w:rsidP="0018438D">
      <w:pPr>
        <w:pStyle w:val="ListParagraph"/>
        <w:tabs>
          <w:tab w:val="left" w:pos="-720"/>
        </w:tabs>
        <w:suppressAutoHyphens/>
        <w:spacing w:after="0" w:line="240" w:lineRule="auto"/>
        <w:rPr>
          <w:rFonts w:ascii="Calibri" w:eastAsia="Times New Roman" w:hAnsi="Calibri" w:cs="Calibri"/>
          <w:color w:val="000000"/>
          <w:sz w:val="20"/>
          <w:szCs w:val="20"/>
          <w:lang w:val="en-GB" w:eastAsia="en-GB"/>
        </w:rPr>
      </w:pPr>
    </w:p>
    <w:p w14:paraId="02A31497" w14:textId="656C97DB" w:rsidR="00697321" w:rsidRPr="003A1175" w:rsidRDefault="00697321" w:rsidP="00697321">
      <w:pPr>
        <w:pStyle w:val="ListParagraph"/>
        <w:numPr>
          <w:ilvl w:val="1"/>
          <w:numId w:val="7"/>
        </w:numPr>
        <w:tabs>
          <w:tab w:val="left" w:pos="-720"/>
        </w:tabs>
        <w:suppressAutoHyphens/>
        <w:spacing w:after="0" w:line="240" w:lineRule="auto"/>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Supporting documents and printed literature furnished by the proponent may be in another language provided they are accompanied by an appropriate translation of all relevant passages in English. In any such case, for interpretation of the proposal, the translation shall prevail. The sole responsibility for translation and the accuracy thereof shall rest with the proponent.</w:t>
      </w:r>
    </w:p>
    <w:p w14:paraId="2464A558" w14:textId="77777777" w:rsidR="00F569F3" w:rsidRPr="003A1175" w:rsidRDefault="00F569F3" w:rsidP="00F569F3">
      <w:pPr>
        <w:keepNext/>
        <w:keepLines/>
        <w:tabs>
          <w:tab w:val="left" w:pos="-720"/>
        </w:tabs>
        <w:suppressAutoHyphens/>
        <w:spacing w:after="0" w:line="240" w:lineRule="auto"/>
        <w:jc w:val="both"/>
        <w:outlineLvl w:val="0"/>
        <w:rPr>
          <w:rFonts w:ascii="Calibri" w:eastAsia="Times New Roman" w:hAnsi="Calibri" w:cs="Calibri"/>
          <w:color w:val="000000"/>
          <w:sz w:val="20"/>
          <w:szCs w:val="20"/>
          <w:lang w:val="en-GB" w:eastAsia="en-GB"/>
        </w:rPr>
      </w:pPr>
    </w:p>
    <w:p w14:paraId="52618C44" w14:textId="3E99C5E6" w:rsidR="00C22EF1" w:rsidRPr="003A1175" w:rsidRDefault="00C22EF1" w:rsidP="00835FDC">
      <w:pPr>
        <w:keepNext/>
        <w:keepLines/>
        <w:numPr>
          <w:ilvl w:val="0"/>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 xml:space="preserve"> Submission of proposal</w:t>
      </w:r>
    </w:p>
    <w:p w14:paraId="2C75F30A" w14:textId="77777777" w:rsidR="00E150A3" w:rsidRPr="003A1175" w:rsidRDefault="00E150A3" w:rsidP="00E150A3">
      <w:pPr>
        <w:pStyle w:val="ListParagraph"/>
        <w:numPr>
          <w:ilvl w:val="1"/>
          <w:numId w:val="1"/>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Technical and financial proposals should be submitted as part of the template for proposal submission (Annex B2-3) in one email. with the CFP reference and the clear description of the proposal by the date and time stipulated in this document. If the emails and email attachments are not marked as instructed, UNWOMEN will assume no responsibility for the misplacement or premature opening of the proposals submitted. The email text body should indicate the name and address of the proponent. </w:t>
      </w:r>
    </w:p>
    <w:p w14:paraId="43F9862C" w14:textId="77777777" w:rsidR="00E150A3" w:rsidRPr="003A1175" w:rsidRDefault="00E150A3" w:rsidP="00E150A3">
      <w:pPr>
        <w:pStyle w:val="ListParagraph"/>
        <w:tabs>
          <w:tab w:val="left" w:pos="-1440"/>
          <w:tab w:val="left" w:pos="198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ab/>
        <w:t xml:space="preserve">All proposals should be sent by email to the following secure email address:  </w:t>
      </w:r>
    </w:p>
    <w:p w14:paraId="569D2105" w14:textId="77777777" w:rsidR="00E150A3" w:rsidRPr="003A1175" w:rsidRDefault="00E150A3" w:rsidP="00E150A3">
      <w:pPr>
        <w:pStyle w:val="ListParagraph"/>
        <w:tabs>
          <w:tab w:val="left" w:pos="-1440"/>
          <w:tab w:val="left" w:pos="198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spacing w:val="-3"/>
          <w:sz w:val="20"/>
          <w:szCs w:val="20"/>
          <w:lang w:val="en-GB" w:eastAsia="en-GB"/>
        </w:rPr>
        <w:tab/>
      </w:r>
      <w:hyperlink r:id="rId13" w:history="1">
        <w:r w:rsidRPr="003A1175">
          <w:rPr>
            <w:rStyle w:val="Hyperlink"/>
            <w:rFonts w:ascii="Calibri" w:eastAsia="Calibri" w:hAnsi="Calibri" w:cs="Calibri"/>
            <w:spacing w:val="-3"/>
            <w:sz w:val="20"/>
            <w:szCs w:val="20"/>
            <w:lang w:val="en-GB" w:eastAsia="en-GB"/>
          </w:rPr>
          <w:t>callforproposals.kenya@unwomen.org</w:t>
        </w:r>
      </w:hyperlink>
    </w:p>
    <w:p w14:paraId="6508B141" w14:textId="77777777" w:rsidR="00E150A3" w:rsidRPr="003A1175" w:rsidRDefault="00E150A3" w:rsidP="00E150A3">
      <w:pPr>
        <w:pStyle w:val="ListParagraph"/>
        <w:tabs>
          <w:tab w:val="left" w:pos="-1440"/>
        </w:tabs>
        <w:suppressAutoHyphens/>
        <w:spacing w:after="0" w:line="240" w:lineRule="auto"/>
        <w:ind w:left="792"/>
        <w:rPr>
          <w:rFonts w:ascii="Calibri" w:eastAsia="Calibri" w:hAnsi="Calibri" w:cs="Calibri"/>
          <w:color w:val="000000"/>
          <w:spacing w:val="-3"/>
          <w:sz w:val="20"/>
          <w:szCs w:val="20"/>
          <w:lang w:val="en-GB" w:eastAsia="en-GB"/>
        </w:rPr>
      </w:pPr>
    </w:p>
    <w:p w14:paraId="1984EECC" w14:textId="77777777" w:rsidR="00E150A3" w:rsidRPr="003A1175" w:rsidRDefault="00E150A3" w:rsidP="00E150A3">
      <w:pPr>
        <w:pStyle w:val="ListParagraph"/>
        <w:numPr>
          <w:ilvl w:val="1"/>
          <w:numId w:val="1"/>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Proposals should be received by the date, time and means of submission stipulated in this CFP. Proponents are responsible for ensuring that UNWOMEN receives their proposal by the due date and time. Proposals received by UNWOMEN after the due date and time may be rejected. </w:t>
      </w:r>
    </w:p>
    <w:p w14:paraId="1BC9B5F8" w14:textId="77777777" w:rsidR="00E150A3" w:rsidRPr="003A1175" w:rsidRDefault="00E150A3" w:rsidP="00E150A3">
      <w:pPr>
        <w:pStyle w:val="ListParagraph"/>
        <w:tabs>
          <w:tab w:val="left" w:pos="-1440"/>
        </w:tabs>
        <w:suppressAutoHyphens/>
        <w:spacing w:after="0" w:line="240" w:lineRule="auto"/>
        <w:ind w:left="792"/>
        <w:rPr>
          <w:rFonts w:ascii="Calibri" w:eastAsia="Calibri" w:hAnsi="Calibri" w:cs="Calibri"/>
          <w:color w:val="000000"/>
          <w:spacing w:val="-3"/>
          <w:sz w:val="20"/>
          <w:szCs w:val="20"/>
          <w:lang w:val="en-GB" w:eastAsia="en-GB"/>
        </w:rPr>
      </w:pPr>
    </w:p>
    <w:p w14:paraId="2456A4DE" w14:textId="77777777" w:rsidR="00E150A3" w:rsidRPr="003A1175" w:rsidRDefault="00E150A3" w:rsidP="00E150A3">
      <w:pPr>
        <w:pStyle w:val="ListParagraph"/>
        <w:numPr>
          <w:ilvl w:val="1"/>
          <w:numId w:val="1"/>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When receiving proposals by email (as is required for the CFP), the receipt time stamp shall be the date and time when the submission has been received in the dedicated UNWOMEN inbox. UNWOMEN shall not be responsible for any delays caused by network problems, etc. It is the sole responsibility of proponents to ensure that their proposal is received by UNWOMEN in the dedicated inbox on or before the prescribed CFP deadline.</w:t>
      </w:r>
    </w:p>
    <w:p w14:paraId="2AFF8DD9" w14:textId="77777777" w:rsidR="00E150A3" w:rsidRPr="003A1175" w:rsidRDefault="00E150A3" w:rsidP="00E150A3">
      <w:pPr>
        <w:pStyle w:val="ListParagraph"/>
        <w:tabs>
          <w:tab w:val="left" w:pos="-1440"/>
        </w:tabs>
        <w:suppressAutoHyphens/>
        <w:spacing w:after="0" w:line="240" w:lineRule="auto"/>
        <w:ind w:left="792"/>
        <w:rPr>
          <w:rFonts w:ascii="Calibri" w:eastAsia="Calibri" w:hAnsi="Calibri" w:cs="Calibri"/>
          <w:color w:val="000000"/>
          <w:spacing w:val="-3"/>
          <w:sz w:val="20"/>
          <w:szCs w:val="20"/>
          <w:lang w:val="en-GB" w:eastAsia="en-GB"/>
        </w:rPr>
      </w:pPr>
    </w:p>
    <w:p w14:paraId="28F19653" w14:textId="77777777" w:rsidR="00E150A3" w:rsidRPr="003A1175" w:rsidRDefault="00E150A3" w:rsidP="00E150A3">
      <w:pPr>
        <w:pStyle w:val="ListParagraph"/>
        <w:numPr>
          <w:ilvl w:val="1"/>
          <w:numId w:val="1"/>
        </w:numPr>
        <w:tabs>
          <w:tab w:val="left" w:pos="-1440"/>
        </w:tabs>
        <w:suppressAutoHyphens/>
        <w:spacing w:after="0" w:line="240" w:lineRule="auto"/>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Late proposals: Any proposals received by UNWOMEN after the deadline for submission of proposals prescribed in this document, may be rejected.</w:t>
      </w:r>
    </w:p>
    <w:p w14:paraId="2C49EED5" w14:textId="77777777" w:rsidR="00E150A3" w:rsidRPr="003A1175" w:rsidRDefault="00E150A3" w:rsidP="00E150A3">
      <w:pPr>
        <w:keepNext/>
        <w:keepLines/>
        <w:spacing w:after="0" w:line="240" w:lineRule="auto"/>
        <w:ind w:left="720"/>
        <w:contextualSpacing/>
        <w:jc w:val="both"/>
        <w:outlineLvl w:val="0"/>
        <w:rPr>
          <w:rFonts w:ascii="Calibri" w:eastAsia="Times New Roman" w:hAnsi="Calibri" w:cs="Calibri"/>
          <w:b/>
          <w:bCs/>
          <w:color w:val="000000"/>
          <w:sz w:val="20"/>
          <w:szCs w:val="20"/>
          <w:lang w:val="en-GB" w:eastAsia="en-GB"/>
        </w:rPr>
      </w:pPr>
    </w:p>
    <w:p w14:paraId="2A07EB0F" w14:textId="29722EA1" w:rsidR="00C22EF1" w:rsidRPr="003A1175" w:rsidRDefault="00C22EF1" w:rsidP="00E150A3">
      <w:pPr>
        <w:keepNext/>
        <w:keepLines/>
        <w:numPr>
          <w:ilvl w:val="0"/>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Clarification of proposals</w:t>
      </w:r>
    </w:p>
    <w:p w14:paraId="2277DA98" w14:textId="77777777" w:rsidR="00BF5BBD" w:rsidRPr="003A1175" w:rsidRDefault="00BF5BBD" w:rsidP="00BF5BBD">
      <w:pPr>
        <w:pStyle w:val="ListParagraph"/>
        <w:keepNext/>
        <w:keepLines/>
        <w:numPr>
          <w:ilvl w:val="1"/>
          <w:numId w:val="1"/>
        </w:numPr>
        <w:spacing w:after="0" w:line="240" w:lineRule="auto"/>
        <w:outlineLvl w:val="0"/>
        <w:rPr>
          <w:rFonts w:ascii="Calibri" w:eastAsia="Times New Roman" w:hAnsi="Calibri" w:cs="Calibri"/>
          <w:color w:val="000000"/>
          <w:spacing w:val="-2"/>
          <w:sz w:val="20"/>
          <w:szCs w:val="20"/>
          <w:lang w:val="en-GB" w:eastAsia="en-GB"/>
        </w:rPr>
      </w:pPr>
      <w:r w:rsidRPr="003A1175">
        <w:rPr>
          <w:rFonts w:ascii="Calibri" w:eastAsia="Times New Roman" w:hAnsi="Calibri" w:cs="Calibri"/>
          <w:color w:val="000000"/>
          <w:spacing w:val="-2"/>
          <w:sz w:val="20"/>
          <w:szCs w:val="20"/>
          <w:lang w:val="en-GB" w:eastAsia="en-GB"/>
        </w:rPr>
        <w:t xml:space="preserve">To assist in the examination, </w:t>
      </w:r>
      <w:proofErr w:type="gramStart"/>
      <w:r w:rsidRPr="003A1175">
        <w:rPr>
          <w:rFonts w:ascii="Calibri" w:eastAsia="Times New Roman" w:hAnsi="Calibri" w:cs="Calibri"/>
          <w:color w:val="000000"/>
          <w:spacing w:val="-2"/>
          <w:sz w:val="20"/>
          <w:szCs w:val="20"/>
          <w:lang w:val="en-GB" w:eastAsia="en-GB"/>
        </w:rPr>
        <w:t>evaluation</w:t>
      </w:r>
      <w:proofErr w:type="gramEnd"/>
      <w:r w:rsidRPr="003A1175">
        <w:rPr>
          <w:rFonts w:ascii="Calibri" w:eastAsia="Times New Roman" w:hAnsi="Calibri" w:cs="Calibri"/>
          <w:color w:val="000000"/>
          <w:spacing w:val="-2"/>
          <w:sz w:val="20"/>
          <w:szCs w:val="20"/>
          <w:lang w:val="en-GB" w:eastAsia="en-GB"/>
        </w:rPr>
        <w:t xml:space="preserve"> and comparison of proposals, UNWOMEN may, at its discretion, ask the proponent for a clarification of its proposal. The request for clarification and the response shall be in writing and no change in the price or substance of the proposal shall be sought, </w:t>
      </w:r>
      <w:proofErr w:type="gramStart"/>
      <w:r w:rsidRPr="003A1175">
        <w:rPr>
          <w:rFonts w:ascii="Calibri" w:eastAsia="Times New Roman" w:hAnsi="Calibri" w:cs="Calibri"/>
          <w:color w:val="000000"/>
          <w:spacing w:val="-2"/>
          <w:sz w:val="20"/>
          <w:szCs w:val="20"/>
          <w:lang w:val="en-GB" w:eastAsia="en-GB"/>
        </w:rPr>
        <w:t>offered</w:t>
      </w:r>
      <w:proofErr w:type="gramEnd"/>
      <w:r w:rsidRPr="003A1175">
        <w:rPr>
          <w:rFonts w:ascii="Calibri" w:eastAsia="Times New Roman" w:hAnsi="Calibri" w:cs="Calibri"/>
          <w:color w:val="000000"/>
          <w:spacing w:val="-2"/>
          <w:sz w:val="20"/>
          <w:szCs w:val="20"/>
          <w:lang w:val="en-GB" w:eastAsia="en-GB"/>
        </w:rPr>
        <w:t xml:space="preserve"> or permitted. UNWOMEN will review minor informalities, errors, clerical mistakes, apparent errors in price and missing documents in accordance with the UNWOMEN Policy and Procedures.</w:t>
      </w:r>
    </w:p>
    <w:p w14:paraId="1C73A816" w14:textId="77777777" w:rsidR="00BF5BBD" w:rsidRPr="003A1175" w:rsidRDefault="00BF5BBD" w:rsidP="00BF5BBD">
      <w:pPr>
        <w:keepNext/>
        <w:keepLines/>
        <w:spacing w:after="0" w:line="240" w:lineRule="auto"/>
        <w:ind w:left="720"/>
        <w:contextualSpacing/>
        <w:jc w:val="both"/>
        <w:outlineLvl w:val="0"/>
        <w:rPr>
          <w:rFonts w:ascii="Calibri" w:eastAsia="Times New Roman" w:hAnsi="Calibri" w:cs="Calibri"/>
          <w:b/>
          <w:bCs/>
          <w:color w:val="000000"/>
          <w:sz w:val="20"/>
          <w:szCs w:val="20"/>
          <w:lang w:val="en-GB" w:eastAsia="en-GB"/>
        </w:rPr>
      </w:pPr>
    </w:p>
    <w:p w14:paraId="66B9F531" w14:textId="6BDF3294" w:rsidR="00BF5BBD" w:rsidRPr="003A1175" w:rsidRDefault="00C22EF1" w:rsidP="00BF5BBD">
      <w:pPr>
        <w:keepNext/>
        <w:keepLines/>
        <w:numPr>
          <w:ilvl w:val="0"/>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Proposal currencies</w:t>
      </w:r>
    </w:p>
    <w:p w14:paraId="335BBDDF" w14:textId="77777777" w:rsidR="0047322C" w:rsidRPr="003A1175" w:rsidRDefault="0047322C" w:rsidP="0047322C">
      <w:pPr>
        <w:keepNext/>
        <w:keepLines/>
        <w:numPr>
          <w:ilvl w:val="1"/>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color w:val="000000"/>
          <w:sz w:val="20"/>
          <w:szCs w:val="20"/>
          <w:lang w:val="en-GB" w:eastAsia="en-GB"/>
        </w:rPr>
        <w:t xml:space="preserve">All prices shall be quoted in Kenyan Shillings. Oversea procurement can be quoted in USD. </w:t>
      </w:r>
    </w:p>
    <w:p w14:paraId="618FE90E" w14:textId="77777777" w:rsidR="0047322C" w:rsidRPr="003A1175" w:rsidRDefault="0047322C" w:rsidP="0047322C">
      <w:pPr>
        <w:keepNext/>
        <w:keepLines/>
        <w:spacing w:after="0" w:line="240" w:lineRule="auto"/>
        <w:ind w:left="792"/>
        <w:contextualSpacing/>
        <w:jc w:val="both"/>
        <w:outlineLvl w:val="0"/>
        <w:rPr>
          <w:rFonts w:ascii="Calibri" w:eastAsia="Times New Roman" w:hAnsi="Calibri" w:cs="Calibri"/>
          <w:b/>
          <w:bCs/>
          <w:color w:val="000000"/>
          <w:sz w:val="20"/>
          <w:szCs w:val="20"/>
          <w:lang w:val="en-GB" w:eastAsia="en-GB"/>
        </w:rPr>
      </w:pPr>
    </w:p>
    <w:p w14:paraId="68EC9E24" w14:textId="77777777" w:rsidR="0047322C" w:rsidRPr="003A1175" w:rsidRDefault="0047322C" w:rsidP="0047322C">
      <w:pPr>
        <w:keepNext/>
        <w:keepLines/>
        <w:numPr>
          <w:ilvl w:val="1"/>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color w:val="000000"/>
          <w:spacing w:val="-2"/>
          <w:sz w:val="20"/>
          <w:szCs w:val="20"/>
          <w:lang w:val="en-GB" w:eastAsia="en-GB"/>
        </w:rPr>
        <w:t xml:space="preserve">UNWOMEN reserves the right to reject any proposals submitted in another currency than the mandatory currency for the proposal stated above. UNWOMEN may accept proposals submitted in another currency than stated above if the proponent confirms during clarification of proposals, see item (8) above in writing, that it will accept a contract issued in the mandatory proposal currency and that for conversion the official United Nations operational rate of exchange of the day of CFP deadline as stated in the CFP letter shall apply.  </w:t>
      </w:r>
    </w:p>
    <w:p w14:paraId="587BC609" w14:textId="77777777" w:rsidR="0047322C" w:rsidRPr="003A1175" w:rsidRDefault="0047322C" w:rsidP="0047322C">
      <w:pPr>
        <w:keepNext/>
        <w:keepLines/>
        <w:spacing w:after="0" w:line="240" w:lineRule="auto"/>
        <w:contextualSpacing/>
        <w:jc w:val="both"/>
        <w:outlineLvl w:val="0"/>
        <w:rPr>
          <w:rFonts w:ascii="Calibri" w:eastAsia="Times New Roman" w:hAnsi="Calibri" w:cs="Calibri"/>
          <w:b/>
          <w:bCs/>
          <w:color w:val="000000"/>
          <w:sz w:val="20"/>
          <w:szCs w:val="20"/>
          <w:lang w:val="en-GB" w:eastAsia="en-GB"/>
        </w:rPr>
      </w:pPr>
    </w:p>
    <w:p w14:paraId="1F6923E2" w14:textId="4E81BA70" w:rsidR="0047322C" w:rsidRPr="003A1175" w:rsidRDefault="0047322C" w:rsidP="0047322C">
      <w:pPr>
        <w:keepNext/>
        <w:keepLines/>
        <w:numPr>
          <w:ilvl w:val="1"/>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color w:val="000000"/>
          <w:spacing w:val="-2"/>
          <w:sz w:val="20"/>
          <w:szCs w:val="20"/>
          <w:lang w:val="en-GB" w:eastAsia="en-GB"/>
        </w:rPr>
        <w:t xml:space="preserve">Regardless of the currency of proposals received, the contract will always be </w:t>
      </w:r>
      <w:proofErr w:type="gramStart"/>
      <w:r w:rsidRPr="003A1175">
        <w:rPr>
          <w:rFonts w:ascii="Calibri" w:eastAsia="Times New Roman" w:hAnsi="Calibri" w:cs="Calibri"/>
          <w:color w:val="000000"/>
          <w:spacing w:val="-2"/>
          <w:sz w:val="20"/>
          <w:szCs w:val="20"/>
          <w:lang w:val="en-GB" w:eastAsia="en-GB"/>
        </w:rPr>
        <w:t>issued</w:t>
      </w:r>
      <w:proofErr w:type="gramEnd"/>
      <w:r w:rsidRPr="003A1175">
        <w:rPr>
          <w:rFonts w:ascii="Calibri" w:eastAsia="Times New Roman" w:hAnsi="Calibri" w:cs="Calibri"/>
          <w:color w:val="000000"/>
          <w:spacing w:val="-2"/>
          <w:sz w:val="20"/>
          <w:szCs w:val="20"/>
          <w:lang w:val="en-GB" w:eastAsia="en-GB"/>
        </w:rPr>
        <w:t xml:space="preserve"> and subsequent payments will be made in the mandatory currency for the proposal above.</w:t>
      </w:r>
    </w:p>
    <w:p w14:paraId="61DA4156" w14:textId="77777777" w:rsidR="0047322C" w:rsidRPr="003A1175" w:rsidRDefault="0047322C" w:rsidP="0047322C">
      <w:pPr>
        <w:keepNext/>
        <w:keepLines/>
        <w:spacing w:after="0" w:line="240" w:lineRule="auto"/>
        <w:contextualSpacing/>
        <w:jc w:val="both"/>
        <w:outlineLvl w:val="0"/>
        <w:rPr>
          <w:rFonts w:ascii="Calibri" w:eastAsia="Times New Roman" w:hAnsi="Calibri" w:cs="Calibri"/>
          <w:b/>
          <w:bCs/>
          <w:color w:val="000000"/>
          <w:sz w:val="20"/>
          <w:szCs w:val="20"/>
          <w:lang w:val="en-GB" w:eastAsia="en-GB"/>
        </w:rPr>
      </w:pPr>
    </w:p>
    <w:p w14:paraId="00084BFC" w14:textId="1AB099CD" w:rsidR="00C22EF1" w:rsidRPr="003A1175" w:rsidRDefault="0047322C" w:rsidP="0047322C">
      <w:pPr>
        <w:keepNext/>
        <w:keepLines/>
        <w:numPr>
          <w:ilvl w:val="0"/>
          <w:numId w:val="1"/>
        </w:numPr>
        <w:spacing w:after="0" w:line="240" w:lineRule="auto"/>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 xml:space="preserve">Evaluation of technical and financial proposal </w:t>
      </w:r>
    </w:p>
    <w:p w14:paraId="43DFAF85" w14:textId="77777777" w:rsidR="0047322C" w:rsidRPr="003A1175" w:rsidRDefault="00C22EF1" w:rsidP="009E01A7">
      <w:pPr>
        <w:pStyle w:val="ListParagraph"/>
        <w:numPr>
          <w:ilvl w:val="1"/>
          <w:numId w:val="13"/>
        </w:numPr>
        <w:tabs>
          <w:tab w:val="left" w:pos="-1440"/>
        </w:tabs>
        <w:suppressAutoHyphens/>
        <w:spacing w:before="240" w:after="120" w:line="240" w:lineRule="auto"/>
        <w:jc w:val="both"/>
        <w:rPr>
          <w:rFonts w:ascii="Calibri" w:eastAsia="Calibri" w:hAnsi="Calibri" w:cs="Calibri"/>
          <w:color w:val="002060"/>
          <w:spacing w:val="-3"/>
          <w:sz w:val="20"/>
          <w:szCs w:val="20"/>
          <w:lang w:val="en-GB" w:eastAsia="en-GB"/>
        </w:rPr>
      </w:pPr>
      <w:r w:rsidRPr="003A1175">
        <w:rPr>
          <w:rFonts w:ascii="Calibri" w:eastAsia="Calibri" w:hAnsi="Calibri" w:cs="Calibri"/>
          <w:b/>
          <w:color w:val="002060"/>
          <w:spacing w:val="-3"/>
          <w:sz w:val="20"/>
          <w:szCs w:val="20"/>
          <w:lang w:val="en-GB" w:eastAsia="en-GB"/>
        </w:rPr>
        <w:t>PHASE I – TECHNICAL PROPOSAL</w:t>
      </w:r>
      <w:r w:rsidRPr="003A1175">
        <w:rPr>
          <w:rFonts w:ascii="Calibri" w:eastAsia="Calibri" w:hAnsi="Calibri" w:cs="Calibri"/>
          <w:color w:val="002060"/>
          <w:spacing w:val="-3"/>
          <w:sz w:val="20"/>
          <w:szCs w:val="20"/>
          <w:lang w:val="en-GB" w:eastAsia="en-GB"/>
        </w:rPr>
        <w:t xml:space="preserve"> (</w:t>
      </w:r>
      <w:r w:rsidRPr="003A1175">
        <w:rPr>
          <w:rFonts w:ascii="Calibri" w:eastAsia="Calibri" w:hAnsi="Calibri" w:cs="Calibri"/>
          <w:b/>
          <w:bCs/>
          <w:color w:val="002060"/>
          <w:spacing w:val="-3"/>
          <w:sz w:val="20"/>
          <w:szCs w:val="20"/>
          <w:lang w:val="en-GB" w:eastAsia="en-GB"/>
        </w:rPr>
        <w:t>70 points</w:t>
      </w:r>
      <w:r w:rsidRPr="003A1175">
        <w:rPr>
          <w:rFonts w:ascii="Calibri" w:eastAsia="Calibri" w:hAnsi="Calibri" w:cs="Calibri"/>
          <w:color w:val="002060"/>
          <w:spacing w:val="-3"/>
          <w:sz w:val="20"/>
          <w:szCs w:val="20"/>
          <w:lang w:val="en-GB" w:eastAsia="en-GB"/>
        </w:rPr>
        <w:t>)</w:t>
      </w:r>
    </w:p>
    <w:p w14:paraId="71B01783" w14:textId="0E573D84" w:rsidR="00C22EF1" w:rsidRPr="003A1175" w:rsidRDefault="00C22EF1" w:rsidP="009E01A7">
      <w:pPr>
        <w:pStyle w:val="ListParagraph"/>
        <w:numPr>
          <w:ilvl w:val="2"/>
          <w:numId w:val="13"/>
        </w:numPr>
        <w:tabs>
          <w:tab w:val="left" w:pos="-1440"/>
        </w:tabs>
        <w:suppressAutoHyphens/>
        <w:spacing w:before="240" w:after="120" w:line="240" w:lineRule="auto"/>
        <w:jc w:val="both"/>
        <w:rPr>
          <w:rFonts w:ascii="Calibri" w:eastAsia="Calibri" w:hAnsi="Calibri" w:cs="Calibri"/>
          <w:color w:val="002060"/>
          <w:spacing w:val="-3"/>
          <w:sz w:val="20"/>
          <w:szCs w:val="20"/>
          <w:lang w:val="en-GB" w:eastAsia="en-GB"/>
        </w:rPr>
      </w:pPr>
      <w:r w:rsidRPr="003A1175">
        <w:rPr>
          <w:rFonts w:ascii="Calibri" w:eastAsia="Calibri" w:hAnsi="Calibri" w:cs="Calibri"/>
          <w:color w:val="000000"/>
          <w:spacing w:val="-3"/>
          <w:sz w:val="20"/>
          <w:szCs w:val="20"/>
          <w:lang w:val="en-GB" w:eastAsia="en-GB"/>
        </w:rPr>
        <w:t xml:space="preserve">Only proponents meeting the mandatory criteria will advance to the technical evaluation in which a maximum possible 70 points may be determined.  Technical evaluators who are members of an Evaluation Committee appointed by UNWOMEN will carry out the technical evaluation applying the evaluation criteria and point ratings as listed below. </w:t>
      </w:r>
      <w:proofErr w:type="gramStart"/>
      <w:r w:rsidRPr="003A1175">
        <w:rPr>
          <w:rFonts w:ascii="Calibri" w:eastAsia="Calibri" w:hAnsi="Calibri" w:cs="Calibri"/>
          <w:color w:val="000000"/>
          <w:spacing w:val="-3"/>
          <w:sz w:val="20"/>
          <w:szCs w:val="20"/>
          <w:lang w:val="en-GB" w:eastAsia="en-GB"/>
        </w:rPr>
        <w:t>In order to</w:t>
      </w:r>
      <w:proofErr w:type="gramEnd"/>
      <w:r w:rsidRPr="003A1175">
        <w:rPr>
          <w:rFonts w:ascii="Calibri" w:eastAsia="Calibri" w:hAnsi="Calibri" w:cs="Calibri"/>
          <w:color w:val="000000"/>
          <w:spacing w:val="-3"/>
          <w:sz w:val="20"/>
          <w:szCs w:val="20"/>
          <w:lang w:val="en-GB" w:eastAsia="en-GB"/>
        </w:rPr>
        <w:t xml:space="preserve"> advance beyond Phase I of the detailed evaluation process to Phase II (financial evaluation) a proposal must have achieved a minimum cumulative technical score of </w:t>
      </w:r>
      <w:r w:rsidR="00072E89" w:rsidRPr="003A1175">
        <w:rPr>
          <w:rFonts w:ascii="Calibri" w:eastAsia="Calibri" w:hAnsi="Calibri" w:cs="Calibri"/>
          <w:color w:val="000000"/>
          <w:spacing w:val="-3"/>
          <w:sz w:val="20"/>
          <w:szCs w:val="20"/>
          <w:lang w:val="en-GB" w:eastAsia="en-GB"/>
        </w:rPr>
        <w:t>5</w:t>
      </w:r>
      <w:r w:rsidRPr="003A1175">
        <w:rPr>
          <w:rFonts w:ascii="Calibri" w:eastAsia="Calibri" w:hAnsi="Calibri" w:cs="Calibri"/>
          <w:color w:val="000000"/>
          <w:spacing w:val="-3"/>
          <w:sz w:val="20"/>
          <w:szCs w:val="20"/>
          <w:lang w:val="en-GB" w:eastAsia="en-GB"/>
        </w:rPr>
        <w:t>0 points.</w:t>
      </w:r>
    </w:p>
    <w:tbl>
      <w:tblPr>
        <w:tblW w:w="6970" w:type="dxa"/>
        <w:tblInd w:w="1665" w:type="dxa"/>
        <w:tblBorders>
          <w:top w:val="single" w:sz="4" w:space="0" w:color="BFBFBF"/>
          <w:left w:val="single" w:sz="4" w:space="0" w:color="BFBFBF"/>
          <w:bottom w:val="single" w:sz="4" w:space="0" w:color="BFBFBF"/>
          <w:right w:val="single" w:sz="4" w:space="0" w:color="BFBFBF"/>
          <w:insideH w:val="single" w:sz="4" w:space="0" w:color="BFBFBF"/>
          <w:insideV w:val="single" w:sz="4" w:space="0" w:color="BFBFBF"/>
        </w:tblBorders>
        <w:tblLook w:val="0000" w:firstRow="0" w:lastRow="0" w:firstColumn="0" w:lastColumn="0" w:noHBand="0" w:noVBand="0"/>
      </w:tblPr>
      <w:tblGrid>
        <w:gridCol w:w="315"/>
        <w:gridCol w:w="5306"/>
        <w:gridCol w:w="1349"/>
      </w:tblGrid>
      <w:tr w:rsidR="005379B6" w:rsidRPr="003A1175" w14:paraId="37C8A052" w14:textId="77777777" w:rsidTr="39C40FFB">
        <w:tc>
          <w:tcPr>
            <w:tcW w:w="310" w:type="dxa"/>
          </w:tcPr>
          <w:p w14:paraId="2E1EFA7B" w14:textId="77777777" w:rsidR="005379B6" w:rsidRPr="003A1175" w:rsidRDefault="005379B6" w:rsidP="00867FA4">
            <w:pPr>
              <w:tabs>
                <w:tab w:val="left" w:pos="-1440"/>
              </w:tabs>
              <w:suppressAutoHyphens/>
              <w:spacing w:after="0" w:line="240" w:lineRule="auto"/>
              <w:jc w:val="both"/>
              <w:rPr>
                <w:rFonts w:ascii="Calibri" w:eastAsia="Times New Roman" w:hAnsi="Calibri" w:cs="Calibri"/>
                <w:spacing w:val="-3"/>
                <w:sz w:val="20"/>
                <w:szCs w:val="20"/>
              </w:rPr>
            </w:pPr>
            <w:r w:rsidRPr="003A1175">
              <w:rPr>
                <w:rFonts w:ascii="Calibri" w:eastAsia="Times New Roman" w:hAnsi="Calibri" w:cs="Calibri"/>
                <w:spacing w:val="-3"/>
                <w:sz w:val="20"/>
                <w:szCs w:val="20"/>
              </w:rPr>
              <w:t>1</w:t>
            </w:r>
          </w:p>
        </w:tc>
        <w:tc>
          <w:tcPr>
            <w:tcW w:w="5310" w:type="dxa"/>
          </w:tcPr>
          <w:p w14:paraId="315D670E" w14:textId="644251A5" w:rsidR="005379B6" w:rsidRPr="003A1175" w:rsidRDefault="39C40FFB" w:rsidP="39C40FFB">
            <w:pPr>
              <w:tabs>
                <w:tab w:val="left" w:pos="-1440"/>
              </w:tabs>
              <w:suppressAutoHyphens/>
              <w:spacing w:after="120" w:line="480" w:lineRule="auto"/>
              <w:rPr>
                <w:b/>
                <w:bCs/>
                <w:sz w:val="20"/>
                <w:szCs w:val="20"/>
                <w:lang w:val="en-CA"/>
              </w:rPr>
            </w:pPr>
            <w:r w:rsidRPr="003A1175">
              <w:rPr>
                <w:sz w:val="20"/>
                <w:szCs w:val="20"/>
                <w:lang w:val="en-CA"/>
              </w:rPr>
              <w:t>Proposal is compliant with the Call for Proposal (</w:t>
            </w:r>
            <w:proofErr w:type="spellStart"/>
            <w:r w:rsidRPr="003A1175">
              <w:rPr>
                <w:sz w:val="20"/>
                <w:szCs w:val="20"/>
                <w:lang w:val="en-CA"/>
              </w:rPr>
              <w:t>CfP</w:t>
            </w:r>
            <w:proofErr w:type="spellEnd"/>
            <w:r w:rsidRPr="003A1175">
              <w:rPr>
                <w:sz w:val="20"/>
                <w:szCs w:val="20"/>
                <w:lang w:val="en-CA"/>
              </w:rPr>
              <w:t xml:space="preserve">) requirements </w:t>
            </w:r>
          </w:p>
        </w:tc>
        <w:tc>
          <w:tcPr>
            <w:tcW w:w="1350" w:type="dxa"/>
          </w:tcPr>
          <w:p w14:paraId="67475D06" w14:textId="18D687FB" w:rsidR="005379B6" w:rsidRPr="003A1175" w:rsidRDefault="00305404" w:rsidP="39C40FFB">
            <w:pPr>
              <w:tabs>
                <w:tab w:val="left" w:pos="-1440"/>
              </w:tabs>
              <w:suppressAutoHyphens/>
              <w:spacing w:after="0" w:line="240" w:lineRule="auto"/>
              <w:jc w:val="both"/>
              <w:rPr>
                <w:rFonts w:ascii="Calibri" w:eastAsia="Arial" w:hAnsi="Calibri" w:cs="Calibri"/>
                <w:sz w:val="20"/>
                <w:szCs w:val="20"/>
              </w:rPr>
            </w:pPr>
            <w:r w:rsidRPr="003A1175">
              <w:rPr>
                <w:rFonts w:ascii="Calibri" w:eastAsia="Arial" w:hAnsi="Calibri" w:cs="Calibri"/>
                <w:spacing w:val="-3"/>
                <w:sz w:val="20"/>
                <w:szCs w:val="20"/>
              </w:rPr>
              <w:t>1</w:t>
            </w:r>
            <w:r w:rsidR="0083445A">
              <w:rPr>
                <w:rFonts w:ascii="Calibri" w:eastAsia="Arial" w:hAnsi="Calibri" w:cs="Calibri"/>
                <w:spacing w:val="-3"/>
                <w:sz w:val="20"/>
                <w:szCs w:val="20"/>
              </w:rPr>
              <w:t>0</w:t>
            </w:r>
            <w:r w:rsidRPr="003A1175">
              <w:rPr>
                <w:rFonts w:ascii="Calibri" w:eastAsia="Arial" w:hAnsi="Calibri" w:cs="Calibri"/>
                <w:spacing w:val="-3"/>
                <w:sz w:val="20"/>
                <w:szCs w:val="20"/>
              </w:rPr>
              <w:t xml:space="preserve"> points</w:t>
            </w:r>
          </w:p>
        </w:tc>
      </w:tr>
      <w:tr w:rsidR="005379B6" w:rsidRPr="003A1175" w14:paraId="2146A269" w14:textId="77777777" w:rsidTr="39C40FFB">
        <w:tc>
          <w:tcPr>
            <w:tcW w:w="310" w:type="dxa"/>
          </w:tcPr>
          <w:p w14:paraId="26BB4E45" w14:textId="77777777" w:rsidR="005379B6" w:rsidRPr="003A1175" w:rsidRDefault="005379B6" w:rsidP="00867FA4">
            <w:pPr>
              <w:tabs>
                <w:tab w:val="left" w:pos="-1440"/>
              </w:tabs>
              <w:suppressAutoHyphens/>
              <w:spacing w:after="0" w:line="240" w:lineRule="auto"/>
              <w:jc w:val="both"/>
              <w:rPr>
                <w:rFonts w:ascii="Calibri" w:eastAsia="Times New Roman" w:hAnsi="Calibri" w:cs="Calibri"/>
                <w:spacing w:val="-3"/>
                <w:sz w:val="20"/>
                <w:szCs w:val="20"/>
              </w:rPr>
            </w:pPr>
            <w:r w:rsidRPr="003A1175">
              <w:rPr>
                <w:rFonts w:ascii="Calibri" w:eastAsia="Times New Roman" w:hAnsi="Calibri" w:cs="Calibri"/>
                <w:spacing w:val="-3"/>
                <w:sz w:val="20"/>
                <w:szCs w:val="20"/>
              </w:rPr>
              <w:t>2</w:t>
            </w:r>
          </w:p>
        </w:tc>
        <w:tc>
          <w:tcPr>
            <w:tcW w:w="5310" w:type="dxa"/>
          </w:tcPr>
          <w:p w14:paraId="566B4A80" w14:textId="0421FCC2" w:rsidR="003B47CC" w:rsidRPr="003A1175" w:rsidRDefault="39C40FFB" w:rsidP="39C40FFB">
            <w:pPr>
              <w:jc w:val="both"/>
              <w:rPr>
                <w:sz w:val="20"/>
                <w:szCs w:val="20"/>
              </w:rPr>
            </w:pPr>
            <w:r w:rsidRPr="003A1175">
              <w:rPr>
                <w:sz w:val="20"/>
                <w:szCs w:val="20"/>
              </w:rPr>
              <w:t>The Organization’s mandate is relevant to the work to be undertaken in the TORs (</w:t>
            </w:r>
            <w:r w:rsidRPr="003A1175">
              <w:rPr>
                <w:b/>
                <w:bCs/>
                <w:sz w:val="20"/>
                <w:szCs w:val="20"/>
              </w:rPr>
              <w:t>component 1)</w:t>
            </w:r>
          </w:p>
          <w:p w14:paraId="44F83FC2" w14:textId="77777777" w:rsidR="005379B6" w:rsidRPr="003A1175" w:rsidRDefault="005379B6" w:rsidP="00867FA4">
            <w:pPr>
              <w:spacing w:after="0" w:line="240" w:lineRule="auto"/>
              <w:contextualSpacing/>
              <w:jc w:val="both"/>
              <w:rPr>
                <w:rFonts w:ascii="Calibri" w:eastAsia="Calibri" w:hAnsi="Calibri" w:cs="Calibri"/>
                <w:sz w:val="20"/>
                <w:szCs w:val="20"/>
              </w:rPr>
            </w:pPr>
          </w:p>
        </w:tc>
        <w:tc>
          <w:tcPr>
            <w:tcW w:w="1350" w:type="dxa"/>
          </w:tcPr>
          <w:p w14:paraId="02B2D29E" w14:textId="11A71A34" w:rsidR="005379B6" w:rsidRPr="003A1175" w:rsidRDefault="0083445A" w:rsidP="00867FA4">
            <w:pPr>
              <w:tabs>
                <w:tab w:val="left" w:pos="-1440"/>
              </w:tabs>
              <w:suppressAutoHyphens/>
              <w:spacing w:after="0" w:line="240" w:lineRule="auto"/>
              <w:jc w:val="both"/>
              <w:rPr>
                <w:rFonts w:ascii="Calibri" w:eastAsia="Arial" w:hAnsi="Calibri" w:cs="Calibri"/>
                <w:sz w:val="20"/>
                <w:szCs w:val="20"/>
              </w:rPr>
            </w:pPr>
            <w:r>
              <w:rPr>
                <w:rFonts w:ascii="Calibri" w:eastAsia="Arial" w:hAnsi="Calibri" w:cs="Calibri"/>
                <w:spacing w:val="-3"/>
                <w:sz w:val="20"/>
                <w:szCs w:val="20"/>
              </w:rPr>
              <w:t>10</w:t>
            </w:r>
            <w:r w:rsidR="005379B6" w:rsidRPr="003A1175">
              <w:rPr>
                <w:rFonts w:ascii="Calibri" w:eastAsia="Arial" w:hAnsi="Calibri" w:cs="Calibri"/>
                <w:spacing w:val="-3"/>
                <w:sz w:val="20"/>
                <w:szCs w:val="20"/>
              </w:rPr>
              <w:t xml:space="preserve"> points</w:t>
            </w:r>
          </w:p>
        </w:tc>
      </w:tr>
      <w:tr w:rsidR="005379B6" w:rsidRPr="003A1175" w14:paraId="5737DB4F" w14:textId="77777777" w:rsidTr="39C40FFB">
        <w:trPr>
          <w:trHeight w:val="350"/>
        </w:trPr>
        <w:tc>
          <w:tcPr>
            <w:tcW w:w="310" w:type="dxa"/>
          </w:tcPr>
          <w:p w14:paraId="2DD153AA" w14:textId="77777777" w:rsidR="005379B6" w:rsidRPr="003A1175" w:rsidRDefault="005379B6" w:rsidP="00867FA4">
            <w:pPr>
              <w:tabs>
                <w:tab w:val="left" w:pos="-1440"/>
              </w:tabs>
              <w:suppressAutoHyphens/>
              <w:spacing w:after="0" w:line="240" w:lineRule="auto"/>
              <w:jc w:val="both"/>
              <w:rPr>
                <w:rFonts w:ascii="Calibri" w:eastAsia="Times New Roman" w:hAnsi="Calibri" w:cs="Calibri"/>
                <w:spacing w:val="-3"/>
                <w:sz w:val="20"/>
                <w:szCs w:val="20"/>
              </w:rPr>
            </w:pPr>
            <w:r w:rsidRPr="003A1175">
              <w:rPr>
                <w:rFonts w:ascii="Calibri" w:eastAsia="Times New Roman" w:hAnsi="Calibri" w:cs="Calibri"/>
                <w:spacing w:val="-3"/>
                <w:sz w:val="20"/>
                <w:szCs w:val="20"/>
              </w:rPr>
              <w:t>3</w:t>
            </w:r>
          </w:p>
        </w:tc>
        <w:tc>
          <w:tcPr>
            <w:tcW w:w="5310" w:type="dxa"/>
          </w:tcPr>
          <w:p w14:paraId="5283701B" w14:textId="52A503D9" w:rsidR="005379B6" w:rsidRPr="003A1175" w:rsidRDefault="39C40FFB" w:rsidP="39C40FFB">
            <w:pPr>
              <w:tabs>
                <w:tab w:val="left" w:pos="-1440"/>
              </w:tabs>
              <w:suppressAutoHyphens/>
              <w:spacing w:after="0" w:line="240" w:lineRule="auto"/>
              <w:jc w:val="both"/>
              <w:rPr>
                <w:b/>
                <w:bCs/>
                <w:sz w:val="20"/>
                <w:szCs w:val="20"/>
                <w:lang w:val="en-CA"/>
              </w:rPr>
            </w:pPr>
            <w:r w:rsidRPr="003A1175">
              <w:rPr>
                <w:sz w:val="20"/>
                <w:szCs w:val="20"/>
                <w:lang w:val="en-CA"/>
              </w:rPr>
              <w:t>The Proposal demonstrates a sound understanding of the requirements of the TOR and indicates that the organization has the prerequisite capacity to undertake the work successfully (</w:t>
            </w:r>
            <w:r w:rsidRPr="003A1175">
              <w:rPr>
                <w:b/>
                <w:bCs/>
                <w:sz w:val="20"/>
                <w:szCs w:val="20"/>
                <w:lang w:val="en-CA"/>
              </w:rPr>
              <w:t>components 2, 3</w:t>
            </w:r>
            <w:r w:rsidR="00365544">
              <w:rPr>
                <w:b/>
                <w:bCs/>
                <w:sz w:val="20"/>
                <w:szCs w:val="20"/>
                <w:lang w:val="en-CA"/>
              </w:rPr>
              <w:t>, 4</w:t>
            </w:r>
            <w:r w:rsidRPr="003A1175">
              <w:rPr>
                <w:b/>
                <w:bCs/>
                <w:sz w:val="20"/>
                <w:szCs w:val="20"/>
                <w:lang w:val="en-CA"/>
              </w:rPr>
              <w:t xml:space="preserve"> and </w:t>
            </w:r>
            <w:r w:rsidR="00365544">
              <w:rPr>
                <w:b/>
                <w:bCs/>
                <w:sz w:val="20"/>
                <w:szCs w:val="20"/>
                <w:lang w:val="en-CA"/>
              </w:rPr>
              <w:t>5</w:t>
            </w:r>
            <w:r w:rsidRPr="003A1175">
              <w:rPr>
                <w:b/>
                <w:bCs/>
                <w:sz w:val="20"/>
                <w:szCs w:val="20"/>
                <w:lang w:val="en-CA"/>
              </w:rPr>
              <w:t>)</w:t>
            </w:r>
          </w:p>
        </w:tc>
        <w:tc>
          <w:tcPr>
            <w:tcW w:w="1350" w:type="dxa"/>
          </w:tcPr>
          <w:p w14:paraId="1770A35D" w14:textId="7E6DE8B2" w:rsidR="005379B6" w:rsidRPr="003A1175" w:rsidRDefault="005379B6" w:rsidP="39C40FFB">
            <w:pPr>
              <w:tabs>
                <w:tab w:val="left" w:pos="-1440"/>
              </w:tabs>
              <w:suppressAutoHyphens/>
              <w:spacing w:after="0" w:line="240" w:lineRule="auto"/>
              <w:jc w:val="both"/>
              <w:rPr>
                <w:rFonts w:ascii="Calibri" w:eastAsia="Arial" w:hAnsi="Calibri" w:cs="Calibri"/>
                <w:sz w:val="20"/>
                <w:szCs w:val="20"/>
              </w:rPr>
            </w:pPr>
            <w:r w:rsidRPr="003A1175">
              <w:rPr>
                <w:rFonts w:ascii="Calibri" w:eastAsia="Arial" w:hAnsi="Calibri" w:cs="Calibri"/>
                <w:spacing w:val="-3"/>
                <w:sz w:val="20"/>
                <w:szCs w:val="20"/>
              </w:rPr>
              <w:t>35 points</w:t>
            </w:r>
          </w:p>
        </w:tc>
      </w:tr>
      <w:tr w:rsidR="005379B6" w:rsidRPr="003A1175" w14:paraId="5C6A3B90" w14:textId="77777777" w:rsidTr="39C40FFB">
        <w:tc>
          <w:tcPr>
            <w:tcW w:w="310" w:type="dxa"/>
          </w:tcPr>
          <w:p w14:paraId="14E54C34" w14:textId="1CDF6BB4" w:rsidR="005379B6" w:rsidRPr="003A1175" w:rsidRDefault="009142B7" w:rsidP="00867FA4">
            <w:pPr>
              <w:tabs>
                <w:tab w:val="left" w:pos="-1440"/>
              </w:tabs>
              <w:suppressAutoHyphens/>
              <w:spacing w:after="0" w:line="240" w:lineRule="auto"/>
              <w:jc w:val="both"/>
              <w:rPr>
                <w:rFonts w:ascii="Calibri" w:eastAsia="Times New Roman" w:hAnsi="Calibri" w:cs="Calibri"/>
                <w:spacing w:val="-3"/>
                <w:sz w:val="20"/>
                <w:szCs w:val="20"/>
              </w:rPr>
            </w:pPr>
            <w:r>
              <w:rPr>
                <w:rFonts w:ascii="Calibri" w:eastAsia="Times New Roman" w:hAnsi="Calibri" w:cs="Calibri"/>
                <w:spacing w:val="-3"/>
                <w:sz w:val="20"/>
                <w:szCs w:val="20"/>
              </w:rPr>
              <w:t>4</w:t>
            </w:r>
          </w:p>
        </w:tc>
        <w:tc>
          <w:tcPr>
            <w:tcW w:w="5310" w:type="dxa"/>
          </w:tcPr>
          <w:p w14:paraId="3BA92CF3" w14:textId="7F4AD1A9" w:rsidR="005379B6" w:rsidRPr="003A1175" w:rsidRDefault="009142B7" w:rsidP="004408E5">
            <w:pPr>
              <w:spacing w:after="0" w:line="240" w:lineRule="auto"/>
              <w:rPr>
                <w:rFonts w:ascii="Calibri" w:eastAsia="Calibri" w:hAnsi="Calibri" w:cs="Calibri"/>
                <w:sz w:val="20"/>
                <w:szCs w:val="20"/>
                <w:lang w:val="en-CA"/>
              </w:rPr>
            </w:pPr>
            <w:r>
              <w:rPr>
                <w:rFonts w:ascii="Calibri" w:eastAsia="Calibri" w:hAnsi="Calibri" w:cs="Calibri"/>
                <w:sz w:val="20"/>
                <w:szCs w:val="20"/>
                <w:lang w:val="en-CA"/>
              </w:rPr>
              <w:t xml:space="preserve">The Applicant </w:t>
            </w:r>
            <w:r w:rsidR="004408E5">
              <w:rPr>
                <w:rFonts w:ascii="Calibri" w:eastAsia="Calibri" w:hAnsi="Calibri" w:cs="Calibri"/>
                <w:sz w:val="20"/>
                <w:szCs w:val="20"/>
                <w:lang w:val="en-CA"/>
              </w:rPr>
              <w:t xml:space="preserve">demonstrates technical skills to develop </w:t>
            </w:r>
            <w:proofErr w:type="spellStart"/>
            <w:r w:rsidR="004408E5">
              <w:rPr>
                <w:rFonts w:ascii="Calibri" w:eastAsia="Calibri" w:hAnsi="Calibri" w:cs="Calibri"/>
                <w:sz w:val="20"/>
                <w:szCs w:val="20"/>
                <w:lang w:val="en-CA"/>
              </w:rPr>
              <w:t>Logframe</w:t>
            </w:r>
            <w:proofErr w:type="spellEnd"/>
            <w:r w:rsidR="004408E5">
              <w:rPr>
                <w:rFonts w:ascii="Calibri" w:eastAsia="Calibri" w:hAnsi="Calibri" w:cs="Calibri"/>
                <w:sz w:val="20"/>
                <w:szCs w:val="20"/>
                <w:lang w:val="en-CA"/>
              </w:rPr>
              <w:t xml:space="preserve">, Monitoring and Evaluation Plan and Workplan and Budget </w:t>
            </w:r>
            <w:r w:rsidR="004408E5" w:rsidRPr="004408E5">
              <w:rPr>
                <w:rFonts w:ascii="Calibri" w:eastAsia="Calibri" w:hAnsi="Calibri" w:cs="Calibri"/>
                <w:b/>
                <w:bCs/>
                <w:sz w:val="20"/>
                <w:szCs w:val="20"/>
                <w:lang w:val="en-CA"/>
              </w:rPr>
              <w:t>(Template I, II, and III)</w:t>
            </w:r>
          </w:p>
        </w:tc>
        <w:tc>
          <w:tcPr>
            <w:tcW w:w="1350" w:type="dxa"/>
          </w:tcPr>
          <w:p w14:paraId="642E39BF" w14:textId="44EE2BC6" w:rsidR="005379B6" w:rsidRPr="003A1175" w:rsidRDefault="0083445A" w:rsidP="00867FA4">
            <w:pPr>
              <w:tabs>
                <w:tab w:val="left" w:pos="-1440"/>
              </w:tabs>
              <w:suppressAutoHyphens/>
              <w:spacing w:after="0" w:line="240" w:lineRule="auto"/>
              <w:jc w:val="both"/>
              <w:rPr>
                <w:rFonts w:ascii="Calibri" w:eastAsia="Arial" w:hAnsi="Calibri" w:cs="Calibri"/>
                <w:sz w:val="20"/>
                <w:szCs w:val="20"/>
                <w:highlight w:val="yellow"/>
              </w:rPr>
            </w:pPr>
            <w:r w:rsidRPr="00A91F6D">
              <w:rPr>
                <w:rFonts w:ascii="Calibri" w:eastAsia="Arial" w:hAnsi="Calibri" w:cs="Calibri"/>
                <w:sz w:val="20"/>
                <w:szCs w:val="20"/>
              </w:rPr>
              <w:t>15</w:t>
            </w:r>
            <w:r w:rsidR="004408E5" w:rsidRPr="00A91F6D">
              <w:rPr>
                <w:rFonts w:ascii="Calibri" w:eastAsia="Arial" w:hAnsi="Calibri" w:cs="Calibri"/>
                <w:sz w:val="20"/>
                <w:szCs w:val="20"/>
              </w:rPr>
              <w:t xml:space="preserve"> points</w:t>
            </w:r>
          </w:p>
        </w:tc>
      </w:tr>
      <w:tr w:rsidR="005379B6" w:rsidRPr="003A1175" w14:paraId="3BB6019A" w14:textId="77777777" w:rsidTr="39C40FFB">
        <w:tc>
          <w:tcPr>
            <w:tcW w:w="310" w:type="dxa"/>
          </w:tcPr>
          <w:p w14:paraId="727BE1B8" w14:textId="77777777" w:rsidR="005379B6" w:rsidRPr="003A1175" w:rsidRDefault="005379B6" w:rsidP="00867FA4">
            <w:pPr>
              <w:tabs>
                <w:tab w:val="left" w:pos="-1440"/>
              </w:tabs>
              <w:suppressAutoHyphens/>
              <w:spacing w:after="0" w:line="240" w:lineRule="auto"/>
              <w:ind w:left="1418"/>
              <w:rPr>
                <w:rFonts w:ascii="Calibri" w:eastAsia="Times New Roman" w:hAnsi="Calibri" w:cs="Calibri"/>
                <w:b/>
                <w:spacing w:val="-3"/>
                <w:sz w:val="20"/>
                <w:szCs w:val="20"/>
              </w:rPr>
            </w:pPr>
          </w:p>
        </w:tc>
        <w:tc>
          <w:tcPr>
            <w:tcW w:w="5310" w:type="dxa"/>
          </w:tcPr>
          <w:p w14:paraId="158F4AF4" w14:textId="77777777" w:rsidR="005379B6" w:rsidRPr="003A1175" w:rsidRDefault="005379B6" w:rsidP="00867FA4">
            <w:pPr>
              <w:tabs>
                <w:tab w:val="left" w:pos="-1440"/>
              </w:tabs>
              <w:suppressAutoHyphens/>
              <w:spacing w:after="0" w:line="240" w:lineRule="auto"/>
              <w:ind w:left="1418"/>
              <w:jc w:val="both"/>
              <w:rPr>
                <w:rFonts w:ascii="Calibri" w:eastAsia="Arial" w:hAnsi="Calibri" w:cs="Calibri"/>
                <w:spacing w:val="-3"/>
                <w:sz w:val="20"/>
                <w:szCs w:val="20"/>
                <w:highlight w:val="lightGray"/>
              </w:rPr>
            </w:pPr>
            <w:r w:rsidRPr="003A1175">
              <w:rPr>
                <w:rFonts w:ascii="Calibri" w:eastAsia="Arial" w:hAnsi="Calibri" w:cs="Calibri"/>
                <w:spacing w:val="-3"/>
                <w:sz w:val="20"/>
                <w:szCs w:val="20"/>
                <w:highlight w:val="lightGray"/>
              </w:rPr>
              <w:t>TOTAL</w:t>
            </w:r>
          </w:p>
        </w:tc>
        <w:tc>
          <w:tcPr>
            <w:tcW w:w="1350" w:type="dxa"/>
          </w:tcPr>
          <w:p w14:paraId="353B36E7" w14:textId="2B0C25B5" w:rsidR="005379B6" w:rsidRPr="003A1175" w:rsidRDefault="005379B6" w:rsidP="00867FA4">
            <w:pPr>
              <w:tabs>
                <w:tab w:val="left" w:pos="-1440"/>
              </w:tabs>
              <w:suppressAutoHyphens/>
              <w:spacing w:after="0" w:line="240" w:lineRule="auto"/>
              <w:jc w:val="both"/>
              <w:rPr>
                <w:rFonts w:ascii="Calibri" w:eastAsia="Arial" w:hAnsi="Calibri" w:cs="Calibri"/>
                <w:spacing w:val="-3"/>
                <w:sz w:val="20"/>
                <w:szCs w:val="20"/>
                <w:highlight w:val="yellow"/>
              </w:rPr>
            </w:pPr>
            <w:r w:rsidRPr="003A1175">
              <w:rPr>
                <w:rFonts w:ascii="Calibri" w:eastAsia="Arial" w:hAnsi="Calibri" w:cs="Calibri"/>
                <w:spacing w:val="-3"/>
                <w:sz w:val="20"/>
                <w:szCs w:val="20"/>
              </w:rPr>
              <w:t>70 points</w:t>
            </w:r>
          </w:p>
        </w:tc>
      </w:tr>
    </w:tbl>
    <w:p w14:paraId="4F7D48F4" w14:textId="77777777" w:rsidR="00C22EF1" w:rsidRPr="003A1175" w:rsidRDefault="00C22EF1" w:rsidP="00C22EF1">
      <w:pPr>
        <w:spacing w:after="0" w:line="240" w:lineRule="auto"/>
        <w:rPr>
          <w:rFonts w:ascii="Calibri" w:eastAsia="Calibri" w:hAnsi="Calibri" w:cs="Calibri"/>
          <w:b/>
          <w:bCs/>
          <w:color w:val="000000"/>
          <w:sz w:val="20"/>
          <w:szCs w:val="20"/>
          <w:highlight w:val="lightGray"/>
          <w:lang w:val="en-CA"/>
        </w:rPr>
      </w:pPr>
    </w:p>
    <w:p w14:paraId="14648B4A" w14:textId="77777777" w:rsidR="00C22EF1" w:rsidRPr="003A1175" w:rsidRDefault="00C22EF1" w:rsidP="00C22EF1">
      <w:pPr>
        <w:spacing w:after="0" w:line="240" w:lineRule="auto"/>
        <w:rPr>
          <w:rFonts w:ascii="Calibri" w:eastAsia="Calibri" w:hAnsi="Calibri" w:cs="Calibri"/>
          <w:b/>
          <w:bCs/>
          <w:color w:val="000000"/>
          <w:sz w:val="20"/>
          <w:szCs w:val="20"/>
          <w:highlight w:val="lightGray"/>
          <w:lang w:val="en-CA"/>
        </w:rPr>
      </w:pPr>
    </w:p>
    <w:p w14:paraId="704056C5" w14:textId="0B15EA6D" w:rsidR="00C22EF1" w:rsidRPr="003A1175" w:rsidRDefault="001079AB" w:rsidP="001079AB">
      <w:pPr>
        <w:tabs>
          <w:tab w:val="left" w:pos="-1440"/>
        </w:tabs>
        <w:suppressAutoHyphens/>
        <w:spacing w:after="120" w:line="240" w:lineRule="auto"/>
        <w:ind w:left="360"/>
        <w:jc w:val="both"/>
        <w:rPr>
          <w:rFonts w:ascii="Calibri" w:eastAsia="Calibri" w:hAnsi="Calibri" w:cs="Calibri"/>
          <w:color w:val="002060"/>
          <w:spacing w:val="-3"/>
          <w:sz w:val="20"/>
          <w:szCs w:val="20"/>
          <w:lang w:val="en-GB" w:eastAsia="en-GB"/>
        </w:rPr>
      </w:pPr>
      <w:r w:rsidRPr="003A1175">
        <w:rPr>
          <w:rFonts w:ascii="Calibri" w:eastAsia="Calibri" w:hAnsi="Calibri" w:cs="Calibri"/>
          <w:b/>
          <w:color w:val="002060"/>
          <w:spacing w:val="-3"/>
          <w:sz w:val="20"/>
          <w:szCs w:val="20"/>
          <w:lang w:val="en-GB" w:eastAsia="en-GB"/>
        </w:rPr>
        <w:t xml:space="preserve">11.2 </w:t>
      </w:r>
      <w:r w:rsidR="00C22EF1" w:rsidRPr="003A1175">
        <w:rPr>
          <w:rFonts w:ascii="Calibri" w:eastAsia="Calibri" w:hAnsi="Calibri" w:cs="Calibri"/>
          <w:b/>
          <w:color w:val="002060"/>
          <w:spacing w:val="-3"/>
          <w:sz w:val="20"/>
          <w:szCs w:val="20"/>
          <w:lang w:val="en-GB" w:eastAsia="en-GB"/>
        </w:rPr>
        <w:t>PHASE II - FINANCIAL PROPOSAL</w:t>
      </w:r>
      <w:r w:rsidR="00C22EF1" w:rsidRPr="003A1175">
        <w:rPr>
          <w:rFonts w:ascii="Calibri" w:eastAsia="Calibri" w:hAnsi="Calibri" w:cs="Calibri"/>
          <w:color w:val="002060"/>
          <w:spacing w:val="-3"/>
          <w:sz w:val="20"/>
          <w:szCs w:val="20"/>
          <w:lang w:val="en-GB" w:eastAsia="en-GB"/>
        </w:rPr>
        <w:t xml:space="preserve"> (</w:t>
      </w:r>
      <w:r w:rsidR="00C22EF1" w:rsidRPr="003A1175">
        <w:rPr>
          <w:rFonts w:ascii="Calibri" w:eastAsia="Calibri" w:hAnsi="Calibri" w:cs="Calibri"/>
          <w:b/>
          <w:bCs/>
          <w:color w:val="002060"/>
          <w:spacing w:val="-3"/>
          <w:sz w:val="20"/>
          <w:szCs w:val="20"/>
          <w:lang w:val="en-GB" w:eastAsia="en-GB"/>
        </w:rPr>
        <w:t>30 points</w:t>
      </w:r>
      <w:r w:rsidR="00C22EF1" w:rsidRPr="003A1175">
        <w:rPr>
          <w:rFonts w:ascii="Calibri" w:eastAsia="Calibri" w:hAnsi="Calibri" w:cs="Calibri"/>
          <w:color w:val="002060"/>
          <w:spacing w:val="-3"/>
          <w:sz w:val="20"/>
          <w:szCs w:val="20"/>
          <w:lang w:val="en-GB" w:eastAsia="en-GB"/>
        </w:rPr>
        <w:t xml:space="preserve">) </w:t>
      </w:r>
    </w:p>
    <w:p w14:paraId="6F4DA8F1" w14:textId="77777777" w:rsidR="00C22EF1" w:rsidRPr="003A1175" w:rsidRDefault="00C22EF1" w:rsidP="00C22EF1">
      <w:pPr>
        <w:tabs>
          <w:tab w:val="left" w:pos="-1440"/>
        </w:tabs>
        <w:suppressAutoHyphens/>
        <w:spacing w:after="0" w:line="240" w:lineRule="auto"/>
        <w:ind w:left="322"/>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Financial proposals will be evaluated following completion of the technical evaluation.  The proponent with the lowest evaluated cost will be awarded 30 points.  Other financial proposals will receive pro-rated points based on the relationship of the proponents’ prices to that of the lowest evaluated cost.</w:t>
      </w:r>
      <w:r w:rsidRPr="003A1175">
        <w:rPr>
          <w:rFonts w:ascii="Calibri" w:eastAsia="Calibri" w:hAnsi="Calibri" w:cs="Calibri"/>
          <w:color w:val="000000"/>
          <w:spacing w:val="-3"/>
          <w:sz w:val="20"/>
          <w:szCs w:val="20"/>
          <w:lang w:val="en-GB" w:eastAsia="en-GB"/>
        </w:rPr>
        <w:br/>
      </w:r>
      <w:r w:rsidRPr="003A1175">
        <w:rPr>
          <w:rFonts w:ascii="Calibri" w:eastAsia="Calibri" w:hAnsi="Calibri" w:cs="Calibri"/>
          <w:color w:val="000000"/>
          <w:spacing w:val="-3"/>
          <w:sz w:val="20"/>
          <w:szCs w:val="20"/>
          <w:lang w:val="en-GB" w:eastAsia="en-GB"/>
        </w:rPr>
        <w:br/>
        <w:t>Formula for computing points:</w:t>
      </w:r>
      <w:r w:rsidRPr="003A1175">
        <w:rPr>
          <w:rFonts w:ascii="Calibri" w:eastAsia="Calibri" w:hAnsi="Calibri" w:cs="Calibri"/>
          <w:color w:val="000000"/>
          <w:spacing w:val="-3"/>
          <w:sz w:val="20"/>
          <w:szCs w:val="20"/>
          <w:lang w:val="en-GB" w:eastAsia="en-GB"/>
        </w:rPr>
        <w:br/>
        <w:t>Points = (A/B) Financial Points</w:t>
      </w:r>
      <w:r w:rsidRPr="003A1175">
        <w:rPr>
          <w:rFonts w:ascii="Calibri" w:eastAsia="Calibri" w:hAnsi="Calibri" w:cs="Calibri"/>
          <w:color w:val="000000"/>
          <w:spacing w:val="-3"/>
          <w:sz w:val="20"/>
          <w:szCs w:val="20"/>
          <w:lang w:val="en-GB" w:eastAsia="en-GB"/>
        </w:rPr>
        <w:br/>
      </w:r>
      <w:r w:rsidRPr="003A1175">
        <w:rPr>
          <w:rFonts w:ascii="Calibri" w:eastAsia="Calibri" w:hAnsi="Calibri" w:cs="Calibri"/>
          <w:color w:val="000000"/>
          <w:spacing w:val="-3"/>
          <w:sz w:val="20"/>
          <w:szCs w:val="20"/>
          <w:lang w:val="en-GB" w:eastAsia="en-GB"/>
        </w:rPr>
        <w:br/>
        <w:t xml:space="preserve">Example:  Proponent A’s price is the lowest at $10.00.  Proponent A receives 30 points.  Proponent B’s price </w:t>
      </w:r>
      <w:r w:rsidRPr="003A1175">
        <w:rPr>
          <w:rFonts w:ascii="Calibri" w:eastAsia="Calibri" w:hAnsi="Calibri" w:cs="Calibri"/>
          <w:color w:val="000000"/>
          <w:spacing w:val="-3"/>
          <w:sz w:val="20"/>
          <w:szCs w:val="20"/>
          <w:lang w:val="en-GB" w:eastAsia="en-GB"/>
        </w:rPr>
        <w:lastRenderedPageBreak/>
        <w:t>is $20.00.  Proponent B receives ($10.00/$20.00) x 30 points = 15 points</w:t>
      </w:r>
      <w:r w:rsidRPr="003A1175">
        <w:rPr>
          <w:rFonts w:ascii="Calibri" w:eastAsia="Calibri" w:hAnsi="Calibri" w:cs="Calibri"/>
          <w:color w:val="000000"/>
          <w:spacing w:val="-3"/>
          <w:sz w:val="20"/>
          <w:szCs w:val="20"/>
          <w:lang w:val="en-GB" w:eastAsia="en-GB"/>
        </w:rPr>
        <w:br/>
      </w:r>
    </w:p>
    <w:p w14:paraId="11571C9D" w14:textId="6D6216FD" w:rsidR="00C22EF1" w:rsidRPr="003A1175" w:rsidRDefault="00C22EF1" w:rsidP="009E01A7">
      <w:pPr>
        <w:pStyle w:val="ListParagraph"/>
        <w:numPr>
          <w:ilvl w:val="0"/>
          <w:numId w:val="14"/>
        </w:numPr>
        <w:tabs>
          <w:tab w:val="left" w:pos="-1440"/>
        </w:tabs>
        <w:suppressAutoHyphens/>
        <w:spacing w:after="0" w:line="240" w:lineRule="auto"/>
        <w:jc w:val="both"/>
        <w:rPr>
          <w:rFonts w:ascii="Calibri" w:eastAsia="Calibri" w:hAnsi="Calibri" w:cs="Calibri"/>
          <w:b/>
          <w:bCs/>
          <w:color w:val="000000"/>
          <w:spacing w:val="-3"/>
          <w:sz w:val="20"/>
          <w:szCs w:val="20"/>
          <w:lang w:val="en-GB" w:eastAsia="en-GB"/>
        </w:rPr>
      </w:pPr>
      <w:r w:rsidRPr="003A1175">
        <w:rPr>
          <w:rFonts w:ascii="Calibri" w:eastAsia="Calibri" w:hAnsi="Calibri" w:cs="Calibri"/>
          <w:b/>
          <w:bCs/>
          <w:color w:val="000000"/>
          <w:spacing w:val="-3"/>
          <w:sz w:val="20"/>
          <w:szCs w:val="20"/>
          <w:lang w:val="en-GB" w:eastAsia="en-GB"/>
        </w:rPr>
        <w:t xml:space="preserve"> Preparation of proposal</w:t>
      </w:r>
    </w:p>
    <w:p w14:paraId="2C94179F" w14:textId="1E5CD2E1" w:rsidR="00C22EF1" w:rsidRPr="003A1175" w:rsidRDefault="00C22EF1" w:rsidP="00DD78EE">
      <w:pPr>
        <w:numPr>
          <w:ilvl w:val="1"/>
          <w:numId w:val="8"/>
        </w:numPr>
        <w:tabs>
          <w:tab w:val="left" w:pos="-1440"/>
        </w:tabs>
        <w:suppressAutoHyphens/>
        <w:spacing w:after="0" w:line="240" w:lineRule="auto"/>
        <w:ind w:left="375"/>
        <w:contextualSpacing/>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You are expected to examine all terms and instructions included in the CFP documents. Failure to provide all requested information will be at proponent’s own risk and may result in rejection of proponent’s</w:t>
      </w:r>
      <w:r w:rsidR="00DD78EE" w:rsidRPr="003A1175">
        <w:rPr>
          <w:rFonts w:ascii="Calibri" w:eastAsia="Calibri" w:hAnsi="Calibri" w:cs="Calibri"/>
          <w:color w:val="000000"/>
          <w:spacing w:val="-3"/>
          <w:sz w:val="20"/>
          <w:szCs w:val="20"/>
          <w:lang w:val="en-GB" w:eastAsia="en-GB"/>
        </w:rPr>
        <w:t xml:space="preserve"> </w:t>
      </w:r>
      <w:r w:rsidRPr="003A1175">
        <w:rPr>
          <w:rFonts w:ascii="Calibri" w:eastAsia="Calibri" w:hAnsi="Calibri" w:cs="Calibri"/>
          <w:color w:val="000000"/>
          <w:spacing w:val="-3"/>
          <w:sz w:val="20"/>
          <w:szCs w:val="20"/>
          <w:lang w:val="en-GB" w:eastAsia="en-GB"/>
        </w:rPr>
        <w:t>proposal.</w:t>
      </w:r>
    </w:p>
    <w:p w14:paraId="485AF186" w14:textId="77777777" w:rsidR="00C22EF1" w:rsidRPr="003A1175" w:rsidRDefault="00C22EF1" w:rsidP="00C22EF1">
      <w:pPr>
        <w:tabs>
          <w:tab w:val="left" w:pos="-1440"/>
        </w:tabs>
        <w:suppressAutoHyphens/>
        <w:spacing w:after="0" w:line="240" w:lineRule="auto"/>
        <w:ind w:left="252"/>
        <w:rPr>
          <w:rFonts w:ascii="Calibri" w:eastAsia="Calibri" w:hAnsi="Calibri" w:cs="Calibri"/>
          <w:color w:val="000000"/>
          <w:spacing w:val="-3"/>
          <w:sz w:val="20"/>
          <w:szCs w:val="20"/>
          <w:lang w:val="en-GB" w:eastAsia="en-GB"/>
        </w:rPr>
      </w:pPr>
    </w:p>
    <w:p w14:paraId="63F07573" w14:textId="77777777" w:rsidR="00C22EF1" w:rsidRPr="003A1175" w:rsidRDefault="00C22EF1" w:rsidP="00C523F1">
      <w:pPr>
        <w:numPr>
          <w:ilvl w:val="1"/>
          <w:numId w:val="8"/>
        </w:numPr>
        <w:tabs>
          <w:tab w:val="left" w:pos="-1440"/>
        </w:tabs>
        <w:suppressAutoHyphens/>
        <w:spacing w:after="0" w:line="240" w:lineRule="auto"/>
        <w:ind w:left="375"/>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Proponent’s proposal must be organized to follow the format of this CFP. Each proponent must respond to every stated request or requirement and indicate that proponent understands and confirms acceptance of UNWOMEN stated requirements. The proponent should identify any substantive assumption made in preparing its proposal. The deferral of a response to a question or issue to the contract negotiation stage is not acceptable.  Any item not specifically addressed in the proponent’s proposal will be deemed as accepted by the proponent. The terms “proponent” and “contractor” refer to those organizations that submit a proposal pursuant to this CFP.</w:t>
      </w:r>
    </w:p>
    <w:p w14:paraId="1AD69977" w14:textId="77777777" w:rsidR="00C22EF1" w:rsidRPr="003A1175" w:rsidRDefault="00C22EF1" w:rsidP="00C22EF1">
      <w:pPr>
        <w:tabs>
          <w:tab w:val="left" w:pos="-1440"/>
        </w:tabs>
        <w:suppressAutoHyphens/>
        <w:spacing w:after="120" w:line="240" w:lineRule="auto"/>
        <w:rPr>
          <w:rFonts w:ascii="Calibri" w:eastAsia="Calibri" w:hAnsi="Calibri" w:cs="Calibri"/>
          <w:color w:val="000000"/>
          <w:spacing w:val="-3"/>
          <w:sz w:val="20"/>
          <w:szCs w:val="20"/>
          <w:lang w:val="en-GB" w:eastAsia="en-GB"/>
        </w:rPr>
      </w:pPr>
    </w:p>
    <w:p w14:paraId="35CA3828" w14:textId="77777777" w:rsidR="00C22EF1" w:rsidRPr="003A1175" w:rsidRDefault="00C22EF1" w:rsidP="00C523F1">
      <w:pPr>
        <w:numPr>
          <w:ilvl w:val="1"/>
          <w:numId w:val="8"/>
        </w:numPr>
        <w:tabs>
          <w:tab w:val="left" w:pos="-1440"/>
        </w:tabs>
        <w:suppressAutoHyphens/>
        <w:spacing w:after="0" w:line="240" w:lineRule="auto"/>
        <w:ind w:left="375"/>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Where the proponent is presented with a requirement or asked to use a specific approach, the proponent must not only state its acceptance, but also describe, where appropriate, how it intends to comply.  Failure to provide an answer to an item will be considered an acceptance of the item. Where a descriptive response is requested, failure to provide the same will be viewed as non-responsive.  </w:t>
      </w:r>
    </w:p>
    <w:p w14:paraId="29D92CC7" w14:textId="77777777" w:rsidR="00C22EF1" w:rsidRPr="003A1175" w:rsidRDefault="00C22EF1" w:rsidP="00C22EF1">
      <w:pPr>
        <w:tabs>
          <w:tab w:val="left" w:pos="-1440"/>
        </w:tabs>
        <w:suppressAutoHyphens/>
        <w:spacing w:after="0" w:line="240" w:lineRule="auto"/>
        <w:ind w:left="252" w:hanging="432"/>
        <w:rPr>
          <w:rFonts w:ascii="Calibri" w:eastAsia="Calibri" w:hAnsi="Calibri" w:cs="Calibri"/>
          <w:color w:val="000000"/>
          <w:spacing w:val="-3"/>
          <w:sz w:val="20"/>
          <w:szCs w:val="20"/>
          <w:lang w:val="en-GB" w:eastAsia="en-GB"/>
        </w:rPr>
      </w:pPr>
    </w:p>
    <w:p w14:paraId="0B978465" w14:textId="77777777" w:rsidR="00C22EF1" w:rsidRPr="003A1175" w:rsidRDefault="00C22EF1" w:rsidP="00C523F1">
      <w:pPr>
        <w:numPr>
          <w:ilvl w:val="1"/>
          <w:numId w:val="8"/>
        </w:numPr>
        <w:tabs>
          <w:tab w:val="left" w:pos="-1440"/>
        </w:tabs>
        <w:suppressAutoHyphens/>
        <w:spacing w:after="0" w:line="240" w:lineRule="auto"/>
        <w:ind w:left="375"/>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The terms of reference in this document provides a general overview of the current operation. If the proponent wishes to propose alternatives or equivalents, the proponent must demonstrate that any such proposed change is equivalent or superior to UNWOMEN established requirements. Acceptance of such changes is at the sole discretion of UNWOMEN.</w:t>
      </w:r>
    </w:p>
    <w:p w14:paraId="4EBECFB6" w14:textId="77777777" w:rsidR="00C22EF1" w:rsidRPr="003A1175" w:rsidRDefault="00C22EF1" w:rsidP="00C22EF1">
      <w:pPr>
        <w:tabs>
          <w:tab w:val="left" w:pos="-1440"/>
        </w:tabs>
        <w:suppressAutoHyphens/>
        <w:spacing w:after="0" w:line="240" w:lineRule="auto"/>
        <w:ind w:left="252"/>
        <w:rPr>
          <w:rFonts w:ascii="Calibri" w:eastAsia="Calibri" w:hAnsi="Calibri" w:cs="Calibri"/>
          <w:color w:val="000000"/>
          <w:spacing w:val="-3"/>
          <w:sz w:val="20"/>
          <w:szCs w:val="20"/>
          <w:lang w:val="en-GB" w:eastAsia="en-GB"/>
        </w:rPr>
      </w:pPr>
    </w:p>
    <w:p w14:paraId="09335BBA" w14:textId="77777777" w:rsidR="00C22EF1" w:rsidRPr="003A1175" w:rsidRDefault="00C22EF1" w:rsidP="00C523F1">
      <w:pPr>
        <w:numPr>
          <w:ilvl w:val="1"/>
          <w:numId w:val="8"/>
        </w:numPr>
        <w:tabs>
          <w:tab w:val="left" w:pos="-1440"/>
        </w:tabs>
        <w:suppressAutoHyphens/>
        <w:spacing w:after="0" w:line="240" w:lineRule="auto"/>
        <w:ind w:left="375"/>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Proposals must offer services for the total requirement, unless otherwise permitted in the CFP document. Proposals offering only part of the services may be rejected unless permitted otherwise in the CFP document. </w:t>
      </w:r>
    </w:p>
    <w:p w14:paraId="1252A38C" w14:textId="77777777" w:rsidR="00C22EF1" w:rsidRPr="003A1175" w:rsidRDefault="00C22EF1" w:rsidP="00C22EF1">
      <w:pPr>
        <w:tabs>
          <w:tab w:val="left" w:pos="-1440"/>
        </w:tabs>
        <w:suppressAutoHyphens/>
        <w:spacing w:after="120" w:line="240" w:lineRule="auto"/>
        <w:ind w:left="252"/>
        <w:rPr>
          <w:rFonts w:ascii="Calibri" w:eastAsia="Calibri" w:hAnsi="Calibri" w:cs="Calibri"/>
          <w:color w:val="000000"/>
          <w:spacing w:val="-3"/>
          <w:sz w:val="20"/>
          <w:szCs w:val="20"/>
          <w:lang w:val="en-GB" w:eastAsia="en-GB"/>
        </w:rPr>
      </w:pPr>
    </w:p>
    <w:p w14:paraId="7ACCEA1B" w14:textId="773C8E9D" w:rsidR="00C22EF1" w:rsidRPr="003A1175" w:rsidRDefault="00C22EF1" w:rsidP="0047322C">
      <w:pPr>
        <w:numPr>
          <w:ilvl w:val="1"/>
          <w:numId w:val="8"/>
        </w:numPr>
        <w:tabs>
          <w:tab w:val="left" w:pos="-1440"/>
        </w:tabs>
        <w:suppressAutoHyphens/>
        <w:spacing w:after="120" w:line="240" w:lineRule="auto"/>
        <w:ind w:left="375"/>
        <w:jc w:val="both"/>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 Proponent’s proposal shall include </w:t>
      </w:r>
      <w:proofErr w:type="gramStart"/>
      <w:r w:rsidRPr="003A1175">
        <w:rPr>
          <w:rFonts w:ascii="Calibri" w:eastAsia="Calibri" w:hAnsi="Calibri" w:cs="Calibri"/>
          <w:color w:val="000000"/>
          <w:spacing w:val="-3"/>
          <w:sz w:val="20"/>
          <w:szCs w:val="20"/>
          <w:lang w:val="en-GB" w:eastAsia="en-GB"/>
        </w:rPr>
        <w:t>all of</w:t>
      </w:r>
      <w:proofErr w:type="gramEnd"/>
      <w:r w:rsidRPr="003A1175">
        <w:rPr>
          <w:rFonts w:ascii="Calibri" w:eastAsia="Calibri" w:hAnsi="Calibri" w:cs="Calibri"/>
          <w:color w:val="000000"/>
          <w:spacing w:val="-3"/>
          <w:sz w:val="20"/>
          <w:szCs w:val="20"/>
          <w:lang w:val="en-GB" w:eastAsia="en-GB"/>
        </w:rPr>
        <w:t xml:space="preserve"> the following labelled annexes:</w:t>
      </w:r>
      <w:r w:rsidRPr="003A1175">
        <w:rPr>
          <w:rFonts w:ascii="Calibri" w:eastAsia="Calibri" w:hAnsi="Calibri" w:cs="Calibri"/>
          <w:color w:val="000000"/>
          <w:spacing w:val="-3"/>
          <w:sz w:val="20"/>
          <w:szCs w:val="20"/>
          <w:lang w:val="en-GB" w:eastAsia="en-GB"/>
        </w:rPr>
        <w:tab/>
      </w:r>
    </w:p>
    <w:p w14:paraId="223E09E4" w14:textId="77777777" w:rsidR="00C22EF1" w:rsidRPr="003A1175" w:rsidRDefault="00C22EF1" w:rsidP="00C22EF1">
      <w:pPr>
        <w:tabs>
          <w:tab w:val="left" w:pos="-720"/>
        </w:tabs>
        <w:suppressAutoHyphens/>
        <w:spacing w:after="0" w:line="240" w:lineRule="auto"/>
        <w:rPr>
          <w:rFonts w:ascii="Calibri" w:eastAsia="Calibri" w:hAnsi="Calibri" w:cs="Calibri"/>
          <w:color w:val="000000"/>
          <w:spacing w:val="-2"/>
          <w:sz w:val="20"/>
          <w:szCs w:val="20"/>
          <w:lang w:val="en-CA"/>
        </w:rPr>
      </w:pPr>
      <w:r w:rsidRPr="003A1175">
        <w:rPr>
          <w:rFonts w:ascii="Calibri" w:eastAsia="Calibri" w:hAnsi="Calibri" w:cs="Calibri"/>
          <w:b/>
          <w:bCs/>
          <w:color w:val="000000"/>
          <w:spacing w:val="-2"/>
          <w:sz w:val="20"/>
          <w:szCs w:val="20"/>
          <w:lang w:val="en-CA"/>
        </w:rPr>
        <w:t>CFP submission</w:t>
      </w:r>
      <w:r w:rsidRPr="003A1175">
        <w:rPr>
          <w:rFonts w:ascii="Calibri" w:eastAsia="Calibri" w:hAnsi="Calibri" w:cs="Calibri"/>
          <w:color w:val="000000"/>
          <w:spacing w:val="-2"/>
          <w:sz w:val="20"/>
          <w:szCs w:val="20"/>
          <w:lang w:val="en-CA"/>
        </w:rPr>
        <w:t xml:space="preserve"> (on or before proposal due date):</w:t>
      </w:r>
    </w:p>
    <w:p w14:paraId="410E41E0" w14:textId="77777777" w:rsidR="00C22EF1" w:rsidRPr="003A1175" w:rsidRDefault="00C22EF1" w:rsidP="00C22EF1">
      <w:pPr>
        <w:tabs>
          <w:tab w:val="left" w:pos="-720"/>
        </w:tabs>
        <w:suppressAutoHyphens/>
        <w:spacing w:after="0" w:line="240" w:lineRule="auto"/>
        <w:ind w:left="398"/>
        <w:rPr>
          <w:rFonts w:ascii="Calibri" w:eastAsia="Times New Roman" w:hAnsi="Calibri" w:cs="Calibri"/>
          <w:color w:val="000000"/>
          <w:spacing w:val="-2"/>
          <w:sz w:val="20"/>
          <w:szCs w:val="20"/>
          <w:lang w:val="en-GB" w:eastAsia="en-GB"/>
        </w:rPr>
      </w:pPr>
      <w:r w:rsidRPr="003A1175">
        <w:rPr>
          <w:rFonts w:ascii="Calibri" w:eastAsia="Times New Roman" w:hAnsi="Calibri" w:cs="Calibri"/>
          <w:color w:val="000000"/>
          <w:spacing w:val="-2"/>
          <w:sz w:val="20"/>
          <w:szCs w:val="20"/>
          <w:lang w:val="en-GB" w:eastAsia="en-GB"/>
        </w:rPr>
        <w:t xml:space="preserve">As a minimum, proponents shall complete and return the below listed documents (Annexes to this CFP) </w:t>
      </w:r>
      <w:r w:rsidRPr="003A1175">
        <w:rPr>
          <w:rFonts w:ascii="Calibri" w:eastAsia="Times New Roman" w:hAnsi="Calibri" w:cs="Calibri"/>
          <w:b/>
          <w:color w:val="000000"/>
          <w:spacing w:val="-2"/>
          <w:sz w:val="20"/>
          <w:szCs w:val="20"/>
          <w:lang w:val="en-GB" w:eastAsia="en-GB"/>
        </w:rPr>
        <w:t>as an integral part of their proposal</w:t>
      </w:r>
      <w:r w:rsidRPr="003A1175">
        <w:rPr>
          <w:rFonts w:ascii="Calibri" w:eastAsia="Times New Roman" w:hAnsi="Calibri" w:cs="Calibri"/>
          <w:color w:val="000000"/>
          <w:spacing w:val="-2"/>
          <w:sz w:val="20"/>
          <w:szCs w:val="20"/>
          <w:lang w:val="en-GB" w:eastAsia="en-GB"/>
        </w:rPr>
        <w:t>. Proponents may add additional documentation to their proposals as they deem appropriate.</w:t>
      </w:r>
    </w:p>
    <w:p w14:paraId="5B02043E" w14:textId="77777777" w:rsidR="00C22EF1" w:rsidRPr="003A1175" w:rsidRDefault="00C22EF1" w:rsidP="00C22EF1">
      <w:pPr>
        <w:tabs>
          <w:tab w:val="left" w:pos="-720"/>
        </w:tabs>
        <w:suppressAutoHyphens/>
        <w:spacing w:after="0" w:line="240" w:lineRule="auto"/>
        <w:ind w:left="398"/>
        <w:rPr>
          <w:rFonts w:ascii="Calibri" w:eastAsia="Times New Roman" w:hAnsi="Calibri" w:cs="Calibri"/>
          <w:color w:val="000000"/>
          <w:spacing w:val="-2"/>
          <w:sz w:val="20"/>
          <w:szCs w:val="20"/>
          <w:lang w:val="en-GB" w:eastAsia="en-GB"/>
        </w:rPr>
      </w:pPr>
    </w:p>
    <w:p w14:paraId="77699E81" w14:textId="77777777" w:rsidR="00C22EF1" w:rsidRPr="003A1175" w:rsidRDefault="00C22EF1" w:rsidP="00C22EF1">
      <w:pPr>
        <w:tabs>
          <w:tab w:val="left" w:pos="-720"/>
        </w:tabs>
        <w:suppressAutoHyphens/>
        <w:spacing w:after="0" w:line="240" w:lineRule="auto"/>
        <w:ind w:left="398"/>
        <w:rPr>
          <w:rFonts w:ascii="Calibri" w:eastAsia="Times New Roman" w:hAnsi="Calibri" w:cs="Calibri"/>
          <w:color w:val="000000"/>
          <w:spacing w:val="-2"/>
          <w:sz w:val="20"/>
          <w:szCs w:val="20"/>
          <w:lang w:val="en-GB" w:eastAsia="en-GB"/>
        </w:rPr>
      </w:pPr>
      <w:r w:rsidRPr="003A1175">
        <w:rPr>
          <w:rFonts w:ascii="Calibri" w:eastAsia="Times New Roman" w:hAnsi="Calibri" w:cs="Calibri"/>
          <w:color w:val="000000"/>
          <w:spacing w:val="-2"/>
          <w:sz w:val="20"/>
          <w:szCs w:val="20"/>
          <w:lang w:val="en-GB" w:eastAsia="en-GB"/>
        </w:rPr>
        <w:t>Failure to complete and return the below listed documents as part of the proposal may result in proposal rejection.</w:t>
      </w:r>
    </w:p>
    <w:p w14:paraId="29F2AEDB" w14:textId="77777777" w:rsidR="00C22EF1" w:rsidRPr="003A1175" w:rsidRDefault="00C22EF1" w:rsidP="00C22EF1">
      <w:pPr>
        <w:tabs>
          <w:tab w:val="left" w:pos="-720"/>
        </w:tabs>
        <w:suppressAutoHyphens/>
        <w:spacing w:after="0" w:line="240" w:lineRule="auto"/>
        <w:rPr>
          <w:rFonts w:ascii="Calibri" w:eastAsia="Calibri" w:hAnsi="Calibri" w:cs="Calibri"/>
          <w:color w:val="000000"/>
          <w:sz w:val="20"/>
          <w:szCs w:val="20"/>
          <w:lang w:val="en-CA"/>
        </w:rPr>
      </w:pPr>
    </w:p>
    <w:tbl>
      <w:tblPr>
        <w:tblW w:w="0" w:type="auto"/>
        <w:tblInd w:w="72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38"/>
        <w:gridCol w:w="6498"/>
      </w:tblGrid>
      <w:tr w:rsidR="00C22EF1" w:rsidRPr="003A1175" w14:paraId="52F9BD6E" w14:textId="77777777" w:rsidTr="004618C5">
        <w:trPr>
          <w:trHeight w:val="20"/>
        </w:trPr>
        <w:tc>
          <w:tcPr>
            <w:tcW w:w="1638" w:type="dxa"/>
          </w:tcPr>
          <w:p w14:paraId="5E2AC1ED" w14:textId="77777777" w:rsidR="00C22EF1" w:rsidRPr="003A1175" w:rsidRDefault="00C22EF1" w:rsidP="004618C5">
            <w:pPr>
              <w:widowControl w:val="0"/>
              <w:suppressAutoHyphens/>
              <w:spacing w:before="40" w:after="40" w:line="240" w:lineRule="auto"/>
              <w:rPr>
                <w:rFonts w:ascii="Calibri" w:eastAsia="Calibri" w:hAnsi="Calibri" w:cs="Calibri"/>
                <w:color w:val="000000"/>
                <w:spacing w:val="-3"/>
                <w:sz w:val="20"/>
                <w:szCs w:val="20"/>
                <w:lang w:val="en-CA"/>
              </w:rPr>
            </w:pPr>
            <w:r w:rsidRPr="003A1175">
              <w:rPr>
                <w:rFonts w:ascii="Calibri" w:eastAsia="Calibri" w:hAnsi="Calibri" w:cs="Calibri"/>
                <w:color w:val="000000"/>
                <w:spacing w:val="-2"/>
                <w:sz w:val="20"/>
                <w:szCs w:val="20"/>
                <w:lang w:val="en-CA"/>
              </w:rPr>
              <w:t>Part of proposal</w:t>
            </w:r>
          </w:p>
        </w:tc>
        <w:tc>
          <w:tcPr>
            <w:tcW w:w="6498" w:type="dxa"/>
          </w:tcPr>
          <w:p w14:paraId="2B7C19E2" w14:textId="340592EB" w:rsidR="00C22EF1" w:rsidRPr="003A1175" w:rsidRDefault="008A4449" w:rsidP="004618C5">
            <w:pPr>
              <w:widowControl w:val="0"/>
              <w:suppressAutoHyphens/>
              <w:spacing w:before="40" w:after="40" w:line="240" w:lineRule="auto"/>
              <w:rPr>
                <w:rFonts w:ascii="Calibri" w:eastAsia="Calibri" w:hAnsi="Calibri" w:cs="Calibri"/>
                <w:color w:val="000000"/>
                <w:spacing w:val="-3"/>
                <w:sz w:val="20"/>
                <w:szCs w:val="20"/>
                <w:lang w:val="en-CA"/>
              </w:rPr>
            </w:pPr>
            <w:r w:rsidRPr="003A1175">
              <w:rPr>
                <w:rFonts w:ascii="Calibri" w:eastAsia="Calibri" w:hAnsi="Calibri" w:cs="Calibri"/>
                <w:b/>
                <w:spacing w:val="-2"/>
                <w:sz w:val="20"/>
                <w:szCs w:val="20"/>
                <w:lang w:val="en-CA" w:eastAsia="en-GB"/>
              </w:rPr>
              <w:t xml:space="preserve">Annex </w:t>
            </w:r>
            <w:r w:rsidRPr="003A1175">
              <w:rPr>
                <w:rFonts w:cs="Calibri"/>
                <w:b/>
                <w:spacing w:val="-2"/>
                <w:sz w:val="20"/>
                <w:szCs w:val="20"/>
                <w:lang w:val="en-CA"/>
              </w:rPr>
              <w:t>B</w:t>
            </w:r>
            <w:r w:rsidRPr="003A1175">
              <w:rPr>
                <w:rFonts w:ascii="Calibri" w:eastAsia="Calibri" w:hAnsi="Calibri" w:cs="Calibri"/>
                <w:b/>
                <w:spacing w:val="-2"/>
                <w:sz w:val="20"/>
                <w:szCs w:val="20"/>
                <w:lang w:val="en-CA" w:eastAsia="en-GB"/>
              </w:rPr>
              <w:t>-1</w:t>
            </w:r>
            <w:r w:rsidRPr="003A1175">
              <w:rPr>
                <w:rFonts w:ascii="Calibri" w:eastAsia="Calibri" w:hAnsi="Calibri" w:cs="Calibri"/>
                <w:spacing w:val="-2"/>
                <w:sz w:val="20"/>
                <w:szCs w:val="20"/>
                <w:lang w:val="en-CA" w:eastAsia="en-GB"/>
              </w:rPr>
              <w:t xml:space="preserve"> Mandatory requirements/pre-qualification criteria</w:t>
            </w:r>
            <w:r w:rsidRPr="003A1175">
              <w:rPr>
                <w:rFonts w:ascii="Calibri" w:eastAsia="Calibri" w:hAnsi="Calibri" w:cs="Calibri"/>
                <w:color w:val="000000"/>
                <w:spacing w:val="-3"/>
                <w:sz w:val="20"/>
                <w:szCs w:val="20"/>
                <w:lang w:val="en-CA"/>
              </w:rPr>
              <w:t xml:space="preserve"> </w:t>
            </w:r>
          </w:p>
        </w:tc>
      </w:tr>
      <w:tr w:rsidR="00C22EF1" w:rsidRPr="003A1175" w14:paraId="2918AA56" w14:textId="77777777" w:rsidTr="004618C5">
        <w:trPr>
          <w:trHeight w:val="20"/>
        </w:trPr>
        <w:tc>
          <w:tcPr>
            <w:tcW w:w="1638" w:type="dxa"/>
          </w:tcPr>
          <w:p w14:paraId="51E505FE" w14:textId="77777777" w:rsidR="00C22EF1" w:rsidRPr="003A1175" w:rsidRDefault="00C22EF1" w:rsidP="004618C5">
            <w:pPr>
              <w:widowControl w:val="0"/>
              <w:suppressAutoHyphens/>
              <w:spacing w:before="40" w:after="40" w:line="240" w:lineRule="auto"/>
              <w:rPr>
                <w:rFonts w:ascii="Calibri" w:eastAsia="Calibri" w:hAnsi="Calibri" w:cs="Calibri"/>
                <w:color w:val="000000"/>
                <w:spacing w:val="-3"/>
                <w:sz w:val="20"/>
                <w:szCs w:val="20"/>
                <w:lang w:val="en-CA"/>
              </w:rPr>
            </w:pPr>
            <w:r w:rsidRPr="003A1175">
              <w:rPr>
                <w:rFonts w:ascii="Calibri" w:eastAsia="Calibri" w:hAnsi="Calibri" w:cs="Calibri"/>
                <w:color w:val="000000"/>
                <w:spacing w:val="-2"/>
                <w:sz w:val="20"/>
                <w:szCs w:val="20"/>
                <w:lang w:val="en-CA"/>
              </w:rPr>
              <w:t>Part of proposal</w:t>
            </w:r>
          </w:p>
        </w:tc>
        <w:tc>
          <w:tcPr>
            <w:tcW w:w="6498" w:type="dxa"/>
          </w:tcPr>
          <w:p w14:paraId="5A23C3BA" w14:textId="0B8BE44A" w:rsidR="00C22EF1" w:rsidRPr="003A1175" w:rsidRDefault="008A4449" w:rsidP="008A4449">
            <w:pPr>
              <w:tabs>
                <w:tab w:val="left" w:pos="-720"/>
                <w:tab w:val="left" w:pos="1440"/>
              </w:tabs>
              <w:suppressAutoHyphens/>
              <w:spacing w:after="0" w:line="240" w:lineRule="auto"/>
              <w:rPr>
                <w:rFonts w:ascii="Calibri" w:eastAsia="Calibri" w:hAnsi="Calibri" w:cs="Calibri"/>
                <w:spacing w:val="-2"/>
                <w:sz w:val="20"/>
                <w:szCs w:val="20"/>
                <w:lang w:val="en-CA" w:eastAsia="en-GB"/>
              </w:rPr>
            </w:pPr>
            <w:r w:rsidRPr="003A1175">
              <w:rPr>
                <w:rFonts w:ascii="Calibri" w:eastAsia="Calibri" w:hAnsi="Calibri" w:cs="Calibri"/>
                <w:b/>
                <w:spacing w:val="-2"/>
                <w:sz w:val="20"/>
                <w:szCs w:val="20"/>
                <w:lang w:val="en-CA" w:eastAsia="en-GB"/>
              </w:rPr>
              <w:t xml:space="preserve">Annex </w:t>
            </w:r>
            <w:r w:rsidRPr="003A1175">
              <w:rPr>
                <w:rFonts w:cs="Calibri"/>
                <w:b/>
                <w:spacing w:val="-2"/>
                <w:sz w:val="20"/>
                <w:szCs w:val="20"/>
                <w:lang w:val="en-CA"/>
              </w:rPr>
              <w:t>B</w:t>
            </w:r>
            <w:r w:rsidRPr="003A1175">
              <w:rPr>
                <w:rFonts w:ascii="Calibri" w:eastAsia="Calibri" w:hAnsi="Calibri" w:cs="Calibri"/>
                <w:b/>
                <w:spacing w:val="-2"/>
                <w:sz w:val="20"/>
                <w:szCs w:val="20"/>
                <w:lang w:val="en-CA" w:eastAsia="en-GB"/>
              </w:rPr>
              <w:t>-2</w:t>
            </w:r>
            <w:r w:rsidRPr="003A1175">
              <w:rPr>
                <w:rFonts w:ascii="Calibri" w:eastAsia="Calibri" w:hAnsi="Calibri" w:cs="Calibri"/>
                <w:spacing w:val="-2"/>
                <w:sz w:val="20"/>
                <w:szCs w:val="20"/>
                <w:lang w:val="en-CA" w:eastAsia="en-GB"/>
              </w:rPr>
              <w:t xml:space="preserve"> </w:t>
            </w:r>
            <w:r w:rsidRPr="003A1175">
              <w:rPr>
                <w:rFonts w:cs="Calibri"/>
                <w:spacing w:val="-2"/>
                <w:sz w:val="20"/>
                <w:szCs w:val="20"/>
                <w:lang w:val="en-CA"/>
              </w:rPr>
              <w:t>Template for proposal submission</w:t>
            </w:r>
          </w:p>
        </w:tc>
      </w:tr>
      <w:tr w:rsidR="00C22EF1" w:rsidRPr="003A1175" w14:paraId="3C297BCF" w14:textId="77777777" w:rsidTr="004618C5">
        <w:trPr>
          <w:trHeight w:val="20"/>
        </w:trPr>
        <w:tc>
          <w:tcPr>
            <w:tcW w:w="1638" w:type="dxa"/>
          </w:tcPr>
          <w:p w14:paraId="324B7112" w14:textId="77777777" w:rsidR="00C22EF1" w:rsidRPr="003A1175" w:rsidRDefault="00C22EF1" w:rsidP="004618C5">
            <w:pPr>
              <w:widowControl w:val="0"/>
              <w:suppressAutoHyphens/>
              <w:spacing w:before="40" w:after="40" w:line="240" w:lineRule="auto"/>
              <w:rPr>
                <w:rFonts w:ascii="Calibri" w:eastAsia="Calibri" w:hAnsi="Calibri" w:cs="Calibri"/>
                <w:color w:val="000000"/>
                <w:spacing w:val="-3"/>
                <w:sz w:val="20"/>
                <w:szCs w:val="20"/>
                <w:lang w:val="en-CA"/>
              </w:rPr>
            </w:pPr>
            <w:r w:rsidRPr="003A1175">
              <w:rPr>
                <w:rFonts w:ascii="Calibri" w:eastAsia="Calibri" w:hAnsi="Calibri" w:cs="Calibri"/>
                <w:color w:val="000000"/>
                <w:spacing w:val="-2"/>
                <w:sz w:val="20"/>
                <w:szCs w:val="20"/>
                <w:lang w:val="en-CA"/>
              </w:rPr>
              <w:t>Part of proposal</w:t>
            </w:r>
          </w:p>
        </w:tc>
        <w:tc>
          <w:tcPr>
            <w:tcW w:w="6498" w:type="dxa"/>
          </w:tcPr>
          <w:p w14:paraId="133D927D" w14:textId="5A7B6DED" w:rsidR="00C22EF1" w:rsidRPr="003A1175" w:rsidRDefault="008A4449" w:rsidP="008A4449">
            <w:pPr>
              <w:tabs>
                <w:tab w:val="left" w:pos="-720"/>
                <w:tab w:val="left" w:pos="1440"/>
              </w:tabs>
              <w:suppressAutoHyphens/>
              <w:spacing w:after="0" w:line="240" w:lineRule="auto"/>
              <w:rPr>
                <w:rFonts w:ascii="Calibri" w:eastAsia="Calibri" w:hAnsi="Calibri" w:cs="Calibri"/>
                <w:spacing w:val="-2"/>
                <w:sz w:val="20"/>
                <w:szCs w:val="20"/>
                <w:lang w:val="en-CA" w:eastAsia="en-GB"/>
              </w:rPr>
            </w:pPr>
            <w:r w:rsidRPr="003A1175">
              <w:rPr>
                <w:rFonts w:ascii="Calibri" w:eastAsia="Calibri" w:hAnsi="Calibri" w:cs="Calibri"/>
                <w:b/>
                <w:spacing w:val="-2"/>
                <w:sz w:val="20"/>
                <w:szCs w:val="20"/>
                <w:lang w:val="en-CA" w:eastAsia="en-GB"/>
              </w:rPr>
              <w:t xml:space="preserve">Annex </w:t>
            </w:r>
            <w:r w:rsidRPr="003A1175">
              <w:rPr>
                <w:rFonts w:cs="Calibri"/>
                <w:b/>
                <w:spacing w:val="-2"/>
                <w:sz w:val="20"/>
                <w:szCs w:val="20"/>
                <w:lang w:val="en-CA"/>
              </w:rPr>
              <w:t>B</w:t>
            </w:r>
            <w:r w:rsidRPr="003A1175">
              <w:rPr>
                <w:rFonts w:ascii="Calibri" w:eastAsia="Calibri" w:hAnsi="Calibri" w:cs="Calibri"/>
                <w:b/>
                <w:spacing w:val="-2"/>
                <w:sz w:val="20"/>
                <w:szCs w:val="20"/>
                <w:lang w:val="en-CA" w:eastAsia="en-GB"/>
              </w:rPr>
              <w:t>-</w:t>
            </w:r>
            <w:r w:rsidRPr="003A1175">
              <w:rPr>
                <w:rFonts w:cs="Calibri"/>
                <w:b/>
                <w:spacing w:val="-2"/>
                <w:sz w:val="20"/>
                <w:szCs w:val="20"/>
                <w:lang w:val="en-CA"/>
              </w:rPr>
              <w:t>3</w:t>
            </w:r>
            <w:r w:rsidRPr="003A1175">
              <w:rPr>
                <w:rFonts w:ascii="Calibri" w:eastAsia="Calibri" w:hAnsi="Calibri" w:cs="Calibri"/>
                <w:spacing w:val="-2"/>
                <w:sz w:val="20"/>
                <w:szCs w:val="20"/>
                <w:lang w:val="en-CA" w:eastAsia="en-GB"/>
              </w:rPr>
              <w:t xml:space="preserve"> Format of resume for proposed staff</w:t>
            </w:r>
          </w:p>
        </w:tc>
      </w:tr>
      <w:tr w:rsidR="00D70D29" w:rsidRPr="003A1175" w14:paraId="312727F1" w14:textId="77777777" w:rsidTr="004618C5">
        <w:trPr>
          <w:trHeight w:val="20"/>
        </w:trPr>
        <w:tc>
          <w:tcPr>
            <w:tcW w:w="1638" w:type="dxa"/>
          </w:tcPr>
          <w:p w14:paraId="1E7F8918" w14:textId="77777777" w:rsidR="00D70D29" w:rsidRPr="003A1175" w:rsidRDefault="00D70D29" w:rsidP="00D70D29">
            <w:pPr>
              <w:widowControl w:val="0"/>
              <w:suppressAutoHyphens/>
              <w:spacing w:before="40" w:after="40" w:line="240" w:lineRule="auto"/>
              <w:rPr>
                <w:rFonts w:ascii="Calibri" w:eastAsia="Calibri" w:hAnsi="Calibri" w:cs="Calibri"/>
                <w:color w:val="000000"/>
                <w:spacing w:val="-3"/>
                <w:sz w:val="20"/>
                <w:szCs w:val="20"/>
                <w:lang w:val="en-CA"/>
              </w:rPr>
            </w:pPr>
            <w:r w:rsidRPr="003A1175">
              <w:rPr>
                <w:rFonts w:ascii="Calibri" w:eastAsia="Calibri" w:hAnsi="Calibri" w:cs="Calibri"/>
                <w:color w:val="000000"/>
                <w:spacing w:val="-2"/>
                <w:sz w:val="20"/>
                <w:szCs w:val="20"/>
                <w:lang w:val="en-CA"/>
              </w:rPr>
              <w:t>Part of proposal</w:t>
            </w:r>
          </w:p>
        </w:tc>
        <w:tc>
          <w:tcPr>
            <w:tcW w:w="6498" w:type="dxa"/>
          </w:tcPr>
          <w:p w14:paraId="1DBB2FD8" w14:textId="2D80A742" w:rsidR="00D70D29" w:rsidRPr="003A1175" w:rsidRDefault="00D70D29" w:rsidP="00D70D29">
            <w:pPr>
              <w:tabs>
                <w:tab w:val="left" w:pos="-720"/>
                <w:tab w:val="left" w:pos="1440"/>
              </w:tabs>
              <w:suppressAutoHyphens/>
              <w:spacing w:after="0" w:line="240" w:lineRule="auto"/>
              <w:rPr>
                <w:rFonts w:ascii="Calibri" w:eastAsia="Calibri" w:hAnsi="Calibri" w:cs="Calibri"/>
                <w:spacing w:val="-2"/>
                <w:sz w:val="20"/>
                <w:szCs w:val="20"/>
                <w:lang w:val="en-CA" w:eastAsia="en-GB"/>
              </w:rPr>
            </w:pPr>
            <w:r w:rsidRPr="003A1175">
              <w:rPr>
                <w:rFonts w:ascii="Calibri" w:eastAsia="Calibri" w:hAnsi="Calibri" w:cs="Calibri"/>
                <w:b/>
                <w:spacing w:val="-2"/>
                <w:sz w:val="20"/>
                <w:szCs w:val="20"/>
                <w:lang w:val="en-CA" w:eastAsia="en-GB"/>
              </w:rPr>
              <w:t xml:space="preserve">Annex </w:t>
            </w:r>
            <w:r w:rsidRPr="003A1175">
              <w:rPr>
                <w:rFonts w:cs="Calibri"/>
                <w:b/>
                <w:spacing w:val="-2"/>
                <w:sz w:val="20"/>
                <w:szCs w:val="20"/>
                <w:lang w:val="en-CA"/>
              </w:rPr>
              <w:t>B</w:t>
            </w:r>
            <w:r w:rsidRPr="003A1175">
              <w:rPr>
                <w:rFonts w:ascii="Calibri" w:eastAsia="Calibri" w:hAnsi="Calibri" w:cs="Calibri"/>
                <w:b/>
                <w:spacing w:val="-2"/>
                <w:sz w:val="20"/>
                <w:szCs w:val="20"/>
                <w:lang w:val="en-CA" w:eastAsia="en-GB"/>
              </w:rPr>
              <w:t>-</w:t>
            </w:r>
            <w:r w:rsidRPr="003A1175">
              <w:rPr>
                <w:rFonts w:cs="Calibri"/>
                <w:b/>
                <w:spacing w:val="-2"/>
                <w:sz w:val="20"/>
                <w:szCs w:val="20"/>
                <w:lang w:val="en-CA"/>
              </w:rPr>
              <w:t>4</w:t>
            </w:r>
            <w:r w:rsidRPr="003A1175">
              <w:rPr>
                <w:rFonts w:ascii="Calibri" w:eastAsia="Calibri" w:hAnsi="Calibri" w:cs="Calibri"/>
                <w:spacing w:val="-2"/>
                <w:sz w:val="20"/>
                <w:szCs w:val="20"/>
                <w:lang w:val="en-CA" w:eastAsia="en-GB"/>
              </w:rPr>
              <w:t xml:space="preserve"> Capacity Assessment minimum Documents</w:t>
            </w:r>
          </w:p>
        </w:tc>
      </w:tr>
    </w:tbl>
    <w:p w14:paraId="4634246A" w14:textId="77777777" w:rsidR="00C22EF1" w:rsidRPr="003A1175" w:rsidRDefault="00C22EF1" w:rsidP="00C22EF1">
      <w:pPr>
        <w:widowControl w:val="0"/>
        <w:spacing w:after="0" w:line="240" w:lineRule="auto"/>
        <w:rPr>
          <w:rFonts w:ascii="Calibri" w:eastAsia="Calibri" w:hAnsi="Calibri" w:cs="Calibri"/>
          <w:color w:val="000000"/>
          <w:sz w:val="20"/>
          <w:szCs w:val="20"/>
          <w:lang w:val="en-CA"/>
        </w:rPr>
      </w:pPr>
    </w:p>
    <w:p w14:paraId="5965C482" w14:textId="77777777" w:rsidR="00C22EF1" w:rsidRPr="003A1175" w:rsidRDefault="00C22EF1" w:rsidP="0047322C">
      <w:pPr>
        <w:tabs>
          <w:tab w:val="left" w:pos="720"/>
        </w:tabs>
        <w:suppressAutoHyphens/>
        <w:spacing w:after="0" w:line="240" w:lineRule="auto"/>
        <w:ind w:left="720"/>
        <w:jc w:val="both"/>
        <w:rPr>
          <w:rFonts w:ascii="Calibri" w:eastAsia="Arial" w:hAnsi="Calibri" w:cs="Calibri"/>
          <w:color w:val="000000"/>
          <w:spacing w:val="-2"/>
          <w:sz w:val="20"/>
          <w:szCs w:val="20"/>
        </w:rPr>
      </w:pPr>
      <w:r w:rsidRPr="003A1175">
        <w:rPr>
          <w:rFonts w:ascii="Calibri" w:eastAsia="Arial" w:hAnsi="Calibri" w:cs="Calibri"/>
          <w:color w:val="000000"/>
          <w:spacing w:val="-2"/>
          <w:sz w:val="20"/>
          <w:szCs w:val="20"/>
        </w:rPr>
        <w:t>If after assessing this opportunity you have made the determination not to submit your proposal, we would appreciate it if you could return this form indicating your reasons for non-participation.</w:t>
      </w:r>
    </w:p>
    <w:p w14:paraId="30308C70" w14:textId="77777777" w:rsidR="00C22EF1" w:rsidRPr="003A1175" w:rsidRDefault="00C22EF1" w:rsidP="00C22EF1">
      <w:pPr>
        <w:tabs>
          <w:tab w:val="left" w:pos="720"/>
        </w:tabs>
        <w:suppressAutoHyphens/>
        <w:spacing w:after="0" w:line="240" w:lineRule="auto"/>
        <w:ind w:left="720"/>
        <w:jc w:val="both"/>
        <w:rPr>
          <w:rFonts w:ascii="Calibri" w:eastAsia="Times New Roman" w:hAnsi="Calibri" w:cs="Calibri"/>
          <w:color w:val="000000"/>
          <w:spacing w:val="-2"/>
          <w:sz w:val="20"/>
          <w:szCs w:val="20"/>
        </w:rPr>
      </w:pPr>
    </w:p>
    <w:p w14:paraId="6BFFE841" w14:textId="77777777" w:rsidR="00C22EF1" w:rsidRPr="003A1175" w:rsidRDefault="00C22EF1" w:rsidP="00395435">
      <w:pPr>
        <w:tabs>
          <w:tab w:val="left" w:pos="0"/>
          <w:tab w:val="left" w:pos="720"/>
        </w:tabs>
        <w:suppressAutoHyphens/>
        <w:spacing w:after="0" w:line="240" w:lineRule="auto"/>
        <w:ind w:left="-270"/>
        <w:jc w:val="both"/>
        <w:rPr>
          <w:rFonts w:ascii="Calibri" w:eastAsia="Times New Roman" w:hAnsi="Calibri" w:cs="Calibri"/>
          <w:color w:val="000000"/>
          <w:spacing w:val="-2"/>
          <w:sz w:val="20"/>
          <w:szCs w:val="20"/>
          <w:highlight w:val="yellow"/>
        </w:rPr>
      </w:pPr>
    </w:p>
    <w:p w14:paraId="35158C63" w14:textId="77777777" w:rsidR="00C22EF1" w:rsidRPr="003A1175" w:rsidRDefault="00C22EF1" w:rsidP="00C22EF1">
      <w:pPr>
        <w:tabs>
          <w:tab w:val="left" w:pos="1350"/>
        </w:tabs>
        <w:spacing w:after="0" w:line="240" w:lineRule="auto"/>
        <w:rPr>
          <w:rFonts w:ascii="Calibri" w:eastAsia="Calibri" w:hAnsi="Calibri" w:cs="Times New Roman"/>
          <w:sz w:val="20"/>
          <w:szCs w:val="20"/>
          <w:lang w:val="en-CA"/>
        </w:rPr>
      </w:pPr>
    </w:p>
    <w:p w14:paraId="16B78E48" w14:textId="77777777" w:rsidR="00C22EF1" w:rsidRPr="003A1175" w:rsidRDefault="00C22EF1" w:rsidP="00C523F1">
      <w:pPr>
        <w:keepNext/>
        <w:keepLines/>
        <w:numPr>
          <w:ilvl w:val="0"/>
          <w:numId w:val="8"/>
        </w:numPr>
        <w:spacing w:after="0" w:line="240" w:lineRule="auto"/>
        <w:ind w:left="360" w:hanging="357"/>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lastRenderedPageBreak/>
        <w:t>Format and signing of proposal</w:t>
      </w:r>
    </w:p>
    <w:p w14:paraId="1ADA0B3E" w14:textId="77777777" w:rsidR="00C22EF1" w:rsidRPr="003A1175" w:rsidRDefault="00C22EF1" w:rsidP="00C22EF1">
      <w:pPr>
        <w:keepNext/>
        <w:keepLines/>
        <w:spacing w:after="0" w:line="240" w:lineRule="auto"/>
        <w:ind w:left="360"/>
        <w:contextualSpacing/>
        <w:outlineLvl w:val="0"/>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 xml:space="preserve">13.1 The proposal shall be typed or written in indelible ink and shall be signed by the proponent or a person or persons duly authorized to bind the proponent to the contract. The latter authorization shall be indicated by written power-of-attorney accompanying the proposal.  </w:t>
      </w:r>
    </w:p>
    <w:p w14:paraId="39EE0E02" w14:textId="77777777" w:rsidR="00C22EF1" w:rsidRPr="003A1175" w:rsidRDefault="00C22EF1" w:rsidP="00C22EF1">
      <w:pPr>
        <w:keepNext/>
        <w:keepLines/>
        <w:spacing w:before="360" w:after="120" w:line="240" w:lineRule="auto"/>
        <w:ind w:left="450" w:hanging="90"/>
        <w:outlineLvl w:val="0"/>
        <w:rPr>
          <w:rFonts w:ascii="Calibri" w:eastAsia="Times New Roman" w:hAnsi="Calibri" w:cs="Calibri"/>
          <w:color w:val="000000"/>
          <w:sz w:val="20"/>
          <w:szCs w:val="20"/>
          <w:lang w:val="en-GB" w:eastAsia="en-GB"/>
        </w:rPr>
      </w:pPr>
      <w:r w:rsidRPr="003A1175">
        <w:rPr>
          <w:rFonts w:ascii="Calibri" w:eastAsia="Times New Roman" w:hAnsi="Calibri" w:cs="Calibri"/>
          <w:color w:val="000000"/>
          <w:sz w:val="20"/>
          <w:szCs w:val="20"/>
          <w:lang w:val="en-GB" w:eastAsia="en-GB"/>
        </w:rPr>
        <w:t xml:space="preserve"> 13.2. A proposal shall contain no interlineations, erasures, or overwriting except as necessary to correct errors made by the proponent, in which case such corrections shall be initialled by the person or persons signing the proposal.</w:t>
      </w:r>
      <w:r w:rsidRPr="003A1175">
        <w:rPr>
          <w:rFonts w:ascii="Calibri" w:eastAsia="Calibri" w:hAnsi="Calibri" w:cs="Times New Roman"/>
          <w:sz w:val="20"/>
          <w:szCs w:val="20"/>
          <w:lang w:val="en-CA"/>
        </w:rPr>
        <w:tab/>
      </w:r>
    </w:p>
    <w:p w14:paraId="7C9C3D50" w14:textId="77777777" w:rsidR="00C22EF1" w:rsidRPr="003A1175" w:rsidRDefault="00C22EF1" w:rsidP="00C523F1">
      <w:pPr>
        <w:keepNext/>
        <w:keepLines/>
        <w:numPr>
          <w:ilvl w:val="0"/>
          <w:numId w:val="8"/>
        </w:numPr>
        <w:spacing w:after="0" w:line="240" w:lineRule="auto"/>
        <w:ind w:left="450" w:hanging="357"/>
        <w:contextualSpacing/>
        <w:jc w:val="both"/>
        <w:outlineLvl w:val="0"/>
        <w:rPr>
          <w:rFonts w:ascii="Calibri" w:eastAsia="Times New Roman" w:hAnsi="Calibri" w:cs="Calibri"/>
          <w:b/>
          <w:bCs/>
          <w:color w:val="000000"/>
          <w:sz w:val="20"/>
          <w:szCs w:val="20"/>
          <w:lang w:val="en-GB" w:eastAsia="en-GB"/>
        </w:rPr>
      </w:pPr>
      <w:r w:rsidRPr="003A1175">
        <w:rPr>
          <w:rFonts w:ascii="Calibri" w:eastAsia="Times New Roman" w:hAnsi="Calibri" w:cs="Calibri"/>
          <w:b/>
          <w:bCs/>
          <w:color w:val="000000"/>
          <w:sz w:val="20"/>
          <w:szCs w:val="20"/>
          <w:lang w:val="en-GB" w:eastAsia="en-GB"/>
        </w:rPr>
        <w:t>Award</w:t>
      </w:r>
    </w:p>
    <w:p w14:paraId="10E9170F" w14:textId="77777777" w:rsidR="00C22EF1" w:rsidRPr="003A1175" w:rsidRDefault="00C22EF1" w:rsidP="00C22EF1">
      <w:pPr>
        <w:numPr>
          <w:ilvl w:val="1"/>
          <w:numId w:val="0"/>
        </w:numPr>
        <w:tabs>
          <w:tab w:val="left" w:pos="-1440"/>
        </w:tabs>
        <w:suppressAutoHyphens/>
        <w:spacing w:after="0" w:line="240" w:lineRule="auto"/>
        <w:ind w:left="543" w:hanging="450"/>
        <w:contextualSpacing/>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14.1 Award will be made to the responsible and responsive proponent with the highest evaluated proposal following negotiation of an acceptable contract. UNWOMEN reserves the right to conduct negotiations </w:t>
      </w:r>
      <w:r w:rsidRPr="003A1175">
        <w:rPr>
          <w:rFonts w:ascii="Calibri" w:eastAsia="Arial" w:hAnsi="Calibri" w:cs="Calibri"/>
          <w:color w:val="000000"/>
          <w:spacing w:val="-2"/>
          <w:sz w:val="20"/>
          <w:szCs w:val="20"/>
          <w:lang w:val="en-GB" w:eastAsia="en-GB"/>
        </w:rPr>
        <w:t>w</w:t>
      </w:r>
      <w:r w:rsidRPr="003A1175">
        <w:rPr>
          <w:rFonts w:ascii="Calibri" w:eastAsia="Arial" w:hAnsi="Calibri" w:cs="Calibri"/>
          <w:color w:val="000000"/>
          <w:spacing w:val="-1"/>
          <w:sz w:val="20"/>
          <w:szCs w:val="20"/>
          <w:lang w:val="en-GB" w:eastAsia="en-GB"/>
        </w:rPr>
        <w:t>i</w:t>
      </w:r>
      <w:r w:rsidRPr="003A1175">
        <w:rPr>
          <w:rFonts w:ascii="Calibri" w:eastAsia="Arial" w:hAnsi="Calibri" w:cs="Calibri"/>
          <w:color w:val="000000"/>
          <w:spacing w:val="2"/>
          <w:sz w:val="20"/>
          <w:szCs w:val="20"/>
          <w:lang w:val="en-GB" w:eastAsia="en-GB"/>
        </w:rPr>
        <w:t>t</w:t>
      </w:r>
      <w:r w:rsidRPr="003A1175">
        <w:rPr>
          <w:rFonts w:ascii="Calibri" w:eastAsia="Arial" w:hAnsi="Calibri" w:cs="Calibri"/>
          <w:color w:val="000000"/>
          <w:spacing w:val="-3"/>
          <w:sz w:val="20"/>
          <w:szCs w:val="20"/>
          <w:lang w:val="en-GB" w:eastAsia="en-GB"/>
        </w:rPr>
        <w:t>h</w:t>
      </w:r>
      <w:r w:rsidRPr="003A1175">
        <w:rPr>
          <w:rFonts w:ascii="Calibri" w:eastAsia="Arial" w:hAnsi="Calibri" w:cs="Calibri"/>
          <w:color w:val="000000"/>
          <w:spacing w:val="-4"/>
          <w:sz w:val="20"/>
          <w:szCs w:val="20"/>
          <w:lang w:val="en-GB" w:eastAsia="en-GB"/>
        </w:rPr>
        <w:t xml:space="preserve"> </w:t>
      </w:r>
      <w:r w:rsidRPr="003A1175">
        <w:rPr>
          <w:rFonts w:ascii="Calibri" w:eastAsia="Arial" w:hAnsi="Calibri" w:cs="Calibri"/>
          <w:color w:val="000000"/>
          <w:spacing w:val="-1"/>
          <w:sz w:val="20"/>
          <w:szCs w:val="20"/>
          <w:lang w:val="en-GB" w:eastAsia="en-GB"/>
        </w:rPr>
        <w:t>t</w:t>
      </w:r>
      <w:r w:rsidRPr="003A1175">
        <w:rPr>
          <w:rFonts w:ascii="Calibri" w:eastAsia="Arial" w:hAnsi="Calibri" w:cs="Calibri"/>
          <w:color w:val="000000"/>
          <w:spacing w:val="2"/>
          <w:sz w:val="20"/>
          <w:szCs w:val="20"/>
          <w:lang w:val="en-GB" w:eastAsia="en-GB"/>
        </w:rPr>
        <w:t>h</w:t>
      </w:r>
      <w:r w:rsidRPr="003A1175">
        <w:rPr>
          <w:rFonts w:ascii="Calibri" w:eastAsia="Arial" w:hAnsi="Calibri" w:cs="Calibri"/>
          <w:color w:val="000000"/>
          <w:spacing w:val="-3"/>
          <w:sz w:val="20"/>
          <w:szCs w:val="20"/>
          <w:lang w:val="en-GB" w:eastAsia="en-GB"/>
        </w:rPr>
        <w:t>e proponent</w:t>
      </w:r>
      <w:r w:rsidRPr="003A1175">
        <w:rPr>
          <w:rFonts w:ascii="Calibri" w:eastAsia="Arial" w:hAnsi="Calibri" w:cs="Calibri"/>
          <w:color w:val="000000"/>
          <w:spacing w:val="-7"/>
          <w:sz w:val="20"/>
          <w:szCs w:val="20"/>
          <w:lang w:val="en-GB" w:eastAsia="en-GB"/>
        </w:rPr>
        <w:t xml:space="preserve"> </w:t>
      </w:r>
      <w:r w:rsidRPr="003A1175">
        <w:rPr>
          <w:rFonts w:ascii="Calibri" w:eastAsia="Arial" w:hAnsi="Calibri" w:cs="Calibri"/>
          <w:color w:val="000000"/>
          <w:spacing w:val="1"/>
          <w:sz w:val="20"/>
          <w:szCs w:val="20"/>
          <w:lang w:val="en-GB" w:eastAsia="en-GB"/>
        </w:rPr>
        <w:t>r</w:t>
      </w:r>
      <w:r w:rsidRPr="003A1175">
        <w:rPr>
          <w:rFonts w:ascii="Calibri" w:eastAsia="Arial" w:hAnsi="Calibri" w:cs="Calibri"/>
          <w:color w:val="000000"/>
          <w:spacing w:val="-3"/>
          <w:sz w:val="20"/>
          <w:szCs w:val="20"/>
          <w:lang w:val="en-GB" w:eastAsia="en-GB"/>
        </w:rPr>
        <w:t>e</w:t>
      </w:r>
      <w:r w:rsidRPr="003A1175">
        <w:rPr>
          <w:rFonts w:ascii="Calibri" w:eastAsia="Arial" w:hAnsi="Calibri" w:cs="Calibri"/>
          <w:color w:val="000000"/>
          <w:spacing w:val="-1"/>
          <w:sz w:val="20"/>
          <w:szCs w:val="20"/>
          <w:lang w:val="en-GB" w:eastAsia="en-GB"/>
        </w:rPr>
        <w:t>g</w:t>
      </w:r>
      <w:r w:rsidRPr="003A1175">
        <w:rPr>
          <w:rFonts w:ascii="Calibri" w:eastAsia="Arial" w:hAnsi="Calibri" w:cs="Calibri"/>
          <w:color w:val="000000"/>
          <w:spacing w:val="-3"/>
          <w:sz w:val="20"/>
          <w:szCs w:val="20"/>
          <w:lang w:val="en-GB" w:eastAsia="en-GB"/>
        </w:rPr>
        <w:t>ar</w:t>
      </w:r>
      <w:r w:rsidRPr="003A1175">
        <w:rPr>
          <w:rFonts w:ascii="Calibri" w:eastAsia="Arial" w:hAnsi="Calibri" w:cs="Calibri"/>
          <w:color w:val="000000"/>
          <w:spacing w:val="2"/>
          <w:sz w:val="20"/>
          <w:szCs w:val="20"/>
          <w:lang w:val="en-GB" w:eastAsia="en-GB"/>
        </w:rPr>
        <w:t>d</w:t>
      </w:r>
      <w:r w:rsidRPr="003A1175">
        <w:rPr>
          <w:rFonts w:ascii="Calibri" w:eastAsia="Arial" w:hAnsi="Calibri" w:cs="Calibri"/>
          <w:color w:val="000000"/>
          <w:spacing w:val="-1"/>
          <w:sz w:val="20"/>
          <w:szCs w:val="20"/>
          <w:lang w:val="en-GB" w:eastAsia="en-GB"/>
        </w:rPr>
        <w:t>i</w:t>
      </w:r>
      <w:r w:rsidRPr="003A1175">
        <w:rPr>
          <w:rFonts w:ascii="Calibri" w:eastAsia="Arial" w:hAnsi="Calibri" w:cs="Calibri"/>
          <w:color w:val="000000"/>
          <w:spacing w:val="-3"/>
          <w:sz w:val="20"/>
          <w:szCs w:val="20"/>
          <w:lang w:val="en-GB" w:eastAsia="en-GB"/>
        </w:rPr>
        <w:t>ng</w:t>
      </w:r>
      <w:r w:rsidRPr="003A1175">
        <w:rPr>
          <w:rFonts w:ascii="Calibri" w:eastAsia="Arial" w:hAnsi="Calibri" w:cs="Calibri"/>
          <w:color w:val="000000"/>
          <w:spacing w:val="-7"/>
          <w:sz w:val="20"/>
          <w:szCs w:val="20"/>
          <w:lang w:val="en-GB" w:eastAsia="en-GB"/>
        </w:rPr>
        <w:t xml:space="preserve"> </w:t>
      </w:r>
      <w:r w:rsidRPr="003A1175">
        <w:rPr>
          <w:rFonts w:ascii="Calibri" w:eastAsia="Arial" w:hAnsi="Calibri" w:cs="Calibri"/>
          <w:color w:val="000000"/>
          <w:spacing w:val="-3"/>
          <w:sz w:val="20"/>
          <w:szCs w:val="20"/>
          <w:lang w:val="en-GB" w:eastAsia="en-GB"/>
        </w:rPr>
        <w:t>t</w:t>
      </w:r>
      <w:r w:rsidRPr="003A1175">
        <w:rPr>
          <w:rFonts w:ascii="Calibri" w:eastAsia="Arial" w:hAnsi="Calibri" w:cs="Calibri"/>
          <w:color w:val="000000"/>
          <w:spacing w:val="-1"/>
          <w:sz w:val="20"/>
          <w:szCs w:val="20"/>
          <w:lang w:val="en-GB" w:eastAsia="en-GB"/>
        </w:rPr>
        <w:t>h</w:t>
      </w:r>
      <w:r w:rsidRPr="003A1175">
        <w:rPr>
          <w:rFonts w:ascii="Calibri" w:eastAsia="Arial" w:hAnsi="Calibri" w:cs="Calibri"/>
          <w:color w:val="000000"/>
          <w:spacing w:val="-3"/>
          <w:sz w:val="20"/>
          <w:szCs w:val="20"/>
          <w:lang w:val="en-GB" w:eastAsia="en-GB"/>
        </w:rPr>
        <w:t>e</w:t>
      </w:r>
      <w:r w:rsidRPr="003A1175">
        <w:rPr>
          <w:rFonts w:ascii="Calibri" w:eastAsia="Arial" w:hAnsi="Calibri" w:cs="Calibri"/>
          <w:color w:val="000000"/>
          <w:spacing w:val="-1"/>
          <w:sz w:val="20"/>
          <w:szCs w:val="20"/>
          <w:lang w:val="en-GB" w:eastAsia="en-GB"/>
        </w:rPr>
        <w:t xml:space="preserve"> </w:t>
      </w:r>
      <w:r w:rsidRPr="003A1175">
        <w:rPr>
          <w:rFonts w:ascii="Calibri" w:eastAsia="Arial" w:hAnsi="Calibri" w:cs="Calibri"/>
          <w:color w:val="000000"/>
          <w:spacing w:val="1"/>
          <w:sz w:val="20"/>
          <w:szCs w:val="20"/>
          <w:lang w:val="en-GB" w:eastAsia="en-GB"/>
        </w:rPr>
        <w:t>c</w:t>
      </w:r>
      <w:r w:rsidRPr="003A1175">
        <w:rPr>
          <w:rFonts w:ascii="Calibri" w:eastAsia="Arial" w:hAnsi="Calibri" w:cs="Calibri"/>
          <w:color w:val="000000"/>
          <w:spacing w:val="-3"/>
          <w:sz w:val="20"/>
          <w:szCs w:val="20"/>
          <w:lang w:val="en-GB" w:eastAsia="en-GB"/>
        </w:rPr>
        <w:t>o</w:t>
      </w:r>
      <w:r w:rsidRPr="003A1175">
        <w:rPr>
          <w:rFonts w:ascii="Calibri" w:eastAsia="Arial" w:hAnsi="Calibri" w:cs="Calibri"/>
          <w:color w:val="000000"/>
          <w:spacing w:val="-1"/>
          <w:sz w:val="20"/>
          <w:szCs w:val="20"/>
          <w:lang w:val="en-GB" w:eastAsia="en-GB"/>
        </w:rPr>
        <w:t>n</w:t>
      </w:r>
      <w:r w:rsidRPr="003A1175">
        <w:rPr>
          <w:rFonts w:ascii="Calibri" w:eastAsia="Arial" w:hAnsi="Calibri" w:cs="Calibri"/>
          <w:color w:val="000000"/>
          <w:spacing w:val="-3"/>
          <w:sz w:val="20"/>
          <w:szCs w:val="20"/>
          <w:lang w:val="en-GB" w:eastAsia="en-GB"/>
        </w:rPr>
        <w:t>t</w:t>
      </w:r>
      <w:r w:rsidRPr="003A1175">
        <w:rPr>
          <w:rFonts w:ascii="Calibri" w:eastAsia="Arial" w:hAnsi="Calibri" w:cs="Calibri"/>
          <w:color w:val="000000"/>
          <w:spacing w:val="2"/>
          <w:sz w:val="20"/>
          <w:szCs w:val="20"/>
          <w:lang w:val="en-GB" w:eastAsia="en-GB"/>
        </w:rPr>
        <w:t>e</w:t>
      </w:r>
      <w:r w:rsidRPr="003A1175">
        <w:rPr>
          <w:rFonts w:ascii="Calibri" w:eastAsia="Arial" w:hAnsi="Calibri" w:cs="Calibri"/>
          <w:color w:val="000000"/>
          <w:spacing w:val="-3"/>
          <w:sz w:val="20"/>
          <w:szCs w:val="20"/>
          <w:lang w:val="en-GB" w:eastAsia="en-GB"/>
        </w:rPr>
        <w:t>nts</w:t>
      </w:r>
      <w:r w:rsidRPr="003A1175">
        <w:rPr>
          <w:rFonts w:ascii="Calibri" w:eastAsia="Arial" w:hAnsi="Calibri" w:cs="Calibri"/>
          <w:color w:val="000000"/>
          <w:spacing w:val="-8"/>
          <w:sz w:val="20"/>
          <w:szCs w:val="20"/>
          <w:lang w:val="en-GB" w:eastAsia="en-GB"/>
        </w:rPr>
        <w:t xml:space="preserve"> </w:t>
      </w:r>
      <w:r w:rsidRPr="003A1175">
        <w:rPr>
          <w:rFonts w:ascii="Calibri" w:eastAsia="Arial" w:hAnsi="Calibri" w:cs="Calibri"/>
          <w:color w:val="000000"/>
          <w:spacing w:val="-3"/>
          <w:sz w:val="20"/>
          <w:szCs w:val="20"/>
          <w:lang w:val="en-GB" w:eastAsia="en-GB"/>
        </w:rPr>
        <w:t>of</w:t>
      </w:r>
      <w:r w:rsidRPr="003A1175">
        <w:rPr>
          <w:rFonts w:ascii="Calibri" w:eastAsia="Arial" w:hAnsi="Calibri" w:cs="Calibri"/>
          <w:color w:val="000000"/>
          <w:spacing w:val="-1"/>
          <w:sz w:val="20"/>
          <w:szCs w:val="20"/>
          <w:lang w:val="en-GB" w:eastAsia="en-GB"/>
        </w:rPr>
        <w:t xml:space="preserve"> </w:t>
      </w:r>
      <w:r w:rsidRPr="003A1175">
        <w:rPr>
          <w:rFonts w:ascii="Calibri" w:eastAsia="Arial" w:hAnsi="Calibri" w:cs="Calibri"/>
          <w:color w:val="000000"/>
          <w:spacing w:val="-3"/>
          <w:sz w:val="20"/>
          <w:szCs w:val="20"/>
          <w:lang w:val="en-GB" w:eastAsia="en-GB"/>
        </w:rPr>
        <w:t>t</w:t>
      </w:r>
      <w:r w:rsidRPr="003A1175">
        <w:rPr>
          <w:rFonts w:ascii="Calibri" w:eastAsia="Arial" w:hAnsi="Calibri" w:cs="Calibri"/>
          <w:color w:val="000000"/>
          <w:spacing w:val="-1"/>
          <w:sz w:val="20"/>
          <w:szCs w:val="20"/>
          <w:lang w:val="en-GB" w:eastAsia="en-GB"/>
        </w:rPr>
        <w:t>h</w:t>
      </w:r>
      <w:r w:rsidRPr="003A1175">
        <w:rPr>
          <w:rFonts w:ascii="Calibri" w:eastAsia="Arial" w:hAnsi="Calibri" w:cs="Calibri"/>
          <w:color w:val="000000"/>
          <w:spacing w:val="2"/>
          <w:sz w:val="20"/>
          <w:szCs w:val="20"/>
          <w:lang w:val="en-GB" w:eastAsia="en-GB"/>
        </w:rPr>
        <w:t>e</w:t>
      </w:r>
      <w:r w:rsidRPr="003A1175">
        <w:rPr>
          <w:rFonts w:ascii="Calibri" w:eastAsia="Arial" w:hAnsi="Calibri" w:cs="Calibri"/>
          <w:color w:val="000000"/>
          <w:spacing w:val="-1"/>
          <w:sz w:val="20"/>
          <w:szCs w:val="20"/>
          <w:lang w:val="en-GB" w:eastAsia="en-GB"/>
        </w:rPr>
        <w:t>i</w:t>
      </w:r>
      <w:r w:rsidRPr="003A1175">
        <w:rPr>
          <w:rFonts w:ascii="Calibri" w:eastAsia="Arial" w:hAnsi="Calibri" w:cs="Calibri"/>
          <w:color w:val="000000"/>
          <w:spacing w:val="-3"/>
          <w:sz w:val="20"/>
          <w:szCs w:val="20"/>
          <w:lang w:val="en-GB" w:eastAsia="en-GB"/>
        </w:rPr>
        <w:t>r</w:t>
      </w:r>
      <w:r w:rsidRPr="003A1175">
        <w:rPr>
          <w:rFonts w:ascii="Calibri" w:eastAsia="Arial" w:hAnsi="Calibri" w:cs="Calibri"/>
          <w:color w:val="000000"/>
          <w:spacing w:val="-4"/>
          <w:sz w:val="20"/>
          <w:szCs w:val="20"/>
          <w:lang w:val="en-GB" w:eastAsia="en-GB"/>
        </w:rPr>
        <w:t xml:space="preserve"> </w:t>
      </w:r>
      <w:r w:rsidRPr="003A1175">
        <w:rPr>
          <w:rFonts w:ascii="Calibri" w:eastAsia="Arial" w:hAnsi="Calibri" w:cs="Calibri"/>
          <w:color w:val="000000"/>
          <w:spacing w:val="-3"/>
          <w:sz w:val="20"/>
          <w:szCs w:val="20"/>
          <w:lang w:val="en-GB" w:eastAsia="en-GB"/>
        </w:rPr>
        <w:t xml:space="preserve">proposal. </w:t>
      </w:r>
      <w:r w:rsidRPr="003A1175">
        <w:rPr>
          <w:rFonts w:ascii="Calibri" w:eastAsia="Calibri" w:hAnsi="Calibri" w:cs="Calibri"/>
          <w:color w:val="000000"/>
          <w:spacing w:val="-3"/>
          <w:sz w:val="20"/>
          <w:szCs w:val="20"/>
          <w:lang w:val="en-GB" w:eastAsia="en-GB"/>
        </w:rPr>
        <w:t xml:space="preserve">The award will be in effect only after acceptance by the selected proponent of the terms and conditions and the terms of reference. </w:t>
      </w:r>
      <w:r w:rsidRPr="003A1175">
        <w:rPr>
          <w:rFonts w:ascii="Calibri" w:eastAsia="Calibri" w:hAnsi="Calibri" w:cs="Calibri"/>
          <w:b/>
          <w:bCs/>
          <w:color w:val="000000"/>
          <w:spacing w:val="-3"/>
          <w:sz w:val="20"/>
          <w:szCs w:val="20"/>
          <w:lang w:val="en-GB" w:eastAsia="en-GB"/>
        </w:rPr>
        <w:t>The agreement will reflect the name of the proponent whose financials were provided in response to this CFP</w:t>
      </w:r>
      <w:r w:rsidRPr="003A1175">
        <w:rPr>
          <w:rFonts w:ascii="Calibri" w:eastAsia="Calibri" w:hAnsi="Calibri" w:cs="Calibri"/>
          <w:color w:val="000000"/>
          <w:spacing w:val="-3"/>
          <w:sz w:val="20"/>
          <w:szCs w:val="20"/>
          <w:lang w:val="en-GB" w:eastAsia="en-GB"/>
        </w:rPr>
        <w:t>.  Upon execution of agreement UNWOMEN will promptly notify the unsuccessful proponents.</w:t>
      </w:r>
    </w:p>
    <w:p w14:paraId="59264AA0" w14:textId="77777777" w:rsidR="00C22EF1" w:rsidRPr="003A1175" w:rsidRDefault="00C22EF1" w:rsidP="00C22EF1">
      <w:pPr>
        <w:tabs>
          <w:tab w:val="left" w:pos="-1440"/>
        </w:tabs>
        <w:suppressAutoHyphens/>
        <w:spacing w:after="0" w:line="240" w:lineRule="auto"/>
        <w:rPr>
          <w:rFonts w:ascii="Calibri" w:eastAsia="Calibri" w:hAnsi="Calibri" w:cs="Calibri"/>
          <w:color w:val="000000"/>
          <w:spacing w:val="-3"/>
          <w:sz w:val="20"/>
          <w:szCs w:val="20"/>
          <w:lang w:val="en-GB" w:eastAsia="en-GB"/>
        </w:rPr>
      </w:pPr>
    </w:p>
    <w:p w14:paraId="2D09D476" w14:textId="13D75F7E" w:rsidR="00C22EF1" w:rsidRPr="003A1175" w:rsidRDefault="00C22EF1" w:rsidP="00C22EF1">
      <w:pPr>
        <w:numPr>
          <w:ilvl w:val="1"/>
          <w:numId w:val="0"/>
        </w:numPr>
        <w:tabs>
          <w:tab w:val="left" w:pos="-1440"/>
        </w:tabs>
        <w:suppressAutoHyphens/>
        <w:spacing w:after="0" w:line="240" w:lineRule="auto"/>
        <w:ind w:left="543" w:hanging="848"/>
        <w:rPr>
          <w:rFonts w:ascii="Calibri" w:eastAsia="Calibri" w:hAnsi="Calibri" w:cs="Calibri"/>
          <w:color w:val="000000"/>
          <w:spacing w:val="-3"/>
          <w:sz w:val="20"/>
          <w:szCs w:val="20"/>
          <w:lang w:val="en-GB" w:eastAsia="en-GB"/>
        </w:rPr>
      </w:pPr>
      <w:r w:rsidRPr="003A1175">
        <w:rPr>
          <w:rFonts w:ascii="Calibri" w:eastAsia="Calibri" w:hAnsi="Calibri" w:cs="Calibri"/>
          <w:color w:val="000000"/>
          <w:spacing w:val="-3"/>
          <w:sz w:val="20"/>
          <w:szCs w:val="20"/>
          <w:lang w:val="en-GB" w:eastAsia="en-GB"/>
        </w:rPr>
        <w:t xml:space="preserve">    </w:t>
      </w:r>
      <w:r w:rsidR="00DA5CBF" w:rsidRPr="003A1175">
        <w:rPr>
          <w:rFonts w:ascii="Calibri" w:eastAsia="Calibri" w:hAnsi="Calibri" w:cs="Calibri"/>
          <w:color w:val="000000"/>
          <w:spacing w:val="-3"/>
          <w:sz w:val="20"/>
          <w:szCs w:val="20"/>
          <w:lang w:val="en-GB" w:eastAsia="en-GB"/>
        </w:rPr>
        <w:t xml:space="preserve">   </w:t>
      </w:r>
      <w:r w:rsidRPr="003A1175">
        <w:rPr>
          <w:rFonts w:ascii="Calibri" w:eastAsia="Calibri" w:hAnsi="Calibri" w:cs="Calibri"/>
          <w:color w:val="000000"/>
          <w:spacing w:val="-3"/>
          <w:sz w:val="20"/>
          <w:szCs w:val="20"/>
          <w:lang w:val="en-GB" w:eastAsia="en-GB"/>
        </w:rPr>
        <w:t xml:space="preserve">   14.2 The selected proponent is expected to commence providing services as of the date and time stipulated in this CFP.</w:t>
      </w:r>
    </w:p>
    <w:p w14:paraId="6D2881C4" w14:textId="77777777" w:rsidR="00C22EF1" w:rsidRPr="003A1175" w:rsidRDefault="00C22EF1" w:rsidP="00C22EF1">
      <w:pPr>
        <w:tabs>
          <w:tab w:val="left" w:pos="-1440"/>
        </w:tabs>
        <w:suppressAutoHyphens/>
        <w:spacing w:after="0" w:line="240" w:lineRule="auto"/>
        <w:rPr>
          <w:rFonts w:ascii="Calibri" w:eastAsia="Calibri" w:hAnsi="Calibri" w:cs="Calibri"/>
          <w:color w:val="000000"/>
          <w:spacing w:val="-3"/>
          <w:sz w:val="20"/>
          <w:szCs w:val="20"/>
          <w:lang w:val="en-GB" w:eastAsia="en-GB"/>
        </w:rPr>
      </w:pPr>
    </w:p>
    <w:p w14:paraId="4607204F" w14:textId="62497685" w:rsidR="00C22EF1" w:rsidRPr="003A1175" w:rsidRDefault="00C22EF1" w:rsidP="24287CD5">
      <w:pPr>
        <w:tabs>
          <w:tab w:val="left" w:pos="-1440"/>
        </w:tabs>
        <w:suppressAutoHyphens/>
        <w:spacing w:after="0" w:line="240" w:lineRule="auto"/>
        <w:ind w:left="477" w:hanging="384"/>
        <w:rPr>
          <w:rFonts w:ascii="Arial" w:eastAsia="Calibri" w:hAnsi="Arial" w:cs="Calibri"/>
          <w:color w:val="000000" w:themeColor="text1"/>
          <w:sz w:val="20"/>
          <w:szCs w:val="20"/>
          <w:lang w:val="en-GB" w:eastAsia="en-GB"/>
        </w:rPr>
      </w:pPr>
      <w:r w:rsidRPr="003A1175">
        <w:rPr>
          <w:rFonts w:ascii="Calibri" w:eastAsia="Calibri" w:hAnsi="Calibri" w:cs="Calibri"/>
          <w:color w:val="000000"/>
          <w:spacing w:val="-3"/>
          <w:sz w:val="20"/>
          <w:szCs w:val="20"/>
          <w:lang w:val="en-GB" w:eastAsia="en-GB"/>
        </w:rPr>
        <w:t xml:space="preserve">14.3 The award will be for an agreement with an original term of </w:t>
      </w:r>
      <w:r w:rsidR="0047322C" w:rsidRPr="003A1175">
        <w:rPr>
          <w:rFonts w:ascii="Calibri" w:eastAsia="Calibri" w:hAnsi="Calibri" w:cs="Calibri"/>
          <w:color w:val="000000"/>
          <w:spacing w:val="-3"/>
          <w:sz w:val="20"/>
          <w:szCs w:val="20"/>
          <w:lang w:val="en-GB" w:eastAsia="en-GB"/>
        </w:rPr>
        <w:t>24 months</w:t>
      </w:r>
      <w:r w:rsidR="00060BA7">
        <w:rPr>
          <w:rFonts w:ascii="Calibri" w:eastAsia="Calibri" w:hAnsi="Calibri" w:cs="Calibri"/>
          <w:color w:val="000000"/>
          <w:spacing w:val="-3"/>
          <w:sz w:val="20"/>
          <w:szCs w:val="20"/>
          <w:lang w:val="en-GB" w:eastAsia="en-GB"/>
        </w:rPr>
        <w:t xml:space="preserve"> from May 2021 to April 2023.</w:t>
      </w:r>
    </w:p>
    <w:p w14:paraId="1A6F43F4" w14:textId="77777777"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p>
    <w:p w14:paraId="55C250ED" w14:textId="77777777" w:rsidR="00C22EF1" w:rsidRPr="003A1175" w:rsidRDefault="00C22EF1" w:rsidP="00C22EF1">
      <w:pPr>
        <w:tabs>
          <w:tab w:val="left" w:pos="6168"/>
        </w:tabs>
        <w:jc w:val="both"/>
        <w:rPr>
          <w:rFonts w:ascii="Calibri" w:eastAsia="Calibri" w:hAnsi="Calibri" w:cs="Times New Roman"/>
          <w:sz w:val="20"/>
          <w:szCs w:val="20"/>
          <w:lang w:val="en-CA"/>
        </w:rPr>
        <w:sectPr w:rsidR="00C22EF1" w:rsidRPr="003A1175" w:rsidSect="004618C5">
          <w:footerReference w:type="even" r:id="rId14"/>
          <w:footerReference w:type="default" r:id="rId15"/>
          <w:headerReference w:type="first" r:id="rId16"/>
          <w:footerReference w:type="first" r:id="rId17"/>
          <w:pgSz w:w="11907" w:h="16839" w:code="9"/>
          <w:pgMar w:top="1080" w:right="1440" w:bottom="1440" w:left="1584" w:header="720" w:footer="720" w:gutter="0"/>
          <w:pgNumType w:start="1"/>
          <w:cols w:space="720"/>
          <w:titlePg/>
        </w:sectPr>
      </w:pPr>
    </w:p>
    <w:p w14:paraId="2B6AF2D5" w14:textId="3EA00832" w:rsidR="00C22EF1" w:rsidRPr="003A1175" w:rsidRDefault="00C22EF1" w:rsidP="00397A6C">
      <w:pPr>
        <w:shd w:val="clear" w:color="auto" w:fill="FFFFFF" w:themeFill="background1"/>
        <w:tabs>
          <w:tab w:val="center" w:pos="4320"/>
          <w:tab w:val="right" w:pos="8640"/>
        </w:tabs>
        <w:spacing w:after="0" w:line="240" w:lineRule="auto"/>
        <w:jc w:val="center"/>
        <w:rPr>
          <w:rFonts w:ascii="Calibri" w:eastAsia="Times New Roman" w:hAnsi="Calibri" w:cs="Calibri"/>
          <w:b/>
          <w:bCs/>
          <w:color w:val="002060"/>
          <w:sz w:val="20"/>
          <w:szCs w:val="20"/>
          <w:lang w:val="en-GB" w:eastAsia="en-GB"/>
        </w:rPr>
      </w:pPr>
      <w:r w:rsidRPr="003A1175">
        <w:rPr>
          <w:rFonts w:ascii="Calibri" w:eastAsia="Times New Roman" w:hAnsi="Calibri" w:cs="Calibri"/>
          <w:b/>
          <w:bCs/>
          <w:color w:val="002060"/>
          <w:sz w:val="20"/>
          <w:szCs w:val="20"/>
          <w:lang w:val="en-GB" w:eastAsia="en-GB"/>
        </w:rPr>
        <w:lastRenderedPageBreak/>
        <w:t>Annex B-</w:t>
      </w:r>
      <w:r w:rsidR="00397A6C" w:rsidRPr="003A1175">
        <w:rPr>
          <w:rFonts w:ascii="Calibri" w:eastAsia="Times New Roman" w:hAnsi="Calibri" w:cs="Calibri"/>
          <w:b/>
          <w:bCs/>
          <w:color w:val="002060"/>
          <w:sz w:val="20"/>
          <w:szCs w:val="20"/>
          <w:lang w:val="en-GB" w:eastAsia="en-GB"/>
        </w:rPr>
        <w:t>2</w:t>
      </w:r>
    </w:p>
    <w:p w14:paraId="22EF3D88" w14:textId="3BC2C16F" w:rsidR="00397A6C" w:rsidRPr="003A1175" w:rsidRDefault="00397A6C" w:rsidP="00397A6C">
      <w:pPr>
        <w:shd w:val="clear" w:color="auto" w:fill="FFFFFF" w:themeFill="background1"/>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3A1175">
        <w:rPr>
          <w:rFonts w:ascii="Calibri" w:eastAsia="Times New Roman" w:hAnsi="Calibri" w:cs="Calibri"/>
          <w:b/>
          <w:color w:val="002060"/>
          <w:sz w:val="20"/>
          <w:szCs w:val="20"/>
          <w:lang w:val="en-GB" w:eastAsia="en-GB"/>
        </w:rPr>
        <w:t xml:space="preserve">Template for </w:t>
      </w:r>
      <w:r w:rsidR="0037182B" w:rsidRPr="003A1175">
        <w:rPr>
          <w:rFonts w:ascii="Calibri" w:eastAsia="Times New Roman" w:hAnsi="Calibri" w:cs="Calibri"/>
          <w:b/>
          <w:color w:val="002060"/>
          <w:sz w:val="20"/>
          <w:szCs w:val="20"/>
          <w:lang w:val="en-GB" w:eastAsia="en-GB"/>
        </w:rPr>
        <w:t xml:space="preserve">technical </w:t>
      </w:r>
      <w:r w:rsidRPr="003A1175">
        <w:rPr>
          <w:rFonts w:ascii="Calibri" w:eastAsia="Times New Roman" w:hAnsi="Calibri" w:cs="Calibri"/>
          <w:b/>
          <w:color w:val="002060"/>
          <w:sz w:val="20"/>
          <w:szCs w:val="20"/>
          <w:lang w:val="en-GB" w:eastAsia="en-GB"/>
        </w:rPr>
        <w:t>proposal submission</w:t>
      </w:r>
    </w:p>
    <w:p w14:paraId="40F2A6C0" w14:textId="77777777" w:rsidR="00C22EF1" w:rsidRPr="003A1175" w:rsidRDefault="00C22EF1" w:rsidP="00C22EF1">
      <w:pPr>
        <w:tabs>
          <w:tab w:val="center" w:pos="4320"/>
          <w:tab w:val="right" w:pos="8640"/>
        </w:tabs>
        <w:spacing w:after="0" w:line="240" w:lineRule="auto"/>
        <w:jc w:val="center"/>
        <w:rPr>
          <w:rFonts w:ascii="Calibri" w:eastAsia="Times New Roman" w:hAnsi="Calibri" w:cs="Calibri"/>
          <w:b/>
          <w:color w:val="000000"/>
          <w:sz w:val="20"/>
          <w:szCs w:val="20"/>
          <w:lang w:val="en-GB" w:eastAsia="en-GB"/>
        </w:rPr>
      </w:pPr>
    </w:p>
    <w:p w14:paraId="37F3F7A1" w14:textId="77777777"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Call for proposal</w:t>
      </w:r>
    </w:p>
    <w:p w14:paraId="256FBA33" w14:textId="0CDB2021"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 xml:space="preserve">Description of Services: </w:t>
      </w:r>
      <w:r w:rsidR="00EE7A34" w:rsidRPr="003A1175">
        <w:rPr>
          <w:rFonts w:ascii="Calibri" w:eastAsia="Times New Roman" w:hAnsi="Calibri" w:cs="Calibri"/>
          <w:b/>
          <w:color w:val="000000"/>
          <w:sz w:val="20"/>
          <w:szCs w:val="20"/>
          <w:lang w:val="en-GB" w:eastAsia="en-GB"/>
        </w:rPr>
        <w:t>Enhancing Women’s Resilience in Refugee Camps and Host Communities in Kenya</w:t>
      </w:r>
    </w:p>
    <w:p w14:paraId="4A4700C8" w14:textId="7A1EBA5A"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CFP No.</w:t>
      </w:r>
      <w:r w:rsidR="00EE7A34" w:rsidRPr="003A1175">
        <w:rPr>
          <w:rFonts w:ascii="Calibri" w:eastAsia="Times New Roman" w:hAnsi="Calibri" w:cs="Calibri"/>
          <w:b/>
          <w:color w:val="000000"/>
          <w:sz w:val="20"/>
          <w:szCs w:val="20"/>
          <w:lang w:val="en-GB" w:eastAsia="en-GB"/>
        </w:rPr>
        <w:t xml:space="preserve"> </w:t>
      </w:r>
      <w:r w:rsidR="00F65C20" w:rsidRPr="00F65C20">
        <w:rPr>
          <w:rFonts w:ascii="Calibri" w:eastAsia="Times New Roman" w:hAnsi="Calibri" w:cs="Calibri"/>
          <w:b/>
          <w:color w:val="000000"/>
          <w:sz w:val="20"/>
          <w:szCs w:val="20"/>
          <w:lang w:val="en-GB" w:eastAsia="en-GB"/>
        </w:rPr>
        <w:t xml:space="preserve">UNW-ESA-KCO-CFP-2021-001    </w:t>
      </w:r>
    </w:p>
    <w:p w14:paraId="20F5D2B9" w14:textId="36D27127" w:rsidR="00C22EF1" w:rsidRPr="003A1175" w:rsidRDefault="00275924"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Pr>
          <w:rFonts w:ascii="Calibri" w:eastAsia="Times New Roman" w:hAnsi="Calibri" w:cs="Calibri"/>
          <w:b/>
          <w:color w:val="000000"/>
          <w:sz w:val="20"/>
          <w:szCs w:val="20"/>
          <w:lang w:val="en-GB" w:eastAsia="en-GB"/>
        </w:rPr>
        <w:t>Output</w:t>
      </w:r>
      <w:r w:rsidR="00637B8B">
        <w:rPr>
          <w:rFonts w:ascii="Calibri" w:eastAsia="Times New Roman" w:hAnsi="Calibri" w:cs="Calibri"/>
          <w:b/>
          <w:color w:val="000000"/>
          <w:sz w:val="20"/>
          <w:szCs w:val="20"/>
          <w:lang w:val="en-GB" w:eastAsia="en-GB"/>
        </w:rPr>
        <w:t>:</w:t>
      </w:r>
      <w:r>
        <w:rPr>
          <w:rFonts w:ascii="Calibri" w:eastAsia="Times New Roman" w:hAnsi="Calibri" w:cs="Calibri"/>
          <w:b/>
          <w:color w:val="000000"/>
          <w:sz w:val="20"/>
          <w:szCs w:val="20"/>
          <w:lang w:val="en-GB" w:eastAsia="en-GB"/>
        </w:rPr>
        <w:t xml:space="preserve"> Select from Output 1.1 / Output 2.1 / Output 2.2</w:t>
      </w:r>
    </w:p>
    <w:p w14:paraId="05D2D344" w14:textId="2032D011" w:rsidR="00C22EF1" w:rsidRPr="003A1175" w:rsidRDefault="00480530"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Pr>
          <w:rFonts w:ascii="Calibri" w:eastAsia="Times New Roman" w:hAnsi="Calibri" w:cs="Calibri"/>
          <w:b/>
          <w:color w:val="000000"/>
          <w:sz w:val="20"/>
          <w:szCs w:val="20"/>
          <w:lang w:val="en-GB" w:eastAsia="en-GB"/>
        </w:rPr>
        <w:t>Geographical location(s): Select from Kakuma refugee camp / Kalobeyei Integrated Settlement</w:t>
      </w:r>
      <w:r w:rsidR="0069563D">
        <w:rPr>
          <w:rFonts w:ascii="Calibri" w:eastAsia="Times New Roman" w:hAnsi="Calibri" w:cs="Calibri"/>
          <w:b/>
          <w:color w:val="000000"/>
          <w:sz w:val="20"/>
          <w:szCs w:val="20"/>
          <w:lang w:val="en-GB" w:eastAsia="en-GB"/>
        </w:rPr>
        <w:t xml:space="preserve"> and Host communities (Turkana County)</w:t>
      </w:r>
      <w:r>
        <w:rPr>
          <w:rFonts w:ascii="Calibri" w:eastAsia="Times New Roman" w:hAnsi="Calibri" w:cs="Calibri"/>
          <w:b/>
          <w:color w:val="000000"/>
          <w:sz w:val="20"/>
          <w:szCs w:val="20"/>
          <w:lang w:val="en-GB" w:eastAsia="en-GB"/>
        </w:rPr>
        <w:t xml:space="preserve"> / Dadaab refugee camp</w:t>
      </w:r>
      <w:r w:rsidR="0069563D">
        <w:rPr>
          <w:rFonts w:ascii="Calibri" w:eastAsia="Times New Roman" w:hAnsi="Calibri" w:cs="Calibri"/>
          <w:b/>
          <w:color w:val="000000"/>
          <w:sz w:val="20"/>
          <w:szCs w:val="20"/>
          <w:lang w:val="en-GB" w:eastAsia="en-GB"/>
        </w:rPr>
        <w:t xml:space="preserve"> and host communities (Garissa County) </w:t>
      </w:r>
    </w:p>
    <w:p w14:paraId="03FF80B1" w14:textId="77777777" w:rsidR="00C22EF1" w:rsidRPr="003A1175" w:rsidRDefault="00C22EF1" w:rsidP="00C22EF1">
      <w:pPr>
        <w:tabs>
          <w:tab w:val="center" w:pos="4320"/>
          <w:tab w:val="right" w:pos="8640"/>
        </w:tabs>
        <w:spacing w:after="0" w:line="240" w:lineRule="auto"/>
        <w:rPr>
          <w:rFonts w:ascii="Calibri" w:eastAsia="Times New Roman" w:hAnsi="Calibri" w:cs="Calibri"/>
          <w:b/>
          <w:color w:val="000000"/>
          <w:spacing w:val="-3"/>
          <w:sz w:val="20"/>
          <w:szCs w:val="20"/>
          <w:lang w:val="en-GB" w:eastAsia="en-GB"/>
        </w:rPr>
      </w:pPr>
    </w:p>
    <w:tbl>
      <w:tblPr>
        <w:tblStyle w:val="TableGrid4"/>
        <w:tblW w:w="0" w:type="auto"/>
        <w:tblLook w:val="04A0" w:firstRow="1" w:lastRow="0" w:firstColumn="1" w:lastColumn="0" w:noHBand="0" w:noVBand="1"/>
      </w:tblPr>
      <w:tblGrid>
        <w:gridCol w:w="9350"/>
      </w:tblGrid>
      <w:tr w:rsidR="00C22EF1" w:rsidRPr="003A1175" w14:paraId="1209E14D" w14:textId="77777777" w:rsidTr="004618C5">
        <w:trPr>
          <w:trHeight w:val="256"/>
        </w:trPr>
        <w:tc>
          <w:tcPr>
            <w:tcW w:w="9350" w:type="dxa"/>
          </w:tcPr>
          <w:p w14:paraId="7BF8C77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Mandatory requirements/pre-qualification criteria </w:t>
            </w:r>
          </w:p>
        </w:tc>
      </w:tr>
    </w:tbl>
    <w:p w14:paraId="20150730" w14:textId="75A070F3"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u w:val="single"/>
          <w:lang w:val="en-CA"/>
        </w:rPr>
        <w:t xml:space="preserve">Proponents are requested to complete </w:t>
      </w:r>
      <w:r w:rsidR="001D0D64" w:rsidRPr="003A1175">
        <w:rPr>
          <w:rFonts w:ascii="Calibri" w:eastAsia="Calibri" w:hAnsi="Calibri" w:cs="Times"/>
          <w:color w:val="000000"/>
          <w:sz w:val="20"/>
          <w:szCs w:val="20"/>
          <w:u w:val="single"/>
          <w:lang w:val="en-CA"/>
        </w:rPr>
        <w:t xml:space="preserve">this </w:t>
      </w:r>
      <w:r w:rsidRPr="003A1175">
        <w:rPr>
          <w:rFonts w:ascii="Calibri" w:eastAsia="Calibri" w:hAnsi="Calibri" w:cs="Times"/>
          <w:color w:val="000000"/>
          <w:sz w:val="20"/>
          <w:szCs w:val="20"/>
          <w:u w:val="single"/>
          <w:lang w:val="en-CA"/>
        </w:rPr>
        <w:t xml:space="preserve">form </w:t>
      </w:r>
      <w:r w:rsidR="001D0D64" w:rsidRPr="003A1175">
        <w:rPr>
          <w:rFonts w:ascii="Calibri" w:eastAsia="Calibri" w:hAnsi="Calibri" w:cs="Times"/>
          <w:color w:val="000000"/>
          <w:sz w:val="20"/>
          <w:szCs w:val="20"/>
          <w:u w:val="single"/>
          <w:lang w:val="en-CA"/>
        </w:rPr>
        <w:t>(</w:t>
      </w:r>
      <w:r w:rsidRPr="003A1175">
        <w:rPr>
          <w:rFonts w:ascii="Calibri" w:eastAsia="Calibri" w:hAnsi="Calibri" w:cs="Times"/>
          <w:b/>
          <w:color w:val="000000"/>
          <w:sz w:val="20"/>
          <w:szCs w:val="20"/>
          <w:u w:val="single"/>
          <w:lang w:val="en-CA"/>
        </w:rPr>
        <w:t>Annex B</w:t>
      </w:r>
      <w:r w:rsidR="005F78B8" w:rsidRPr="003A1175">
        <w:rPr>
          <w:rFonts w:ascii="Calibri" w:eastAsia="Calibri" w:hAnsi="Calibri" w:cs="Times"/>
          <w:b/>
          <w:color w:val="000000"/>
          <w:sz w:val="20"/>
          <w:szCs w:val="20"/>
          <w:u w:val="single"/>
          <w:lang w:val="en-CA"/>
        </w:rPr>
        <w:t>-2</w:t>
      </w:r>
      <w:r w:rsidR="001D0D64" w:rsidRPr="003A1175">
        <w:rPr>
          <w:rFonts w:ascii="Calibri" w:eastAsia="Calibri" w:hAnsi="Calibri" w:cs="Times"/>
          <w:b/>
          <w:color w:val="000000"/>
          <w:sz w:val="20"/>
          <w:szCs w:val="20"/>
          <w:u w:val="single"/>
          <w:lang w:val="en-CA"/>
        </w:rPr>
        <w:t>)</w:t>
      </w:r>
      <w:r w:rsidRPr="003A1175">
        <w:rPr>
          <w:rFonts w:ascii="Calibri" w:eastAsia="Calibri" w:hAnsi="Calibri" w:cs="Times"/>
          <w:color w:val="000000"/>
          <w:sz w:val="20"/>
          <w:szCs w:val="20"/>
          <w:u w:val="single"/>
          <w:lang w:val="en-CA"/>
        </w:rPr>
        <w:t xml:space="preserve"> and return it as part of their submission.</w:t>
      </w:r>
      <w:r w:rsidRPr="003A1175">
        <w:rPr>
          <w:rFonts w:ascii="Calibri" w:eastAsia="Calibri" w:hAnsi="Calibri" w:cs="Times"/>
          <w:color w:val="000000"/>
          <w:sz w:val="20"/>
          <w:szCs w:val="20"/>
          <w:lang w:val="en-CA"/>
        </w:rPr>
        <w:t xml:space="preserve"> Proponents must meet all mandatory requirements/pre-qualification criteria as set out in </w:t>
      </w:r>
      <w:r w:rsidRPr="003A1175">
        <w:rPr>
          <w:rFonts w:ascii="Calibri" w:eastAsia="Calibri" w:hAnsi="Calibri" w:cs="Times"/>
          <w:b/>
          <w:color w:val="000000"/>
          <w:sz w:val="20"/>
          <w:szCs w:val="20"/>
          <w:lang w:val="en-CA"/>
        </w:rPr>
        <w:t>Annex B</w:t>
      </w:r>
      <w:r w:rsidR="00A96C25" w:rsidRPr="003A1175">
        <w:rPr>
          <w:rFonts w:ascii="Calibri" w:eastAsia="Calibri" w:hAnsi="Calibri" w:cs="Times"/>
          <w:b/>
          <w:color w:val="000000"/>
          <w:sz w:val="20"/>
          <w:szCs w:val="20"/>
          <w:lang w:val="en-CA"/>
        </w:rPr>
        <w:t>-1</w:t>
      </w:r>
      <w:r w:rsidRPr="003A1175">
        <w:rPr>
          <w:rFonts w:ascii="Calibri" w:eastAsia="Calibri" w:hAnsi="Calibri" w:cs="Times"/>
          <w:color w:val="000000"/>
          <w:sz w:val="20"/>
          <w:szCs w:val="20"/>
          <w:lang w:val="en-CA"/>
        </w:rPr>
        <w:t>. Proponents will receive a pass/fail rating on this section. To be considered, proponents must meet all the mandatory criteria described in Annex B</w:t>
      </w:r>
      <w:r w:rsidR="00385EA3" w:rsidRPr="003A1175">
        <w:rPr>
          <w:rFonts w:ascii="Calibri" w:eastAsia="Calibri" w:hAnsi="Calibri" w:cs="Times"/>
          <w:color w:val="000000"/>
          <w:sz w:val="20"/>
          <w:szCs w:val="20"/>
          <w:lang w:val="en-CA"/>
        </w:rPr>
        <w:t>-1</w:t>
      </w:r>
      <w:r w:rsidRPr="003A1175">
        <w:rPr>
          <w:rFonts w:ascii="Calibri" w:eastAsia="Calibri" w:hAnsi="Calibri" w:cs="Times"/>
          <w:color w:val="000000"/>
          <w:sz w:val="20"/>
          <w:szCs w:val="20"/>
          <w:lang w:val="en-CA"/>
        </w:rPr>
        <w:t xml:space="preserve">. UN WOMEN reserves the right to verify any information contained in proponent’s response or to request additional information after the proposal is received. Incomplete or inadequate responses, lack of response or misrepresentation in responding to any questions will result in disqualification. </w:t>
      </w:r>
    </w:p>
    <w:tbl>
      <w:tblPr>
        <w:tblStyle w:val="TableGrid4"/>
        <w:tblW w:w="0" w:type="auto"/>
        <w:tblLook w:val="04A0" w:firstRow="1" w:lastRow="0" w:firstColumn="1" w:lastColumn="0" w:noHBand="0" w:noVBand="1"/>
      </w:tblPr>
      <w:tblGrid>
        <w:gridCol w:w="9350"/>
      </w:tblGrid>
      <w:tr w:rsidR="00C22EF1" w:rsidRPr="003A1175" w14:paraId="58C36994" w14:textId="77777777" w:rsidTr="004618C5">
        <w:tc>
          <w:tcPr>
            <w:tcW w:w="9350" w:type="dxa"/>
          </w:tcPr>
          <w:p w14:paraId="61C18976"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Component 1: Organizational Background and Capacity to implement activities to achieve planned results </w:t>
            </w:r>
            <w:r w:rsidRPr="003A1175">
              <w:rPr>
                <w:rFonts w:cs="Times"/>
                <w:color w:val="000000"/>
                <w:sz w:val="20"/>
                <w:szCs w:val="20"/>
              </w:rPr>
              <w:t xml:space="preserve">(max 1.5 pages) </w:t>
            </w:r>
          </w:p>
        </w:tc>
      </w:tr>
    </w:tbl>
    <w:p w14:paraId="5BB63A51"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This section should provide an overview with relevant annexes that clearly demonstrate that the proposing organization has the capacity and commitment to </w:t>
      </w:r>
      <w:proofErr w:type="gramStart"/>
      <w:r w:rsidRPr="003A1175">
        <w:rPr>
          <w:rFonts w:ascii="Calibri" w:eastAsia="Calibri" w:hAnsi="Calibri" w:cs="Times"/>
          <w:color w:val="000000"/>
          <w:sz w:val="20"/>
          <w:szCs w:val="20"/>
          <w:lang w:val="en-CA"/>
        </w:rPr>
        <w:t>implement successfully</w:t>
      </w:r>
      <w:proofErr w:type="gramEnd"/>
      <w:r w:rsidRPr="003A1175">
        <w:rPr>
          <w:rFonts w:ascii="Calibri" w:eastAsia="Calibri" w:hAnsi="Calibri" w:cs="Times"/>
          <w:color w:val="000000"/>
          <w:sz w:val="20"/>
          <w:szCs w:val="20"/>
          <w:lang w:val="en-CA"/>
        </w:rPr>
        <w:t xml:space="preserve"> the proposed activities and produce results. Key elements to be covered in this section include: </w:t>
      </w:r>
    </w:p>
    <w:p w14:paraId="78E81050" w14:textId="77777777" w:rsidR="00C22EF1" w:rsidRPr="003A1175" w:rsidRDefault="00C22EF1" w:rsidP="00C523F1">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Nature of the proposing organization – Is it a community-based organization, national or sub-national NGO, </w:t>
      </w:r>
      <w:proofErr w:type="gramStart"/>
      <w:r w:rsidRPr="003A1175">
        <w:rPr>
          <w:rFonts w:ascii="Calibri" w:eastAsia="Calibri" w:hAnsi="Calibri" w:cs="Times"/>
          <w:color w:val="000000"/>
          <w:sz w:val="20"/>
          <w:szCs w:val="20"/>
          <w:lang w:val="en-CA"/>
        </w:rPr>
        <w:t>research</w:t>
      </w:r>
      <w:proofErr w:type="gramEnd"/>
      <w:r w:rsidRPr="003A1175">
        <w:rPr>
          <w:rFonts w:ascii="Calibri" w:eastAsia="Calibri" w:hAnsi="Calibri" w:cs="Times"/>
          <w:color w:val="000000"/>
          <w:sz w:val="20"/>
          <w:szCs w:val="20"/>
          <w:lang w:val="en-CA"/>
        </w:rPr>
        <w:t xml:space="preserve"> or training institution, etc.? </w:t>
      </w:r>
      <w:r w:rsidRPr="003A1175">
        <w:rPr>
          <w:rFonts w:ascii="MS Mincho" w:hAnsi="MS Mincho" w:cs="MS Mincho"/>
          <w:color w:val="000000"/>
          <w:sz w:val="20"/>
          <w:szCs w:val="20"/>
          <w:lang w:val="en-CA"/>
        </w:rPr>
        <w:t> </w:t>
      </w:r>
    </w:p>
    <w:p w14:paraId="79C6B390" w14:textId="77777777" w:rsidR="00C22EF1" w:rsidRPr="003A1175" w:rsidRDefault="00C22EF1" w:rsidP="00C523F1">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Overall mission, purpose, and core programmes/services of the organization </w:t>
      </w:r>
      <w:r w:rsidRPr="003A1175">
        <w:rPr>
          <w:rFonts w:ascii="MS Mincho" w:hAnsi="MS Mincho" w:cs="MS Mincho"/>
          <w:color w:val="000000"/>
          <w:sz w:val="20"/>
          <w:szCs w:val="20"/>
          <w:lang w:val="en-CA"/>
        </w:rPr>
        <w:t> </w:t>
      </w:r>
    </w:p>
    <w:p w14:paraId="56E387BC" w14:textId="77777777" w:rsidR="00C22EF1" w:rsidRPr="003A1175" w:rsidRDefault="00C22EF1" w:rsidP="00C523F1">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Target population groups (women, indigenous peoples, youth, etc.) </w:t>
      </w:r>
      <w:r w:rsidRPr="003A1175">
        <w:rPr>
          <w:rFonts w:ascii="MS Mincho" w:hAnsi="MS Mincho" w:cs="MS Mincho"/>
          <w:color w:val="000000"/>
          <w:sz w:val="20"/>
          <w:szCs w:val="20"/>
          <w:lang w:val="en-CA"/>
        </w:rPr>
        <w:t> </w:t>
      </w:r>
    </w:p>
    <w:p w14:paraId="71DB0AD7" w14:textId="77777777" w:rsidR="00C22EF1" w:rsidRPr="003A1175" w:rsidRDefault="00C22EF1" w:rsidP="00C523F1">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Organizational approach (philosophy) - how does the organization deliver its projects, </w:t>
      </w:r>
      <w:r w:rsidRPr="003A1175">
        <w:rPr>
          <w:rFonts w:ascii="MS Mincho" w:hAnsi="MS Mincho" w:cs="MS Mincho"/>
          <w:color w:val="000000"/>
          <w:sz w:val="20"/>
          <w:szCs w:val="20"/>
          <w:lang w:val="en-CA"/>
        </w:rPr>
        <w:t> </w:t>
      </w:r>
      <w:r w:rsidRPr="003A1175">
        <w:rPr>
          <w:rFonts w:ascii="Calibri" w:eastAsia="Calibri" w:hAnsi="Calibri" w:cs="Times"/>
          <w:color w:val="000000"/>
          <w:sz w:val="20"/>
          <w:szCs w:val="20"/>
          <w:lang w:val="en-CA"/>
        </w:rPr>
        <w:t xml:space="preserve">e.g., gender-sensitive, rights-based, etc. </w:t>
      </w:r>
      <w:r w:rsidRPr="003A1175">
        <w:rPr>
          <w:rFonts w:ascii="MS Mincho" w:hAnsi="MS Mincho" w:cs="MS Mincho"/>
          <w:color w:val="000000"/>
          <w:sz w:val="20"/>
          <w:szCs w:val="20"/>
          <w:lang w:val="en-CA"/>
        </w:rPr>
        <w:t> </w:t>
      </w:r>
    </w:p>
    <w:p w14:paraId="7B3BC83F" w14:textId="77777777" w:rsidR="00C22EF1" w:rsidRPr="003A1175" w:rsidRDefault="00C22EF1" w:rsidP="00C523F1">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Length of existence and relevant experience </w:t>
      </w:r>
      <w:r w:rsidRPr="003A1175">
        <w:rPr>
          <w:rFonts w:ascii="MS Mincho" w:hAnsi="MS Mincho" w:cs="MS Mincho"/>
          <w:color w:val="000000"/>
          <w:sz w:val="20"/>
          <w:szCs w:val="20"/>
          <w:lang w:val="en-CA"/>
        </w:rPr>
        <w:t> </w:t>
      </w:r>
    </w:p>
    <w:p w14:paraId="3F7E19B0" w14:textId="77777777" w:rsidR="00C22EF1" w:rsidRPr="003A1175" w:rsidRDefault="00C22EF1" w:rsidP="00C523F1">
      <w:pPr>
        <w:widowControl w:val="0"/>
        <w:numPr>
          <w:ilvl w:val="0"/>
          <w:numId w:val="6"/>
        </w:numPr>
        <w:tabs>
          <w:tab w:val="left" w:pos="220"/>
          <w:tab w:val="left" w:pos="720"/>
        </w:tabs>
        <w:autoSpaceDE w:val="0"/>
        <w:autoSpaceDN w:val="0"/>
        <w:adjustRightInd w:val="0"/>
        <w:spacing w:after="0" w:line="340" w:lineRule="atLeast"/>
        <w:contextualSpacing/>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Overview of organizational capacity relevant to the proposed engagement with UN </w:t>
      </w:r>
      <w:r w:rsidRPr="003A1175">
        <w:rPr>
          <w:rFonts w:ascii="MS Mincho" w:hAnsi="MS Mincho" w:cs="MS Mincho"/>
          <w:color w:val="000000"/>
          <w:sz w:val="20"/>
          <w:szCs w:val="20"/>
          <w:lang w:val="en-CA"/>
        </w:rPr>
        <w:t> </w:t>
      </w:r>
      <w:r w:rsidRPr="003A1175">
        <w:rPr>
          <w:rFonts w:ascii="Calibri" w:eastAsia="Calibri" w:hAnsi="Calibri" w:cs="Times"/>
          <w:color w:val="000000"/>
          <w:sz w:val="20"/>
          <w:szCs w:val="20"/>
          <w:lang w:val="en-CA"/>
        </w:rPr>
        <w:t>Women</w:t>
      </w:r>
      <w:r w:rsidRPr="003A1175">
        <w:rPr>
          <w:rFonts w:ascii="MS Mincho" w:hAnsi="MS Mincho" w:cs="MS Mincho"/>
          <w:color w:val="000000"/>
          <w:sz w:val="20"/>
          <w:szCs w:val="20"/>
          <w:lang w:val="en-CA"/>
        </w:rPr>
        <w:t> </w:t>
      </w:r>
      <w:r w:rsidRPr="003A1175">
        <w:rPr>
          <w:rFonts w:ascii="Calibri" w:eastAsia="Calibri" w:hAnsi="Calibri" w:cs="Times"/>
          <w:color w:val="000000"/>
          <w:sz w:val="20"/>
          <w:szCs w:val="20"/>
          <w:lang w:val="en-CA"/>
        </w:rPr>
        <w:t xml:space="preserve">(e.g., technical, governance and management, and financial and administrative </w:t>
      </w:r>
      <w:r w:rsidRPr="003A1175">
        <w:rPr>
          <w:rFonts w:ascii="MS Mincho" w:hAnsi="MS Mincho" w:cs="MS Mincho"/>
          <w:color w:val="000000"/>
          <w:sz w:val="20"/>
          <w:szCs w:val="20"/>
          <w:lang w:val="en-CA"/>
        </w:rPr>
        <w:t> </w:t>
      </w:r>
      <w:r w:rsidRPr="003A1175">
        <w:rPr>
          <w:rFonts w:ascii="Calibri" w:eastAsia="Calibri" w:hAnsi="Calibri" w:cs="Times"/>
          <w:color w:val="000000"/>
          <w:sz w:val="20"/>
          <w:szCs w:val="20"/>
          <w:lang w:val="en-CA"/>
        </w:rPr>
        <w:t xml:space="preserve">management) </w:t>
      </w:r>
      <w:r w:rsidRPr="003A1175">
        <w:rPr>
          <w:rFonts w:ascii="MS Mincho" w:hAnsi="MS Mincho" w:cs="MS Mincho"/>
          <w:color w:val="000000"/>
          <w:sz w:val="20"/>
          <w:szCs w:val="20"/>
          <w:lang w:val="en-CA"/>
        </w:rPr>
        <w:t> </w:t>
      </w:r>
    </w:p>
    <w:p w14:paraId="63AC5811" w14:textId="77777777" w:rsidR="00C22EF1" w:rsidRPr="003A1175" w:rsidRDefault="00C22EF1" w:rsidP="00C22EF1">
      <w:pPr>
        <w:widowControl w:val="0"/>
        <w:tabs>
          <w:tab w:val="left" w:pos="220"/>
          <w:tab w:val="left" w:pos="720"/>
        </w:tabs>
        <w:autoSpaceDE w:val="0"/>
        <w:autoSpaceDN w:val="0"/>
        <w:adjustRightInd w:val="0"/>
        <w:spacing w:after="0" w:line="340" w:lineRule="atLeast"/>
        <w:ind w:left="720"/>
        <w:contextualSpacing/>
        <w:jc w:val="both"/>
        <w:rPr>
          <w:rFonts w:ascii="Calibri" w:eastAsia="Calibri" w:hAnsi="Calibri" w:cs="Times"/>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3A1175" w14:paraId="61DB9C8F" w14:textId="77777777" w:rsidTr="004618C5">
        <w:tc>
          <w:tcPr>
            <w:tcW w:w="9350" w:type="dxa"/>
          </w:tcPr>
          <w:p w14:paraId="65BB69E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Component 2: Expected Results and Indicators </w:t>
            </w:r>
            <w:r w:rsidRPr="003A1175">
              <w:rPr>
                <w:rFonts w:cs="Times"/>
                <w:color w:val="000000"/>
                <w:sz w:val="20"/>
                <w:szCs w:val="20"/>
              </w:rPr>
              <w:t xml:space="preserve">(max 1.5 pages) </w:t>
            </w:r>
          </w:p>
        </w:tc>
      </w:tr>
    </w:tbl>
    <w:p w14:paraId="411216A1"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This section should articulate the proponent’s understanding of the UN Women Terms of Reference (TOR). It should contain a clear and specific statement of what the proposal will accomplish in relation to the UN Women TOR. This should include: </w:t>
      </w:r>
    </w:p>
    <w:p w14:paraId="6DFB01EA" w14:textId="56C73FA8" w:rsidR="00C22EF1" w:rsidRPr="003A1175" w:rsidRDefault="00C22EF1" w:rsidP="002B3D7C">
      <w:pPr>
        <w:pStyle w:val="ListParagraph"/>
        <w:widowControl w:val="0"/>
        <w:numPr>
          <w:ilvl w:val="0"/>
          <w:numId w:val="4"/>
        </w:numPr>
        <w:tabs>
          <w:tab w:val="left" w:pos="220"/>
          <w:tab w:val="left" w:pos="720"/>
        </w:tabs>
        <w:autoSpaceDE w:val="0"/>
        <w:autoSpaceDN w:val="0"/>
        <w:adjustRightInd w:val="0"/>
        <w:spacing w:after="266" w:line="30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lastRenderedPageBreak/>
        <w:t xml:space="preserve">The </w:t>
      </w:r>
      <w:r w:rsidRPr="003A1175">
        <w:rPr>
          <w:rFonts w:ascii="Calibri" w:eastAsia="Calibri" w:hAnsi="Calibri" w:cs="Times"/>
          <w:b/>
          <w:bCs/>
          <w:color w:val="000000"/>
          <w:sz w:val="20"/>
          <w:szCs w:val="20"/>
          <w:lang w:val="en-CA"/>
        </w:rPr>
        <w:t xml:space="preserve">problem statement </w:t>
      </w:r>
      <w:r w:rsidRPr="003A1175">
        <w:rPr>
          <w:rFonts w:ascii="Calibri" w:eastAsia="Calibri" w:hAnsi="Calibri" w:cs="Times"/>
          <w:color w:val="000000"/>
          <w:sz w:val="20"/>
          <w:szCs w:val="20"/>
          <w:lang w:val="en-CA"/>
        </w:rPr>
        <w:t xml:space="preserve">or challenges to be addressed given the context described in the TOR. </w:t>
      </w:r>
      <w:r w:rsidRPr="003A1175">
        <w:rPr>
          <w:rFonts w:ascii="MS Mincho" w:hAnsi="MS Mincho" w:cs="MS Mincho"/>
          <w:color w:val="000000"/>
          <w:sz w:val="20"/>
          <w:szCs w:val="20"/>
          <w:lang w:val="en-CA"/>
        </w:rPr>
        <w:t> </w:t>
      </w:r>
    </w:p>
    <w:p w14:paraId="51856FA2" w14:textId="4E4765BD" w:rsidR="00C22EF1" w:rsidRPr="003B2920" w:rsidRDefault="00C22EF1" w:rsidP="00E530E3">
      <w:pPr>
        <w:pStyle w:val="ListParagraph"/>
        <w:widowControl w:val="0"/>
        <w:numPr>
          <w:ilvl w:val="0"/>
          <w:numId w:val="4"/>
        </w:numPr>
        <w:tabs>
          <w:tab w:val="left" w:pos="220"/>
          <w:tab w:val="left" w:pos="720"/>
        </w:tabs>
        <w:autoSpaceDE w:val="0"/>
        <w:autoSpaceDN w:val="0"/>
        <w:adjustRightInd w:val="0"/>
        <w:spacing w:after="266" w:line="300" w:lineRule="atLeast"/>
        <w:jc w:val="both"/>
        <w:rPr>
          <w:rFonts w:ascii="Calibri" w:eastAsia="Calibri" w:hAnsi="Calibri" w:cs="Times"/>
          <w:b/>
          <w:bCs/>
          <w:color w:val="000000"/>
          <w:sz w:val="20"/>
          <w:szCs w:val="20"/>
          <w:lang w:val="en-CA"/>
        </w:rPr>
      </w:pPr>
      <w:r w:rsidRPr="003A1175">
        <w:rPr>
          <w:rFonts w:ascii="Calibri" w:eastAsia="Calibri" w:hAnsi="Calibri" w:cs="Times"/>
          <w:color w:val="000000"/>
          <w:sz w:val="20"/>
          <w:szCs w:val="20"/>
          <w:lang w:val="en-CA"/>
        </w:rPr>
        <w:t xml:space="preserve">The specific </w:t>
      </w:r>
      <w:r w:rsidRPr="003A1175">
        <w:rPr>
          <w:rFonts w:ascii="Calibri" w:eastAsia="Calibri" w:hAnsi="Calibri" w:cs="Times"/>
          <w:b/>
          <w:bCs/>
          <w:color w:val="000000"/>
          <w:sz w:val="20"/>
          <w:szCs w:val="20"/>
          <w:lang w:val="en-CA"/>
        </w:rPr>
        <w:t xml:space="preserve">results </w:t>
      </w:r>
      <w:r w:rsidRPr="003A1175">
        <w:rPr>
          <w:rFonts w:ascii="Calibri" w:eastAsia="Calibri" w:hAnsi="Calibri" w:cs="Times"/>
          <w:color w:val="000000"/>
          <w:sz w:val="20"/>
          <w:szCs w:val="20"/>
          <w:lang w:val="en-CA"/>
        </w:rPr>
        <w:t>expected (e.g., outputs) through engagement of the proponent. The expected results are the measurable</w:t>
      </w:r>
      <w:r w:rsidR="00E530E3" w:rsidRPr="003A1175">
        <w:rPr>
          <w:rFonts w:ascii="Calibri" w:eastAsia="Calibri" w:hAnsi="Calibri" w:cs="Times"/>
          <w:color w:val="000000"/>
          <w:sz w:val="20"/>
          <w:szCs w:val="20"/>
          <w:lang w:val="en-CA"/>
        </w:rPr>
        <w:t xml:space="preserve"> </w:t>
      </w:r>
      <w:r w:rsidRPr="003A1175">
        <w:rPr>
          <w:rFonts w:ascii="Calibri" w:eastAsia="Calibri" w:hAnsi="Calibri" w:cs="Times"/>
          <w:color w:val="000000"/>
          <w:sz w:val="20"/>
          <w:szCs w:val="20"/>
          <w:lang w:val="en-CA"/>
        </w:rPr>
        <w:t xml:space="preserve">changes which will have occurred by the end of the planned intervention. Propose specific and measurable indicators which will form the basis for monitoring and evaluation. These indicators will be refined, and will form an important </w:t>
      </w:r>
      <w:r w:rsidRPr="003A1175">
        <w:rPr>
          <w:rFonts w:ascii="MS Mincho" w:hAnsi="MS Mincho" w:cs="MS Mincho"/>
          <w:color w:val="000000"/>
          <w:sz w:val="20"/>
          <w:szCs w:val="20"/>
          <w:lang w:val="en-CA"/>
        </w:rPr>
        <w:t> </w:t>
      </w:r>
      <w:r w:rsidRPr="003A1175">
        <w:rPr>
          <w:rFonts w:ascii="Calibri" w:eastAsia="Calibri" w:hAnsi="Calibri" w:cs="Times"/>
          <w:color w:val="000000"/>
          <w:sz w:val="20"/>
          <w:szCs w:val="20"/>
          <w:lang w:val="en-CA"/>
        </w:rPr>
        <w:t xml:space="preserve">part of the agreement between the proposing organization and UNWOMEN. </w:t>
      </w:r>
      <w:r w:rsidR="009652A8" w:rsidRPr="003B2920">
        <w:rPr>
          <w:rFonts w:ascii="Calibri" w:eastAsia="Calibri" w:hAnsi="Calibri" w:cs="Times"/>
          <w:b/>
          <w:bCs/>
          <w:color w:val="000000"/>
          <w:sz w:val="20"/>
          <w:szCs w:val="20"/>
          <w:lang w:val="en-CA"/>
        </w:rPr>
        <w:t xml:space="preserve">Please use Template I. </w:t>
      </w:r>
      <w:r w:rsidR="00545E46" w:rsidRPr="003B2920">
        <w:rPr>
          <w:rFonts w:ascii="Calibri" w:eastAsia="Calibri" w:hAnsi="Calibri" w:cs="Times"/>
          <w:b/>
          <w:bCs/>
          <w:color w:val="000000"/>
          <w:sz w:val="20"/>
          <w:szCs w:val="20"/>
          <w:lang w:val="en-CA"/>
        </w:rPr>
        <w:t xml:space="preserve">PCA </w:t>
      </w:r>
      <w:proofErr w:type="spellStart"/>
      <w:r w:rsidR="00545E46" w:rsidRPr="003B2920">
        <w:rPr>
          <w:rFonts w:ascii="Calibri" w:eastAsia="Calibri" w:hAnsi="Calibri" w:cs="Times"/>
          <w:b/>
          <w:bCs/>
          <w:color w:val="000000"/>
          <w:sz w:val="20"/>
          <w:szCs w:val="20"/>
          <w:lang w:val="en-CA"/>
        </w:rPr>
        <w:t>Logframe</w:t>
      </w:r>
      <w:proofErr w:type="spellEnd"/>
      <w:r w:rsidR="003B2920">
        <w:rPr>
          <w:rFonts w:ascii="Calibri" w:eastAsia="Calibri" w:hAnsi="Calibri" w:cs="Times"/>
          <w:b/>
          <w:bCs/>
          <w:color w:val="000000"/>
          <w:sz w:val="20"/>
          <w:szCs w:val="20"/>
          <w:lang w:val="en-CA"/>
        </w:rPr>
        <w:t xml:space="preserve"> </w:t>
      </w:r>
      <w:r w:rsidR="003B2920">
        <w:rPr>
          <w:rFonts w:ascii="Calibri" w:eastAsia="Calibri" w:hAnsi="Calibri" w:cs="Times"/>
          <w:color w:val="000000"/>
          <w:sz w:val="20"/>
          <w:szCs w:val="20"/>
          <w:lang w:val="en-CA"/>
        </w:rPr>
        <w:t>to response to this section</w:t>
      </w:r>
      <w:r w:rsidR="004408E5">
        <w:rPr>
          <w:rFonts w:ascii="Calibri" w:eastAsia="Calibri" w:hAnsi="Calibri" w:cs="Times"/>
          <w:color w:val="000000"/>
          <w:sz w:val="20"/>
          <w:szCs w:val="20"/>
          <w:lang w:val="en-CA"/>
        </w:rPr>
        <w:t xml:space="preserve"> 2</w:t>
      </w:r>
      <w:r w:rsidR="003B2920">
        <w:rPr>
          <w:rFonts w:ascii="Calibri" w:eastAsia="Calibri" w:hAnsi="Calibri" w:cs="Times"/>
          <w:color w:val="000000"/>
          <w:sz w:val="20"/>
          <w:szCs w:val="20"/>
          <w:lang w:val="en-CA"/>
        </w:rPr>
        <w:t xml:space="preserve">. </w:t>
      </w:r>
      <w:r w:rsidRPr="003B2920">
        <w:rPr>
          <w:rFonts w:ascii="MS Mincho" w:hAnsi="MS Mincho" w:cs="MS Mincho"/>
          <w:b/>
          <w:bCs/>
          <w:color w:val="000000"/>
          <w:sz w:val="20"/>
          <w:szCs w:val="20"/>
          <w:lang w:val="en-CA"/>
        </w:rPr>
        <w:t> </w:t>
      </w:r>
    </w:p>
    <w:tbl>
      <w:tblPr>
        <w:tblStyle w:val="TableGrid4"/>
        <w:tblW w:w="0" w:type="auto"/>
        <w:tblLook w:val="04A0" w:firstRow="1" w:lastRow="0" w:firstColumn="1" w:lastColumn="0" w:noHBand="0" w:noVBand="1"/>
      </w:tblPr>
      <w:tblGrid>
        <w:gridCol w:w="9350"/>
      </w:tblGrid>
      <w:tr w:rsidR="00C22EF1" w:rsidRPr="003A1175" w14:paraId="517F8EEF" w14:textId="77777777" w:rsidTr="004618C5">
        <w:tc>
          <w:tcPr>
            <w:tcW w:w="9350" w:type="dxa"/>
          </w:tcPr>
          <w:p w14:paraId="07187CF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Component 3: Description of the Technical Approach and Activities </w:t>
            </w:r>
            <w:r w:rsidRPr="003A1175">
              <w:rPr>
                <w:rFonts w:cs="Times"/>
                <w:color w:val="000000"/>
                <w:sz w:val="20"/>
                <w:szCs w:val="20"/>
              </w:rPr>
              <w:t xml:space="preserve">(max 2.5 pages) </w:t>
            </w:r>
          </w:p>
        </w:tc>
      </w:tr>
    </w:tbl>
    <w:p w14:paraId="259B5A4A"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This section should describe the technical approach and should be able to show the soundness and adequacy of the proposed approach, what will </w:t>
      </w:r>
      <w:proofErr w:type="gramStart"/>
      <w:r w:rsidRPr="003A1175">
        <w:rPr>
          <w:rFonts w:ascii="Calibri" w:eastAsia="Calibri" w:hAnsi="Calibri" w:cs="Times"/>
          <w:color w:val="000000"/>
          <w:sz w:val="20"/>
          <w:szCs w:val="20"/>
          <w:lang w:val="en-CA"/>
        </w:rPr>
        <w:t>actually be</w:t>
      </w:r>
      <w:proofErr w:type="gramEnd"/>
      <w:r w:rsidRPr="003A1175">
        <w:rPr>
          <w:rFonts w:ascii="Calibri" w:eastAsia="Calibri" w:hAnsi="Calibri" w:cs="Times"/>
          <w:color w:val="000000"/>
          <w:sz w:val="20"/>
          <w:szCs w:val="20"/>
          <w:lang w:val="en-CA"/>
        </w:rPr>
        <w:t xml:space="preserve"> done to produce the expected results in terms of activities. There should be a clear and direct linkage between the activities and the results at least at the output level. Specific strategies should also be described to support the achievement of results, such as building partnerships, etc. </w:t>
      </w:r>
    </w:p>
    <w:p w14:paraId="53E39F33" w14:textId="498B5DEA"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Activity descriptions should be as specific as necessary, identifying </w:t>
      </w:r>
      <w:r w:rsidRPr="003A1175">
        <w:rPr>
          <w:rFonts w:ascii="Calibri" w:eastAsia="Calibri" w:hAnsi="Calibri" w:cs="Times"/>
          <w:b/>
          <w:bCs/>
          <w:color w:val="000000"/>
          <w:sz w:val="20"/>
          <w:szCs w:val="20"/>
          <w:lang w:val="en-CA"/>
        </w:rPr>
        <w:t xml:space="preserve">what </w:t>
      </w:r>
      <w:r w:rsidRPr="003A1175">
        <w:rPr>
          <w:rFonts w:ascii="Calibri" w:eastAsia="Calibri" w:hAnsi="Calibri" w:cs="Times"/>
          <w:color w:val="000000"/>
          <w:sz w:val="20"/>
          <w:szCs w:val="20"/>
          <w:lang w:val="en-CA"/>
        </w:rPr>
        <w:t xml:space="preserve">will be done, </w:t>
      </w:r>
      <w:r w:rsidRPr="003A1175">
        <w:rPr>
          <w:rFonts w:ascii="Calibri" w:eastAsia="Calibri" w:hAnsi="Calibri" w:cs="Times"/>
          <w:b/>
          <w:bCs/>
          <w:color w:val="000000"/>
          <w:sz w:val="20"/>
          <w:szCs w:val="20"/>
          <w:lang w:val="en-CA"/>
        </w:rPr>
        <w:t xml:space="preserve">who </w:t>
      </w:r>
      <w:r w:rsidRPr="003A1175">
        <w:rPr>
          <w:rFonts w:ascii="Calibri" w:eastAsia="Calibri" w:hAnsi="Calibri" w:cs="Times"/>
          <w:color w:val="000000"/>
          <w:sz w:val="20"/>
          <w:szCs w:val="20"/>
          <w:lang w:val="en-CA"/>
        </w:rPr>
        <w:t xml:space="preserve">will do it, </w:t>
      </w:r>
      <w:r w:rsidRPr="003A1175">
        <w:rPr>
          <w:rFonts w:ascii="Calibri" w:eastAsia="Calibri" w:hAnsi="Calibri" w:cs="Times"/>
          <w:b/>
          <w:bCs/>
          <w:color w:val="000000"/>
          <w:sz w:val="20"/>
          <w:szCs w:val="20"/>
          <w:lang w:val="en-CA"/>
        </w:rPr>
        <w:t xml:space="preserve">when </w:t>
      </w:r>
      <w:r w:rsidRPr="003A1175">
        <w:rPr>
          <w:rFonts w:ascii="Calibri" w:eastAsia="Calibri" w:hAnsi="Calibri" w:cs="Times"/>
          <w:color w:val="000000"/>
          <w:sz w:val="20"/>
          <w:szCs w:val="20"/>
          <w:lang w:val="en-CA"/>
        </w:rPr>
        <w:t xml:space="preserve">it will be done (beginning, duration, completion), and </w:t>
      </w:r>
      <w:r w:rsidRPr="003A1175">
        <w:rPr>
          <w:rFonts w:ascii="Calibri" w:eastAsia="Calibri" w:hAnsi="Calibri" w:cs="Times"/>
          <w:b/>
          <w:bCs/>
          <w:color w:val="000000"/>
          <w:sz w:val="20"/>
          <w:szCs w:val="20"/>
          <w:lang w:val="en-CA"/>
        </w:rPr>
        <w:t xml:space="preserve">where </w:t>
      </w:r>
      <w:r w:rsidRPr="003A1175">
        <w:rPr>
          <w:rFonts w:ascii="Calibri" w:eastAsia="Calibri" w:hAnsi="Calibri" w:cs="Times"/>
          <w:color w:val="000000"/>
          <w:sz w:val="20"/>
          <w:szCs w:val="20"/>
          <w:lang w:val="en-CA"/>
        </w:rPr>
        <w:t xml:space="preserve">it will be done. In describing the activities, an indication should be made regarding the organizations and individuals involved in or benefiting from the activity. </w:t>
      </w:r>
      <w:r w:rsidR="008B3FAA" w:rsidRPr="003A1175">
        <w:rPr>
          <w:rFonts w:ascii="Calibri" w:eastAsia="Calibri" w:hAnsi="Calibri" w:cs="Times"/>
          <w:color w:val="000000"/>
          <w:sz w:val="20"/>
          <w:szCs w:val="20"/>
          <w:lang w:val="en-CA"/>
        </w:rPr>
        <w:t xml:space="preserve">The communication and visibility activities should be included to document </w:t>
      </w:r>
      <w:r w:rsidR="000D57D4" w:rsidRPr="003A1175">
        <w:rPr>
          <w:rFonts w:ascii="Calibri" w:eastAsia="Calibri" w:hAnsi="Calibri" w:cs="Times"/>
          <w:color w:val="000000"/>
          <w:sz w:val="20"/>
          <w:szCs w:val="20"/>
          <w:lang w:val="en-CA"/>
        </w:rPr>
        <w:t xml:space="preserve">project </w:t>
      </w:r>
      <w:r w:rsidR="008B3FAA" w:rsidRPr="003A1175">
        <w:rPr>
          <w:rFonts w:ascii="Calibri" w:eastAsia="Calibri" w:hAnsi="Calibri" w:cs="Times"/>
          <w:color w:val="000000"/>
          <w:sz w:val="20"/>
          <w:szCs w:val="20"/>
          <w:lang w:val="en-CA"/>
        </w:rPr>
        <w:t>results and impact as part of accountability to project beneficiaries, stakeholders and donors, transparency in the use of funds and raising awareness on the project impact</w:t>
      </w:r>
      <w:r w:rsidR="0047322C" w:rsidRPr="003A1175">
        <w:rPr>
          <w:rFonts w:ascii="Calibri" w:eastAsia="Calibri" w:hAnsi="Calibri" w:cs="Times"/>
          <w:color w:val="000000"/>
          <w:sz w:val="20"/>
          <w:szCs w:val="20"/>
          <w:lang w:val="en-CA"/>
        </w:rPr>
        <w:t xml:space="preserve"> and gender equality and women empowerment issues</w:t>
      </w:r>
      <w:r w:rsidR="0022565B" w:rsidRPr="003A1175">
        <w:rPr>
          <w:rFonts w:ascii="Calibri" w:eastAsia="Calibri" w:hAnsi="Calibri" w:cs="Times"/>
          <w:color w:val="000000"/>
          <w:sz w:val="20"/>
          <w:szCs w:val="20"/>
          <w:lang w:val="en-CA"/>
        </w:rPr>
        <w:t xml:space="preserve">. </w:t>
      </w:r>
    </w:p>
    <w:p w14:paraId="5E5F4AF5" w14:textId="4FE92951"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This narrative is to be complemented by a tabular presentation that will serve as Implementation Plan, as described in Component </w:t>
      </w:r>
      <w:r w:rsidR="00B910FE" w:rsidRPr="003A1175">
        <w:rPr>
          <w:rFonts w:ascii="Calibri" w:eastAsia="Calibri" w:hAnsi="Calibri" w:cs="Times"/>
          <w:color w:val="000000"/>
          <w:sz w:val="20"/>
          <w:szCs w:val="20"/>
          <w:lang w:val="en-CA"/>
        </w:rPr>
        <w:t>4.</w:t>
      </w:r>
    </w:p>
    <w:tbl>
      <w:tblPr>
        <w:tblStyle w:val="TableGrid4"/>
        <w:tblW w:w="0" w:type="auto"/>
        <w:tblLook w:val="04A0" w:firstRow="1" w:lastRow="0" w:firstColumn="1" w:lastColumn="0" w:noHBand="0" w:noVBand="1"/>
      </w:tblPr>
      <w:tblGrid>
        <w:gridCol w:w="9350"/>
      </w:tblGrid>
      <w:tr w:rsidR="00C22EF1" w:rsidRPr="003A1175" w14:paraId="003837B0" w14:textId="77777777" w:rsidTr="004618C5">
        <w:tc>
          <w:tcPr>
            <w:tcW w:w="9350" w:type="dxa"/>
          </w:tcPr>
          <w:p w14:paraId="08CB744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Component 4: Implementation Plan </w:t>
            </w:r>
            <w:r w:rsidRPr="003A1175">
              <w:rPr>
                <w:rFonts w:cs="Times"/>
                <w:color w:val="000000"/>
                <w:sz w:val="20"/>
                <w:szCs w:val="20"/>
              </w:rPr>
              <w:t xml:space="preserve">(max 1.5 pages) </w:t>
            </w:r>
          </w:p>
        </w:tc>
      </w:tr>
    </w:tbl>
    <w:p w14:paraId="07BD0C65"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This section is presented in tabular form and can be attached as an Annex. It should indicate the </w:t>
      </w:r>
      <w:r w:rsidRPr="003A1175">
        <w:rPr>
          <w:rFonts w:ascii="Calibri" w:eastAsia="Calibri" w:hAnsi="Calibri" w:cs="Times"/>
          <w:b/>
          <w:bCs/>
          <w:color w:val="000000"/>
          <w:sz w:val="20"/>
          <w:szCs w:val="20"/>
          <w:lang w:val="en-CA"/>
        </w:rPr>
        <w:t xml:space="preserve">sequence of all major activities and timeframe (duration). </w:t>
      </w:r>
      <w:r w:rsidRPr="003A1175">
        <w:rPr>
          <w:rFonts w:ascii="Calibri" w:eastAsia="Calibri" w:hAnsi="Calibri" w:cs="Times"/>
          <w:color w:val="000000"/>
          <w:sz w:val="20"/>
          <w:szCs w:val="20"/>
          <w:lang w:val="en-CA"/>
        </w:rPr>
        <w:t xml:space="preserve">Provide as much detail as necessary. The Implementation Plan should show a logical flow of activities. Please include in the Implementation Plan all required milestone reports and monitoring reviews. </w:t>
      </w:r>
    </w:p>
    <w:p w14:paraId="7A912DAB"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b/>
          <w:bCs/>
          <w:color w:val="000000"/>
          <w:sz w:val="20"/>
          <w:szCs w:val="20"/>
          <w:lang w:val="en-CA"/>
        </w:rPr>
        <w:t xml:space="preserve">Implementation Plan </w:t>
      </w:r>
    </w:p>
    <w:tbl>
      <w:tblPr>
        <w:tblStyle w:val="TableGrid4"/>
        <w:tblW w:w="0" w:type="auto"/>
        <w:tblLook w:val="04A0" w:firstRow="1" w:lastRow="0" w:firstColumn="1" w:lastColumn="0" w:noHBand="0" w:noVBand="1"/>
      </w:tblPr>
      <w:tblGrid>
        <w:gridCol w:w="457"/>
        <w:gridCol w:w="1929"/>
        <w:gridCol w:w="2237"/>
        <w:gridCol w:w="335"/>
        <w:gridCol w:w="336"/>
        <w:gridCol w:w="336"/>
        <w:gridCol w:w="336"/>
        <w:gridCol w:w="336"/>
        <w:gridCol w:w="336"/>
        <w:gridCol w:w="336"/>
        <w:gridCol w:w="336"/>
        <w:gridCol w:w="336"/>
        <w:gridCol w:w="336"/>
        <w:gridCol w:w="456"/>
        <w:gridCol w:w="456"/>
        <w:gridCol w:w="456"/>
      </w:tblGrid>
      <w:tr w:rsidR="00C22EF1" w:rsidRPr="003A1175" w14:paraId="68CE4BD5" w14:textId="77777777" w:rsidTr="004618C5">
        <w:tc>
          <w:tcPr>
            <w:tcW w:w="2386" w:type="dxa"/>
            <w:gridSpan w:val="2"/>
          </w:tcPr>
          <w:p w14:paraId="2E92036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Project No:</w:t>
            </w:r>
          </w:p>
        </w:tc>
        <w:tc>
          <w:tcPr>
            <w:tcW w:w="6964" w:type="dxa"/>
            <w:gridSpan w:val="14"/>
          </w:tcPr>
          <w:p w14:paraId="329A698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Project Name:</w:t>
            </w:r>
          </w:p>
        </w:tc>
      </w:tr>
      <w:tr w:rsidR="00C22EF1" w:rsidRPr="003A1175" w14:paraId="26A898D4" w14:textId="77777777" w:rsidTr="004618C5">
        <w:tc>
          <w:tcPr>
            <w:tcW w:w="457" w:type="dxa"/>
          </w:tcPr>
          <w:p w14:paraId="4D401FA4"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8893" w:type="dxa"/>
            <w:gridSpan w:val="15"/>
          </w:tcPr>
          <w:p w14:paraId="300ABAA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 xml:space="preserve">Name of Proponent Organization: </w:t>
            </w:r>
          </w:p>
        </w:tc>
      </w:tr>
      <w:tr w:rsidR="00C22EF1" w:rsidRPr="003A1175" w14:paraId="7CFCA49A" w14:textId="77777777" w:rsidTr="004618C5">
        <w:tc>
          <w:tcPr>
            <w:tcW w:w="457" w:type="dxa"/>
          </w:tcPr>
          <w:p w14:paraId="2CFBBAE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8893" w:type="dxa"/>
            <w:gridSpan w:val="15"/>
          </w:tcPr>
          <w:p w14:paraId="503E317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 xml:space="preserve">Brief description of Project </w:t>
            </w:r>
          </w:p>
        </w:tc>
      </w:tr>
      <w:tr w:rsidR="00C22EF1" w:rsidRPr="003A1175" w14:paraId="1B281586" w14:textId="77777777" w:rsidTr="004618C5">
        <w:tc>
          <w:tcPr>
            <w:tcW w:w="4623" w:type="dxa"/>
            <w:gridSpan w:val="3"/>
          </w:tcPr>
          <w:p w14:paraId="0343AA40"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727" w:type="dxa"/>
            <w:gridSpan w:val="13"/>
          </w:tcPr>
          <w:p w14:paraId="55E707E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Project Start and End Dates:</w:t>
            </w:r>
          </w:p>
        </w:tc>
      </w:tr>
      <w:tr w:rsidR="00C22EF1" w:rsidRPr="003A1175" w14:paraId="328FAD71" w14:textId="77777777" w:rsidTr="004618C5">
        <w:tc>
          <w:tcPr>
            <w:tcW w:w="457" w:type="dxa"/>
          </w:tcPr>
          <w:p w14:paraId="6BCE7AE9"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8893" w:type="dxa"/>
            <w:gridSpan w:val="15"/>
          </w:tcPr>
          <w:p w14:paraId="6B4E368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 xml:space="preserve">Brief Description of Specific Results (e.g., Outputs) with corresponding indicators, </w:t>
            </w:r>
            <w:proofErr w:type="gramStart"/>
            <w:r w:rsidRPr="003A1175">
              <w:rPr>
                <w:rFonts w:cs="Times"/>
                <w:color w:val="000000"/>
                <w:sz w:val="20"/>
                <w:szCs w:val="20"/>
              </w:rPr>
              <w:t>baselines</w:t>
            </w:r>
            <w:proofErr w:type="gramEnd"/>
            <w:r w:rsidRPr="003A1175">
              <w:rPr>
                <w:rFonts w:cs="Times"/>
                <w:color w:val="000000"/>
                <w:sz w:val="20"/>
                <w:szCs w:val="20"/>
              </w:rPr>
              <w:t xml:space="preserve"> and targets. Repeat for each result </w:t>
            </w:r>
          </w:p>
        </w:tc>
      </w:tr>
      <w:tr w:rsidR="00C22EF1" w:rsidRPr="003A1175" w14:paraId="5A1B59F4" w14:textId="77777777" w:rsidTr="004618C5">
        <w:tc>
          <w:tcPr>
            <w:tcW w:w="4958" w:type="dxa"/>
            <w:gridSpan w:val="4"/>
          </w:tcPr>
          <w:p w14:paraId="4CFDA962"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 xml:space="preserve">List the activities necessary to produce the results Indicate who is responsible for each activity </w:t>
            </w:r>
          </w:p>
        </w:tc>
        <w:tc>
          <w:tcPr>
            <w:tcW w:w="4392" w:type="dxa"/>
            <w:gridSpan w:val="12"/>
          </w:tcPr>
          <w:p w14:paraId="3A57EC9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 xml:space="preserve">Duration of Activity in Months (or Quarters) </w:t>
            </w:r>
          </w:p>
        </w:tc>
      </w:tr>
      <w:tr w:rsidR="00C22EF1" w:rsidRPr="003A1175" w14:paraId="34CC9E51" w14:textId="77777777" w:rsidTr="001246C0">
        <w:tc>
          <w:tcPr>
            <w:tcW w:w="2386" w:type="dxa"/>
            <w:gridSpan w:val="2"/>
          </w:tcPr>
          <w:p w14:paraId="6656D954"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Activity</w:t>
            </w:r>
          </w:p>
        </w:tc>
        <w:tc>
          <w:tcPr>
            <w:tcW w:w="2572" w:type="dxa"/>
            <w:gridSpan w:val="2"/>
          </w:tcPr>
          <w:p w14:paraId="2CDC56B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 xml:space="preserve">Responsible </w:t>
            </w:r>
          </w:p>
        </w:tc>
        <w:tc>
          <w:tcPr>
            <w:tcW w:w="336" w:type="dxa"/>
          </w:tcPr>
          <w:p w14:paraId="1BF867BB"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w:t>
            </w:r>
          </w:p>
        </w:tc>
        <w:tc>
          <w:tcPr>
            <w:tcW w:w="336" w:type="dxa"/>
          </w:tcPr>
          <w:p w14:paraId="23B026F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2</w:t>
            </w:r>
          </w:p>
        </w:tc>
        <w:tc>
          <w:tcPr>
            <w:tcW w:w="336" w:type="dxa"/>
          </w:tcPr>
          <w:p w14:paraId="37D35D6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3</w:t>
            </w:r>
          </w:p>
        </w:tc>
        <w:tc>
          <w:tcPr>
            <w:tcW w:w="336" w:type="dxa"/>
          </w:tcPr>
          <w:p w14:paraId="42B3B899"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4</w:t>
            </w:r>
          </w:p>
        </w:tc>
        <w:tc>
          <w:tcPr>
            <w:tcW w:w="336" w:type="dxa"/>
          </w:tcPr>
          <w:p w14:paraId="03BDA08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5</w:t>
            </w:r>
          </w:p>
        </w:tc>
        <w:tc>
          <w:tcPr>
            <w:tcW w:w="336" w:type="dxa"/>
          </w:tcPr>
          <w:p w14:paraId="1CC4E1F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6</w:t>
            </w:r>
          </w:p>
        </w:tc>
        <w:tc>
          <w:tcPr>
            <w:tcW w:w="336" w:type="dxa"/>
          </w:tcPr>
          <w:p w14:paraId="481DA90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7</w:t>
            </w:r>
          </w:p>
        </w:tc>
        <w:tc>
          <w:tcPr>
            <w:tcW w:w="336" w:type="dxa"/>
          </w:tcPr>
          <w:p w14:paraId="34EA6BC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8</w:t>
            </w:r>
          </w:p>
        </w:tc>
        <w:tc>
          <w:tcPr>
            <w:tcW w:w="336" w:type="dxa"/>
          </w:tcPr>
          <w:p w14:paraId="2034886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9</w:t>
            </w:r>
          </w:p>
        </w:tc>
        <w:tc>
          <w:tcPr>
            <w:tcW w:w="456" w:type="dxa"/>
          </w:tcPr>
          <w:p w14:paraId="1A61C797"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10</w:t>
            </w:r>
          </w:p>
        </w:tc>
        <w:tc>
          <w:tcPr>
            <w:tcW w:w="456" w:type="dxa"/>
          </w:tcPr>
          <w:p w14:paraId="34329C1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11</w:t>
            </w:r>
          </w:p>
        </w:tc>
        <w:tc>
          <w:tcPr>
            <w:tcW w:w="456" w:type="dxa"/>
          </w:tcPr>
          <w:p w14:paraId="149BB71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12</w:t>
            </w:r>
          </w:p>
        </w:tc>
      </w:tr>
      <w:tr w:rsidR="00C22EF1" w:rsidRPr="003A1175" w14:paraId="6CF13377" w14:textId="77777777" w:rsidTr="001246C0">
        <w:tc>
          <w:tcPr>
            <w:tcW w:w="2386" w:type="dxa"/>
            <w:gridSpan w:val="2"/>
          </w:tcPr>
          <w:p w14:paraId="28E2478B"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1.1</w:t>
            </w:r>
          </w:p>
        </w:tc>
        <w:tc>
          <w:tcPr>
            <w:tcW w:w="2572" w:type="dxa"/>
            <w:gridSpan w:val="2"/>
          </w:tcPr>
          <w:p w14:paraId="0BDF693B"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14D4A5B9"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3CE660E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D206EA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10431794"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78EC40B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1A7C6070"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308C712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16DD64B9"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466DBD3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7B01913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062C024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61614DC4"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r>
      <w:tr w:rsidR="00C22EF1" w:rsidRPr="003A1175" w14:paraId="46841F6F" w14:textId="77777777" w:rsidTr="001246C0">
        <w:tc>
          <w:tcPr>
            <w:tcW w:w="2386" w:type="dxa"/>
            <w:gridSpan w:val="2"/>
          </w:tcPr>
          <w:p w14:paraId="7C503F3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1.2</w:t>
            </w:r>
          </w:p>
        </w:tc>
        <w:tc>
          <w:tcPr>
            <w:tcW w:w="2572" w:type="dxa"/>
            <w:gridSpan w:val="2"/>
          </w:tcPr>
          <w:p w14:paraId="2D95D282"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7B9A19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5779DC73"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790B0E80"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383845D4"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1DB9D4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412D564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0354B9F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46E1097"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D7F59FB"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49ABDCF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614876B2"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33FE86B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r>
      <w:tr w:rsidR="00C22EF1" w:rsidRPr="003A1175" w14:paraId="51549A30" w14:textId="77777777" w:rsidTr="001246C0">
        <w:tc>
          <w:tcPr>
            <w:tcW w:w="2386" w:type="dxa"/>
            <w:gridSpan w:val="2"/>
          </w:tcPr>
          <w:p w14:paraId="55B6BB3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1.3</w:t>
            </w:r>
          </w:p>
        </w:tc>
        <w:tc>
          <w:tcPr>
            <w:tcW w:w="2572" w:type="dxa"/>
            <w:gridSpan w:val="2"/>
          </w:tcPr>
          <w:p w14:paraId="5E3826C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2B34BAA6"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20E92CA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2C63AF6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074DECDA"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53840B29"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0BAD04E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07A2DA8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0DA746F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55B23B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7476DC9A"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0EFA0313"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28549E96"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r>
      <w:tr w:rsidR="00C22EF1" w:rsidRPr="003A1175" w14:paraId="55CAE505" w14:textId="77777777" w:rsidTr="001246C0">
        <w:tc>
          <w:tcPr>
            <w:tcW w:w="2386" w:type="dxa"/>
            <w:gridSpan w:val="2"/>
          </w:tcPr>
          <w:p w14:paraId="35ABF808"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color w:val="000000"/>
                <w:sz w:val="20"/>
                <w:szCs w:val="20"/>
              </w:rPr>
              <w:t>1.4</w:t>
            </w:r>
          </w:p>
        </w:tc>
        <w:tc>
          <w:tcPr>
            <w:tcW w:w="2572" w:type="dxa"/>
            <w:gridSpan w:val="2"/>
          </w:tcPr>
          <w:p w14:paraId="2157278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2793E046"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F0FB7CA"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490AC2D5"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3CE1485C"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29A1C93D"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3EB1FE81"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4D7D706E"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604F166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336" w:type="dxa"/>
          </w:tcPr>
          <w:p w14:paraId="551C7E6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412B478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34650D9F"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c>
          <w:tcPr>
            <w:tcW w:w="456" w:type="dxa"/>
          </w:tcPr>
          <w:p w14:paraId="23C849FB"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p>
        </w:tc>
      </w:tr>
    </w:tbl>
    <w:p w14:paraId="63C0CB8D"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p>
    <w:p w14:paraId="764DDF26" w14:textId="447D11FD"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b/>
          <w:bCs/>
          <w:color w:val="000000"/>
          <w:sz w:val="20"/>
          <w:szCs w:val="20"/>
          <w:lang w:val="en-CA"/>
        </w:rPr>
        <w:t xml:space="preserve">Monitoring and Evaluation Plan </w:t>
      </w:r>
      <w:r w:rsidRPr="003A1175">
        <w:rPr>
          <w:rFonts w:ascii="Calibri" w:eastAsia="Calibri" w:hAnsi="Calibri" w:cs="Times"/>
          <w:color w:val="000000"/>
          <w:sz w:val="20"/>
          <w:szCs w:val="20"/>
          <w:lang w:val="en-CA"/>
        </w:rPr>
        <w:t>(</w:t>
      </w:r>
      <w:r w:rsidR="00C90880">
        <w:rPr>
          <w:rFonts w:ascii="Calibri" w:eastAsia="Calibri" w:hAnsi="Calibri" w:cs="Times"/>
          <w:color w:val="000000"/>
          <w:sz w:val="20"/>
          <w:szCs w:val="20"/>
          <w:lang w:val="en-CA"/>
        </w:rPr>
        <w:t>Use the template</w:t>
      </w:r>
      <w:r w:rsidR="00263B47">
        <w:rPr>
          <w:rFonts w:ascii="Calibri" w:eastAsia="Calibri" w:hAnsi="Calibri" w:cs="Times"/>
          <w:color w:val="000000"/>
          <w:sz w:val="20"/>
          <w:szCs w:val="20"/>
          <w:lang w:val="en-CA"/>
        </w:rPr>
        <w:t xml:space="preserve"> II. </w:t>
      </w:r>
      <w:r w:rsidR="00263B47" w:rsidRPr="00263B47">
        <w:rPr>
          <w:rFonts w:ascii="Calibri" w:eastAsia="Calibri" w:hAnsi="Calibri" w:cs="Times"/>
          <w:color w:val="000000"/>
          <w:sz w:val="20"/>
          <w:szCs w:val="20"/>
          <w:lang w:val="en-CA"/>
        </w:rPr>
        <w:t>Monitoring and Evaluation Plan</w:t>
      </w:r>
      <w:r w:rsidRPr="003A1175">
        <w:rPr>
          <w:rFonts w:ascii="Calibri" w:eastAsia="Calibri" w:hAnsi="Calibri" w:cs="Times"/>
          <w:color w:val="000000"/>
          <w:sz w:val="20"/>
          <w:szCs w:val="20"/>
          <w:lang w:val="en-CA"/>
        </w:rPr>
        <w:t xml:space="preserve">) </w:t>
      </w:r>
    </w:p>
    <w:p w14:paraId="2476A978"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This section should contain an explanation of the plan for monitoring and evaluating the activities, both during its implementation (formative) and at completion (summative). Key elements to be included are: </w:t>
      </w:r>
    </w:p>
    <w:p w14:paraId="77503363" w14:textId="7FE43BCE" w:rsidR="00C22EF1" w:rsidRPr="003A1175" w:rsidRDefault="00C22EF1" w:rsidP="00C22EF1">
      <w:pPr>
        <w:widowControl w:val="0"/>
        <w:autoSpaceDE w:val="0"/>
        <w:autoSpaceDN w:val="0"/>
        <w:adjustRightInd w:val="0"/>
        <w:spacing w:after="240" w:line="240" w:lineRule="auto"/>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 How the performance of the activities will be tracked in terms of achievement of the steps and milestones set forth in the </w:t>
      </w:r>
      <w:proofErr w:type="gramStart"/>
      <w:r w:rsidRPr="003A1175">
        <w:rPr>
          <w:rFonts w:ascii="Calibri" w:eastAsia="Calibri" w:hAnsi="Calibri" w:cs="Times"/>
          <w:color w:val="000000"/>
          <w:sz w:val="20"/>
          <w:szCs w:val="20"/>
          <w:lang w:val="en-CA"/>
        </w:rPr>
        <w:t>Plan</w:t>
      </w:r>
      <w:r w:rsidR="00760B68" w:rsidRPr="003A1175">
        <w:rPr>
          <w:rFonts w:ascii="Calibri" w:eastAsia="Calibri" w:hAnsi="Calibri" w:cs="Times"/>
          <w:color w:val="000000"/>
          <w:sz w:val="20"/>
          <w:szCs w:val="20"/>
          <w:lang w:val="en-CA"/>
        </w:rPr>
        <w:t>;</w:t>
      </w:r>
      <w:proofErr w:type="gramEnd"/>
      <w:r w:rsidRPr="003A1175">
        <w:rPr>
          <w:rFonts w:ascii="Calibri" w:eastAsia="Calibri" w:hAnsi="Calibri" w:cs="Times"/>
          <w:color w:val="000000"/>
          <w:sz w:val="20"/>
          <w:szCs w:val="20"/>
          <w:lang w:val="en-CA"/>
        </w:rPr>
        <w:t xml:space="preserve"> </w:t>
      </w:r>
      <w:r w:rsidR="000D57D4" w:rsidRPr="003A1175">
        <w:rPr>
          <w:rFonts w:ascii="Calibri" w:eastAsia="Calibri" w:hAnsi="Calibri" w:cs="Times"/>
          <w:color w:val="000000"/>
          <w:sz w:val="20"/>
          <w:szCs w:val="20"/>
          <w:lang w:val="en-CA"/>
        </w:rPr>
        <w:t>Implementation</w:t>
      </w:r>
    </w:p>
    <w:p w14:paraId="5AD05227" w14:textId="4EBF2827" w:rsidR="00C22EF1" w:rsidRPr="003A1175" w:rsidRDefault="00C22EF1" w:rsidP="00C22EF1">
      <w:pPr>
        <w:widowControl w:val="0"/>
        <w:autoSpaceDE w:val="0"/>
        <w:autoSpaceDN w:val="0"/>
        <w:adjustRightInd w:val="0"/>
        <w:spacing w:after="240" w:line="240" w:lineRule="auto"/>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 How any mid-course correction and adjustment of the design and plans will be facilitated on the basis of feedback </w:t>
      </w:r>
      <w:proofErr w:type="gramStart"/>
      <w:r w:rsidRPr="003A1175">
        <w:rPr>
          <w:rFonts w:ascii="Calibri" w:eastAsia="Calibri" w:hAnsi="Calibri" w:cs="Times"/>
          <w:color w:val="000000"/>
          <w:sz w:val="20"/>
          <w:szCs w:val="20"/>
          <w:lang w:val="en-CA"/>
        </w:rPr>
        <w:t>received</w:t>
      </w:r>
      <w:r w:rsidR="00760B68" w:rsidRPr="003A1175">
        <w:rPr>
          <w:rFonts w:ascii="Calibri" w:eastAsia="Calibri" w:hAnsi="Calibri" w:cs="Times"/>
          <w:color w:val="000000"/>
          <w:sz w:val="20"/>
          <w:szCs w:val="20"/>
          <w:lang w:val="en-CA"/>
        </w:rPr>
        <w:t>;</w:t>
      </w:r>
      <w:proofErr w:type="gramEnd"/>
      <w:r w:rsidRPr="003A1175">
        <w:rPr>
          <w:rFonts w:ascii="Calibri" w:eastAsia="Calibri" w:hAnsi="Calibri" w:cs="Times"/>
          <w:color w:val="000000"/>
          <w:sz w:val="20"/>
          <w:szCs w:val="20"/>
          <w:lang w:val="en-CA"/>
        </w:rPr>
        <w:t xml:space="preserve"> </w:t>
      </w:r>
    </w:p>
    <w:p w14:paraId="04EC7F4F" w14:textId="167446E6" w:rsidR="00C22EF1" w:rsidRPr="003A1175" w:rsidRDefault="00C22EF1" w:rsidP="00C22EF1">
      <w:pPr>
        <w:widowControl w:val="0"/>
        <w:autoSpaceDE w:val="0"/>
        <w:autoSpaceDN w:val="0"/>
        <w:adjustRightInd w:val="0"/>
        <w:spacing w:after="240" w:line="240" w:lineRule="auto"/>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How the participation of community members in the monitoring and evaluation processes will be achieved</w:t>
      </w:r>
      <w:r w:rsidR="00760B68" w:rsidRPr="003A1175">
        <w:rPr>
          <w:rFonts w:ascii="Calibri" w:eastAsia="Calibri" w:hAnsi="Calibri" w:cs="Times"/>
          <w:color w:val="000000"/>
          <w:sz w:val="20"/>
          <w:szCs w:val="20"/>
          <w:lang w:val="en-CA"/>
        </w:rPr>
        <w:t>.</w:t>
      </w:r>
      <w:r w:rsidRPr="003A1175">
        <w:rPr>
          <w:rFonts w:ascii="Calibri" w:eastAsia="Calibri" w:hAnsi="Calibri" w:cs="Times"/>
          <w:color w:val="000000"/>
          <w:sz w:val="20"/>
          <w:szCs w:val="20"/>
          <w:lang w:val="en-CA"/>
        </w:rPr>
        <w:t xml:space="preserve"> </w:t>
      </w:r>
    </w:p>
    <w:p w14:paraId="7FDCA4B4" w14:textId="77777777" w:rsidR="00C22EF1" w:rsidRPr="003A1175" w:rsidRDefault="00C22EF1" w:rsidP="00C22EF1">
      <w:pPr>
        <w:widowControl w:val="0"/>
        <w:autoSpaceDE w:val="0"/>
        <w:autoSpaceDN w:val="0"/>
        <w:adjustRightInd w:val="0"/>
        <w:spacing w:after="240" w:line="240" w:lineRule="auto"/>
        <w:jc w:val="both"/>
        <w:rPr>
          <w:rFonts w:ascii="Calibri" w:eastAsia="Calibri" w:hAnsi="Calibri" w:cs="Times"/>
          <w:color w:val="000000"/>
          <w:sz w:val="20"/>
          <w:szCs w:val="20"/>
          <w:lang w:val="en-CA"/>
        </w:rPr>
      </w:pPr>
    </w:p>
    <w:tbl>
      <w:tblPr>
        <w:tblStyle w:val="TableGrid4"/>
        <w:tblW w:w="0" w:type="auto"/>
        <w:tblLook w:val="04A0" w:firstRow="1" w:lastRow="0" w:firstColumn="1" w:lastColumn="0" w:noHBand="0" w:noVBand="1"/>
      </w:tblPr>
      <w:tblGrid>
        <w:gridCol w:w="9350"/>
      </w:tblGrid>
      <w:tr w:rsidR="00C22EF1" w:rsidRPr="003A1175" w14:paraId="0E7100A4" w14:textId="77777777" w:rsidTr="004618C5">
        <w:tc>
          <w:tcPr>
            <w:tcW w:w="9350" w:type="dxa"/>
          </w:tcPr>
          <w:p w14:paraId="4EA797A2" w14:textId="77777777"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Component 5: Risks to Successful Implementation </w:t>
            </w:r>
            <w:r w:rsidRPr="003A1175">
              <w:rPr>
                <w:rFonts w:cs="Times"/>
                <w:color w:val="000000"/>
                <w:sz w:val="20"/>
                <w:szCs w:val="20"/>
              </w:rPr>
              <w:t xml:space="preserve">(1 page) </w:t>
            </w:r>
          </w:p>
        </w:tc>
      </w:tr>
    </w:tbl>
    <w:p w14:paraId="20323E70" w14:textId="486612D5"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Identify and list any major risk factors that could result in the activities not producing the expected results. These should include both internal factors (for example, the technology involved fails to work as projected) and external factors (for example, significant currency fluctuations resulting into changes in the economics of the activity). Describe how such risks are to be mitigated. </w:t>
      </w:r>
      <w:r w:rsidR="00E06023">
        <w:rPr>
          <w:rFonts w:ascii="Calibri" w:eastAsia="Calibri" w:hAnsi="Calibri" w:cs="Times"/>
          <w:color w:val="000000"/>
          <w:sz w:val="20"/>
          <w:szCs w:val="20"/>
          <w:lang w:val="en-CA"/>
        </w:rPr>
        <w:t xml:space="preserve">Please </w:t>
      </w:r>
      <w:r w:rsidR="00E52C48">
        <w:rPr>
          <w:rFonts w:ascii="Calibri" w:eastAsia="Calibri" w:hAnsi="Calibri" w:cs="Times"/>
          <w:color w:val="000000"/>
          <w:sz w:val="20"/>
          <w:szCs w:val="20"/>
          <w:lang w:val="en-CA"/>
        </w:rPr>
        <w:t>include</w:t>
      </w:r>
      <w:r w:rsidR="00E06023">
        <w:rPr>
          <w:rFonts w:ascii="Calibri" w:eastAsia="Calibri" w:hAnsi="Calibri" w:cs="Times"/>
          <w:color w:val="000000"/>
          <w:sz w:val="20"/>
          <w:szCs w:val="20"/>
          <w:lang w:val="en-CA"/>
        </w:rPr>
        <w:t xml:space="preserve"> a</w:t>
      </w:r>
      <w:r w:rsidR="00E52C48">
        <w:rPr>
          <w:rFonts w:ascii="Calibri" w:eastAsia="Calibri" w:hAnsi="Calibri" w:cs="Times"/>
          <w:color w:val="000000"/>
          <w:sz w:val="20"/>
          <w:szCs w:val="20"/>
          <w:lang w:val="en-CA"/>
        </w:rPr>
        <w:t xml:space="preserve"> </w:t>
      </w:r>
      <w:r w:rsidR="00E06023">
        <w:rPr>
          <w:rFonts w:ascii="Calibri" w:eastAsia="Calibri" w:hAnsi="Calibri" w:cs="Times"/>
          <w:color w:val="000000"/>
          <w:sz w:val="20"/>
          <w:szCs w:val="20"/>
          <w:lang w:val="en-CA"/>
        </w:rPr>
        <w:t>risk mitigation strategy for COVID-19 Pandemic</w:t>
      </w:r>
      <w:r w:rsidR="00E52C48">
        <w:rPr>
          <w:rFonts w:ascii="Calibri" w:eastAsia="Calibri" w:hAnsi="Calibri" w:cs="Times"/>
          <w:color w:val="000000"/>
          <w:sz w:val="20"/>
          <w:szCs w:val="20"/>
          <w:lang w:val="en-CA"/>
        </w:rPr>
        <w:t xml:space="preserve"> </w:t>
      </w:r>
      <w:r w:rsidR="00D86CB6">
        <w:rPr>
          <w:rFonts w:ascii="Calibri" w:eastAsia="Calibri" w:hAnsi="Calibri" w:cs="Times"/>
          <w:color w:val="000000"/>
          <w:sz w:val="20"/>
          <w:szCs w:val="20"/>
          <w:lang w:val="en-CA"/>
        </w:rPr>
        <w:t xml:space="preserve">independently </w:t>
      </w:r>
      <w:r w:rsidR="00EF4760">
        <w:rPr>
          <w:rFonts w:ascii="Calibri" w:eastAsia="Calibri" w:hAnsi="Calibri" w:cs="Times"/>
          <w:color w:val="000000"/>
          <w:sz w:val="20"/>
          <w:szCs w:val="20"/>
          <w:lang w:val="en-CA"/>
        </w:rPr>
        <w:t xml:space="preserve">in this section </w:t>
      </w:r>
      <w:r w:rsidR="00D86CB6">
        <w:rPr>
          <w:rFonts w:ascii="Calibri" w:eastAsia="Calibri" w:hAnsi="Calibri" w:cs="Times"/>
          <w:color w:val="000000"/>
          <w:sz w:val="20"/>
          <w:szCs w:val="20"/>
          <w:lang w:val="en-CA"/>
        </w:rPr>
        <w:t xml:space="preserve">to describe how expected results </w:t>
      </w:r>
      <w:r w:rsidR="00EF4760">
        <w:rPr>
          <w:rFonts w:ascii="Calibri" w:eastAsia="Calibri" w:hAnsi="Calibri" w:cs="Times"/>
          <w:color w:val="000000"/>
          <w:sz w:val="20"/>
          <w:szCs w:val="20"/>
          <w:lang w:val="en-CA"/>
        </w:rPr>
        <w:t>are achie</w:t>
      </w:r>
      <w:r w:rsidR="009E1C35">
        <w:rPr>
          <w:rFonts w:ascii="Calibri" w:eastAsia="Calibri" w:hAnsi="Calibri" w:cs="Times"/>
          <w:color w:val="000000"/>
          <w:sz w:val="20"/>
          <w:szCs w:val="20"/>
          <w:lang w:val="en-CA"/>
        </w:rPr>
        <w:t>vable</w:t>
      </w:r>
      <w:r w:rsidR="00EF4760">
        <w:rPr>
          <w:rFonts w:ascii="Calibri" w:eastAsia="Calibri" w:hAnsi="Calibri" w:cs="Times"/>
          <w:color w:val="000000"/>
          <w:sz w:val="20"/>
          <w:szCs w:val="20"/>
          <w:lang w:val="en-CA"/>
        </w:rPr>
        <w:t xml:space="preserve"> </w:t>
      </w:r>
      <w:r w:rsidR="00D86CB6">
        <w:rPr>
          <w:rFonts w:ascii="Calibri" w:eastAsia="Calibri" w:hAnsi="Calibri" w:cs="Times"/>
          <w:color w:val="000000"/>
          <w:sz w:val="20"/>
          <w:szCs w:val="20"/>
          <w:lang w:val="en-CA"/>
        </w:rPr>
        <w:t xml:space="preserve">and planned activities are </w:t>
      </w:r>
      <w:r w:rsidR="009E1C35">
        <w:rPr>
          <w:rFonts w:ascii="Calibri" w:eastAsia="Calibri" w:hAnsi="Calibri" w:cs="Times"/>
          <w:color w:val="000000"/>
          <w:sz w:val="20"/>
          <w:szCs w:val="20"/>
          <w:lang w:val="en-CA"/>
        </w:rPr>
        <w:t>deliverable</w:t>
      </w:r>
      <w:r w:rsidR="00D86CB6">
        <w:rPr>
          <w:rFonts w:ascii="Calibri" w:eastAsia="Calibri" w:hAnsi="Calibri" w:cs="Times"/>
          <w:color w:val="000000"/>
          <w:sz w:val="20"/>
          <w:szCs w:val="20"/>
          <w:lang w:val="en-CA"/>
        </w:rPr>
        <w:t xml:space="preserve"> while </w:t>
      </w:r>
      <w:r w:rsidR="009E1C35">
        <w:rPr>
          <w:rFonts w:ascii="Calibri" w:eastAsia="Calibri" w:hAnsi="Calibri" w:cs="Times"/>
          <w:color w:val="000000"/>
          <w:sz w:val="20"/>
          <w:szCs w:val="20"/>
          <w:lang w:val="en-CA"/>
        </w:rPr>
        <w:t>adhering to</w:t>
      </w:r>
      <w:r w:rsidR="00B86669">
        <w:rPr>
          <w:rFonts w:ascii="Calibri" w:eastAsia="Calibri" w:hAnsi="Calibri" w:cs="Times"/>
          <w:color w:val="000000"/>
          <w:sz w:val="20"/>
          <w:szCs w:val="20"/>
          <w:lang w:val="en-CA"/>
        </w:rPr>
        <w:t xml:space="preserve"> </w:t>
      </w:r>
      <w:r w:rsidR="005D7296">
        <w:rPr>
          <w:rFonts w:ascii="Calibri" w:eastAsia="Calibri" w:hAnsi="Calibri" w:cs="Times"/>
          <w:color w:val="000000"/>
          <w:sz w:val="20"/>
          <w:szCs w:val="20"/>
          <w:lang w:val="en-CA"/>
        </w:rPr>
        <w:t xml:space="preserve">all </w:t>
      </w:r>
      <w:r w:rsidR="00B86669">
        <w:rPr>
          <w:rFonts w:ascii="Calibri" w:eastAsia="Calibri" w:hAnsi="Calibri" w:cs="Times"/>
          <w:color w:val="000000"/>
          <w:sz w:val="20"/>
          <w:szCs w:val="20"/>
          <w:lang w:val="en-CA"/>
        </w:rPr>
        <w:t xml:space="preserve">the Government of Kenya’s regulations on COVID-19. </w:t>
      </w:r>
    </w:p>
    <w:p w14:paraId="429224A1"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Include in this section also the key </w:t>
      </w:r>
      <w:r w:rsidRPr="003A1175">
        <w:rPr>
          <w:rFonts w:ascii="Calibri" w:eastAsia="Calibri" w:hAnsi="Calibri" w:cs="Times"/>
          <w:b/>
          <w:bCs/>
          <w:color w:val="000000"/>
          <w:sz w:val="20"/>
          <w:szCs w:val="20"/>
          <w:lang w:val="en-CA"/>
        </w:rPr>
        <w:t xml:space="preserve">assumptions </w:t>
      </w:r>
      <w:r w:rsidRPr="003A1175">
        <w:rPr>
          <w:rFonts w:ascii="Calibri" w:eastAsia="Calibri" w:hAnsi="Calibri" w:cs="Times"/>
          <w:color w:val="000000"/>
          <w:sz w:val="20"/>
          <w:szCs w:val="20"/>
          <w:lang w:val="en-CA"/>
        </w:rPr>
        <w:t xml:space="preserve">on which the activity plan is based on. In this case, the assumptions are mostly related to external factors (for example, government environmental policy remaining stable) which are </w:t>
      </w:r>
      <w:r w:rsidRPr="003A1175">
        <w:rPr>
          <w:rFonts w:ascii="Calibri" w:eastAsia="Calibri" w:hAnsi="Calibri" w:cs="Times"/>
          <w:color w:val="000000"/>
          <w:sz w:val="20"/>
          <w:szCs w:val="20"/>
          <w:lang w:val="en-CA"/>
        </w:rPr>
        <w:lastRenderedPageBreak/>
        <w:t xml:space="preserve">anticipated in planning, and on which the feasibility of the activities depend </w:t>
      </w:r>
    </w:p>
    <w:tbl>
      <w:tblPr>
        <w:tblStyle w:val="TableGrid4"/>
        <w:tblW w:w="0" w:type="auto"/>
        <w:tblLook w:val="04A0" w:firstRow="1" w:lastRow="0" w:firstColumn="1" w:lastColumn="0" w:noHBand="0" w:noVBand="1"/>
      </w:tblPr>
      <w:tblGrid>
        <w:gridCol w:w="9350"/>
      </w:tblGrid>
      <w:tr w:rsidR="00C22EF1" w:rsidRPr="003A1175" w14:paraId="7BED878D" w14:textId="77777777" w:rsidTr="004618C5">
        <w:tc>
          <w:tcPr>
            <w:tcW w:w="9350" w:type="dxa"/>
          </w:tcPr>
          <w:p w14:paraId="7B941B70" w14:textId="60F3BC99" w:rsidR="00C22EF1" w:rsidRPr="003A1175" w:rsidRDefault="00C22EF1" w:rsidP="004618C5">
            <w:pPr>
              <w:widowControl w:val="0"/>
              <w:autoSpaceDE w:val="0"/>
              <w:autoSpaceDN w:val="0"/>
              <w:adjustRightInd w:val="0"/>
              <w:spacing w:after="240" w:line="340" w:lineRule="atLeast"/>
              <w:jc w:val="both"/>
              <w:rPr>
                <w:rFonts w:cs="Times"/>
                <w:color w:val="000000"/>
                <w:sz w:val="20"/>
                <w:szCs w:val="20"/>
              </w:rPr>
            </w:pPr>
            <w:r w:rsidRPr="003A1175">
              <w:rPr>
                <w:rFonts w:cs="Times"/>
                <w:b/>
                <w:bCs/>
                <w:color w:val="000000"/>
                <w:sz w:val="20"/>
                <w:szCs w:val="20"/>
              </w:rPr>
              <w:t xml:space="preserve">Component 6: Results-Based Budget </w:t>
            </w:r>
            <w:r w:rsidRPr="003A1175">
              <w:rPr>
                <w:rFonts w:cs="Times"/>
                <w:color w:val="000000"/>
                <w:sz w:val="20"/>
                <w:szCs w:val="20"/>
              </w:rPr>
              <w:t>(</w:t>
            </w:r>
            <w:r w:rsidR="00B9355A">
              <w:rPr>
                <w:rFonts w:cs="Times"/>
                <w:color w:val="000000"/>
                <w:sz w:val="20"/>
                <w:szCs w:val="20"/>
              </w:rPr>
              <w:t>Use Template III. Workplan and Budget</w:t>
            </w:r>
            <w:r w:rsidRPr="003A1175">
              <w:rPr>
                <w:rFonts w:cs="Times"/>
                <w:color w:val="000000"/>
                <w:sz w:val="20"/>
                <w:szCs w:val="20"/>
              </w:rPr>
              <w:t xml:space="preserve">) </w:t>
            </w:r>
          </w:p>
        </w:tc>
      </w:tr>
    </w:tbl>
    <w:p w14:paraId="627633C4" w14:textId="77777777" w:rsidR="00C22EF1" w:rsidRPr="003A1175" w:rsidRDefault="00C22EF1" w:rsidP="00C22EF1">
      <w:pPr>
        <w:widowControl w:val="0"/>
        <w:autoSpaceDE w:val="0"/>
        <w:autoSpaceDN w:val="0"/>
        <w:adjustRightInd w:val="0"/>
        <w:spacing w:after="240" w:line="340" w:lineRule="atLeast"/>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The development and management of a realistic budget is an important part of developing and implementing successful activities. Careful attention to issues of financial management and integrity will enhance the effectiveness and impact. The following important principles should be kept in mind in preparing a project budget: </w:t>
      </w:r>
    </w:p>
    <w:p w14:paraId="6BACD6AB" w14:textId="1BCF1EC4" w:rsidR="00C22EF1" w:rsidRPr="003A1175" w:rsidRDefault="09B1F481" w:rsidP="00C523F1">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20"/>
          <w:szCs w:val="20"/>
          <w:lang w:val="en-CA"/>
        </w:rPr>
      </w:pPr>
      <w:r w:rsidRPr="003A1175">
        <w:rPr>
          <w:rFonts w:ascii="Calibri" w:eastAsia="Calibri" w:hAnsi="Calibri" w:cs="Times"/>
          <w:color w:val="000000" w:themeColor="text1"/>
          <w:sz w:val="20"/>
          <w:szCs w:val="20"/>
          <w:lang w:val="en-CA"/>
        </w:rPr>
        <w:t xml:space="preserve">Include costs which relate to efficiently carrying out the activities and producing the results which are set forth in the proposal. Other associated costs should be funded from other sources. </w:t>
      </w:r>
      <w:r w:rsidRPr="003A1175">
        <w:rPr>
          <w:rFonts w:ascii="MS Mincho" w:hAnsi="MS Mincho" w:cs="MS Mincho"/>
          <w:color w:val="000000" w:themeColor="text1"/>
          <w:sz w:val="20"/>
          <w:szCs w:val="20"/>
          <w:lang w:val="en-CA"/>
        </w:rPr>
        <w:t> </w:t>
      </w:r>
    </w:p>
    <w:p w14:paraId="60B4509C" w14:textId="67AE6791" w:rsidR="00C22EF1" w:rsidRPr="003A1175" w:rsidRDefault="09B1F481" w:rsidP="00C523F1">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themeColor="text1"/>
          <w:sz w:val="20"/>
          <w:szCs w:val="20"/>
          <w:lang w:val="en-CA"/>
        </w:rPr>
      </w:pPr>
      <w:r w:rsidRPr="003A1175">
        <w:rPr>
          <w:rFonts w:ascii="Calibri" w:eastAsia="Calibri" w:hAnsi="Calibri" w:cs="Times"/>
          <w:color w:val="000000" w:themeColor="text1"/>
          <w:sz w:val="20"/>
          <w:szCs w:val="20"/>
          <w:lang w:val="en-CA"/>
        </w:rPr>
        <w:t xml:space="preserve">The budget should be realistic. Find out what planned activities will </w:t>
      </w:r>
      <w:proofErr w:type="gramStart"/>
      <w:r w:rsidRPr="003A1175">
        <w:rPr>
          <w:rFonts w:ascii="Calibri" w:eastAsia="Calibri" w:hAnsi="Calibri" w:cs="Times"/>
          <w:color w:val="000000" w:themeColor="text1"/>
          <w:sz w:val="20"/>
          <w:szCs w:val="20"/>
          <w:lang w:val="en-CA"/>
        </w:rPr>
        <w:t>actually cost</w:t>
      </w:r>
      <w:proofErr w:type="gramEnd"/>
      <w:r w:rsidRPr="003A1175">
        <w:rPr>
          <w:rFonts w:ascii="Calibri" w:eastAsia="Calibri" w:hAnsi="Calibri" w:cs="Times"/>
          <w:color w:val="000000" w:themeColor="text1"/>
          <w:sz w:val="20"/>
          <w:szCs w:val="20"/>
          <w:lang w:val="en-CA"/>
        </w:rPr>
        <w:t xml:space="preserve">, and do not assume that would cost less. </w:t>
      </w:r>
    </w:p>
    <w:p w14:paraId="46BB8873" w14:textId="30C23FD6" w:rsidR="09B1F481" w:rsidRPr="003A1175" w:rsidRDefault="09B1F481" w:rsidP="00C523F1">
      <w:pPr>
        <w:numPr>
          <w:ilvl w:val="0"/>
          <w:numId w:val="5"/>
        </w:numPr>
        <w:spacing w:after="266" w:line="240" w:lineRule="auto"/>
        <w:jc w:val="both"/>
        <w:rPr>
          <w:rFonts w:ascii="Calibri" w:eastAsia="Calibri" w:hAnsi="Calibri" w:cs="Times"/>
          <w:color w:val="000000" w:themeColor="text1"/>
          <w:sz w:val="20"/>
          <w:szCs w:val="20"/>
          <w:lang w:val="en-CA"/>
        </w:rPr>
      </w:pPr>
      <w:r w:rsidRPr="003A1175">
        <w:rPr>
          <w:rFonts w:ascii="Calibri" w:eastAsia="Calibri" w:hAnsi="Calibri" w:cs="Times"/>
          <w:color w:val="000000" w:themeColor="text1"/>
          <w:sz w:val="20"/>
          <w:szCs w:val="20"/>
          <w:lang w:val="en-CA"/>
        </w:rPr>
        <w:t xml:space="preserve">The budget should include all costs associated with managing and administering the activity or results, particularly include the cost of monitoring and evaluation. </w:t>
      </w:r>
      <w:r w:rsidRPr="003A1175">
        <w:rPr>
          <w:rFonts w:ascii="MS Mincho" w:hAnsi="MS Mincho" w:cs="MS Mincho"/>
          <w:color w:val="000000" w:themeColor="text1"/>
          <w:sz w:val="20"/>
          <w:szCs w:val="20"/>
          <w:lang w:val="en-CA"/>
        </w:rPr>
        <w:t> </w:t>
      </w:r>
    </w:p>
    <w:p w14:paraId="66A22D09" w14:textId="4D5B3E45" w:rsidR="09B1F481" w:rsidRPr="003A1175" w:rsidRDefault="09B1F481" w:rsidP="00C523F1">
      <w:pPr>
        <w:numPr>
          <w:ilvl w:val="0"/>
          <w:numId w:val="5"/>
        </w:numPr>
        <w:spacing w:after="266" w:line="240" w:lineRule="auto"/>
        <w:jc w:val="both"/>
        <w:rPr>
          <w:color w:val="000000" w:themeColor="text1"/>
          <w:sz w:val="20"/>
          <w:szCs w:val="20"/>
          <w:lang w:val="en-CA"/>
        </w:rPr>
      </w:pPr>
      <w:r w:rsidRPr="003A1175">
        <w:rPr>
          <w:rFonts w:ascii="Calibri" w:eastAsia="Calibri" w:hAnsi="Calibri" w:cs="Times"/>
          <w:color w:val="000000" w:themeColor="text1"/>
          <w:sz w:val="20"/>
          <w:szCs w:val="20"/>
        </w:rPr>
        <w:t xml:space="preserve">The budget could include “Support Costs”: those indirect costs that are incurred to operate the Partner as a whole or a segment thereof and that cannot be easily connected or traced to implementation of the Work, i.e., operating expenses, over-head costs and general costs connected to the normal functioning of an organization/business, such as cost for support staff, office space and equipment that are not Direct Costs. </w:t>
      </w:r>
    </w:p>
    <w:p w14:paraId="081650B5" w14:textId="2026ECC3" w:rsidR="09B1F481" w:rsidRPr="003A1175" w:rsidRDefault="24287CD5" w:rsidP="00C523F1">
      <w:pPr>
        <w:numPr>
          <w:ilvl w:val="0"/>
          <w:numId w:val="5"/>
        </w:numPr>
        <w:jc w:val="both"/>
        <w:rPr>
          <w:color w:val="000000" w:themeColor="text1"/>
          <w:sz w:val="20"/>
          <w:szCs w:val="20"/>
          <w:lang w:val="en-CA"/>
        </w:rPr>
      </w:pPr>
      <w:r w:rsidRPr="003A1175">
        <w:rPr>
          <w:rFonts w:ascii="Calibri" w:eastAsia="Calibri" w:hAnsi="Calibri" w:cs="Times"/>
          <w:color w:val="000000" w:themeColor="text1"/>
          <w:sz w:val="20"/>
          <w:szCs w:val="20"/>
        </w:rPr>
        <w:t>“Support Cost Rate” means the flat rate at which the Partner will be reimbursed by UN Women for its Support Costs, as set forth in the Partner Project Document and not exceeding a rate of 8% or the rate set forth in the Donor Specific Conditions, if that is lower. The flat rate is calculated on the eligible Direct Costs.</w:t>
      </w:r>
    </w:p>
    <w:p w14:paraId="6A3F961D" w14:textId="77777777" w:rsidR="00C22EF1" w:rsidRPr="003A1175" w:rsidRDefault="00C22EF1" w:rsidP="00C523F1">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The budget line items are general categories intended to assist in thinking through where money will be spent. If a planned expenditure does not appear to fit in any of the standard </w:t>
      </w:r>
      <w:proofErr w:type="gramStart"/>
      <w:r w:rsidRPr="003A1175">
        <w:rPr>
          <w:rFonts w:ascii="Calibri" w:eastAsia="Calibri" w:hAnsi="Calibri" w:cs="Times"/>
          <w:color w:val="000000"/>
          <w:sz w:val="20"/>
          <w:szCs w:val="20"/>
          <w:lang w:val="en-CA"/>
        </w:rPr>
        <w:t>line item</w:t>
      </w:r>
      <w:proofErr w:type="gramEnd"/>
      <w:r w:rsidRPr="003A1175">
        <w:rPr>
          <w:rFonts w:ascii="Calibri" w:eastAsia="Calibri" w:hAnsi="Calibri" w:cs="Times"/>
          <w:color w:val="000000"/>
          <w:sz w:val="20"/>
          <w:szCs w:val="20"/>
          <w:lang w:val="en-CA"/>
        </w:rPr>
        <w:t xml:space="preserve"> categories, list the item under other costs, and state what the money is to be used for. </w:t>
      </w:r>
      <w:r w:rsidRPr="003A1175">
        <w:rPr>
          <w:rFonts w:ascii="MS Mincho" w:hAnsi="MS Mincho" w:cs="MS Mincho"/>
          <w:color w:val="000000"/>
          <w:sz w:val="20"/>
          <w:szCs w:val="20"/>
          <w:lang w:val="en-CA"/>
        </w:rPr>
        <w:t> </w:t>
      </w:r>
    </w:p>
    <w:p w14:paraId="7E0547AC" w14:textId="6918E37B" w:rsidR="008B3FAA" w:rsidRPr="003A1175" w:rsidRDefault="00C22EF1" w:rsidP="008B3FAA">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The figures contained in the Budget Sheet should agree with those on the proposal header and text. </w:t>
      </w:r>
      <w:r w:rsidRPr="003A1175">
        <w:rPr>
          <w:rFonts w:ascii="MS Mincho" w:hAnsi="MS Mincho" w:cs="MS Mincho"/>
          <w:color w:val="000000"/>
          <w:sz w:val="20"/>
          <w:szCs w:val="20"/>
          <w:lang w:val="en-CA"/>
        </w:rPr>
        <w:t> </w:t>
      </w:r>
    </w:p>
    <w:p w14:paraId="7ADBCBCF" w14:textId="3E20CD69" w:rsidR="008B3FAA" w:rsidRPr="003A1175" w:rsidRDefault="008B3FAA" w:rsidP="008B3FAA">
      <w:pPr>
        <w:widowControl w:val="0"/>
        <w:numPr>
          <w:ilvl w:val="0"/>
          <w:numId w:val="5"/>
        </w:numPr>
        <w:tabs>
          <w:tab w:val="left" w:pos="220"/>
          <w:tab w:val="left" w:pos="720"/>
        </w:tabs>
        <w:autoSpaceDE w:val="0"/>
        <w:autoSpaceDN w:val="0"/>
        <w:adjustRightInd w:val="0"/>
        <w:spacing w:after="266" w:line="240" w:lineRule="auto"/>
        <w:jc w:val="both"/>
        <w:rPr>
          <w:rFonts w:ascii="Calibri" w:eastAsia="Calibri" w:hAnsi="Calibri" w:cs="Times"/>
          <w:color w:val="000000"/>
          <w:sz w:val="20"/>
          <w:szCs w:val="20"/>
          <w:lang w:val="en-CA"/>
        </w:rPr>
      </w:pPr>
      <w:r w:rsidRPr="003A1175">
        <w:rPr>
          <w:rFonts w:ascii="Calibri" w:eastAsia="Calibri" w:hAnsi="Calibri" w:cs="Times"/>
          <w:color w:val="000000"/>
          <w:sz w:val="20"/>
          <w:szCs w:val="20"/>
          <w:lang w:val="en-CA"/>
        </w:rPr>
        <w:t xml:space="preserve">The budget </w:t>
      </w:r>
      <w:r w:rsidR="006913A5" w:rsidRPr="003A1175">
        <w:rPr>
          <w:rFonts w:ascii="Calibri" w:eastAsia="Calibri" w:hAnsi="Calibri" w:cs="Times"/>
          <w:color w:val="000000"/>
          <w:sz w:val="20"/>
          <w:szCs w:val="20"/>
          <w:lang w:val="en-CA"/>
        </w:rPr>
        <w:t>should</w:t>
      </w:r>
      <w:r w:rsidRPr="003A1175">
        <w:rPr>
          <w:rFonts w:ascii="Calibri" w:eastAsia="Calibri" w:hAnsi="Calibri" w:cs="Times"/>
          <w:color w:val="000000"/>
          <w:sz w:val="20"/>
          <w:szCs w:val="20"/>
          <w:lang w:val="en-CA"/>
        </w:rPr>
        <w:t xml:space="preserve"> include </w:t>
      </w:r>
      <w:r w:rsidR="006913A5" w:rsidRPr="003A1175">
        <w:rPr>
          <w:rFonts w:ascii="Calibri" w:eastAsia="Calibri" w:hAnsi="Calibri" w:cs="Times"/>
          <w:color w:val="000000"/>
          <w:sz w:val="20"/>
          <w:szCs w:val="20"/>
          <w:lang w:val="en-CA"/>
        </w:rPr>
        <w:t xml:space="preserve">the development of </w:t>
      </w:r>
      <w:r w:rsidRPr="003A1175">
        <w:rPr>
          <w:rFonts w:ascii="Calibri" w:eastAsia="Calibri" w:hAnsi="Calibri" w:cs="Times"/>
          <w:color w:val="000000"/>
          <w:sz w:val="20"/>
          <w:szCs w:val="20"/>
          <w:lang w:val="en-CA"/>
        </w:rPr>
        <w:t>communication</w:t>
      </w:r>
      <w:r w:rsidR="000D57D4" w:rsidRPr="003A1175">
        <w:rPr>
          <w:rFonts w:ascii="Calibri" w:eastAsia="Calibri" w:hAnsi="Calibri" w:cs="Times"/>
          <w:color w:val="000000"/>
          <w:sz w:val="20"/>
          <w:szCs w:val="20"/>
          <w:lang w:val="en-CA"/>
        </w:rPr>
        <w:t>/ knowledge</w:t>
      </w:r>
      <w:r w:rsidRPr="003A1175">
        <w:rPr>
          <w:rFonts w:ascii="Calibri" w:eastAsia="Calibri" w:hAnsi="Calibri" w:cs="Times"/>
          <w:color w:val="000000"/>
          <w:sz w:val="20"/>
          <w:szCs w:val="20"/>
          <w:lang w:val="en-CA"/>
        </w:rPr>
        <w:t xml:space="preserve"> products to document the project results </w:t>
      </w:r>
      <w:r w:rsidR="000D57D4" w:rsidRPr="003A1175">
        <w:rPr>
          <w:rFonts w:ascii="Calibri" w:eastAsia="Calibri" w:hAnsi="Calibri" w:cs="Times"/>
          <w:color w:val="000000"/>
          <w:sz w:val="20"/>
          <w:szCs w:val="20"/>
          <w:lang w:val="en-CA"/>
        </w:rPr>
        <w:t xml:space="preserve">and lesson learned </w:t>
      </w:r>
      <w:r w:rsidRPr="003A1175">
        <w:rPr>
          <w:rFonts w:ascii="Calibri" w:eastAsia="Calibri" w:hAnsi="Calibri" w:cs="Times"/>
          <w:color w:val="000000"/>
          <w:sz w:val="20"/>
          <w:szCs w:val="20"/>
          <w:lang w:val="en-CA"/>
        </w:rPr>
        <w:t xml:space="preserve">and visibility cost for UN Women’s donor. </w:t>
      </w:r>
    </w:p>
    <w:p w14:paraId="24D65034" w14:textId="4CCF9B54" w:rsidR="001B462F" w:rsidRPr="003A1175" w:rsidRDefault="001B462F" w:rsidP="003F1451">
      <w:pPr>
        <w:spacing w:after="0" w:line="240" w:lineRule="auto"/>
        <w:rPr>
          <w:rFonts w:ascii="Calibri" w:eastAsia="Arial" w:hAnsi="Calibri" w:cs="Calibri"/>
          <w:sz w:val="20"/>
          <w:szCs w:val="20"/>
        </w:rPr>
      </w:pPr>
    </w:p>
    <w:p w14:paraId="5386C772" w14:textId="77777777" w:rsidR="001B462F" w:rsidRPr="003A1175" w:rsidRDefault="001B462F" w:rsidP="003F1451">
      <w:pPr>
        <w:spacing w:after="0" w:line="240" w:lineRule="auto"/>
        <w:rPr>
          <w:rFonts w:ascii="Calibri" w:eastAsia="Arial" w:hAnsi="Calibri" w:cs="Calibri"/>
          <w:sz w:val="20"/>
          <w:szCs w:val="20"/>
        </w:rPr>
      </w:pPr>
    </w:p>
    <w:p w14:paraId="7E2A6E09" w14:textId="77777777" w:rsidR="00212550" w:rsidRPr="003A1175" w:rsidRDefault="00212550" w:rsidP="00212550">
      <w:pPr>
        <w:spacing w:after="240" w:line="240" w:lineRule="auto"/>
        <w:rPr>
          <w:rFonts w:ascii="Calibri" w:eastAsia="Arial" w:hAnsi="Calibri" w:cs="Calibri"/>
          <w:sz w:val="20"/>
          <w:szCs w:val="20"/>
        </w:rPr>
      </w:pPr>
      <w:r w:rsidRPr="003A1175">
        <w:rPr>
          <w:rFonts w:ascii="Calibri" w:eastAsia="Arial" w:hAnsi="Calibri" w:cs="Calibri"/>
          <w:sz w:val="20"/>
          <w:szCs w:val="20"/>
        </w:rPr>
        <w:t>I, (Name) _______________________________________________ certify that I am (Position) __________________________ of (Name of Organization) ____________________________________; that by signing this Proposal for and on behalf of (Name of Organization) ___________________________, I am certifying that all information contained herein is accurate and truthful and that the signing of this Proposal is within the scope of my powers.</w:t>
      </w:r>
    </w:p>
    <w:p w14:paraId="3CCC492E" w14:textId="2FBDCFC2" w:rsidR="00212550" w:rsidRPr="003A1175" w:rsidRDefault="00212550" w:rsidP="00212550">
      <w:pPr>
        <w:spacing w:after="240" w:line="240" w:lineRule="auto"/>
        <w:rPr>
          <w:rFonts w:ascii="Calibri" w:eastAsia="Arial" w:hAnsi="Calibri" w:cs="Calibri"/>
          <w:sz w:val="20"/>
          <w:szCs w:val="20"/>
        </w:rPr>
      </w:pPr>
      <w:r w:rsidRPr="003A1175">
        <w:rPr>
          <w:rFonts w:ascii="Calibri" w:eastAsia="Arial" w:hAnsi="Calibri" w:cs="Calibri"/>
          <w:sz w:val="20"/>
          <w:szCs w:val="20"/>
        </w:rPr>
        <w:t>I, by signing this Proposal, commit to be bound by this Technical Proposal for carrying out the range of services as specified in the CFP package</w:t>
      </w:r>
      <w:r w:rsidR="00B73FDA" w:rsidRPr="003A1175">
        <w:rPr>
          <w:rFonts w:ascii="Calibri" w:eastAsia="Arial" w:hAnsi="Calibri" w:cs="Calibri"/>
          <w:sz w:val="20"/>
          <w:szCs w:val="20"/>
        </w:rPr>
        <w:t xml:space="preserve"> and </w:t>
      </w:r>
      <w:r w:rsidR="00060AFD" w:rsidRPr="003A1175">
        <w:rPr>
          <w:rFonts w:ascii="Calibri" w:eastAsia="Arial" w:hAnsi="Calibri" w:cs="Calibri"/>
          <w:sz w:val="20"/>
          <w:szCs w:val="20"/>
        </w:rPr>
        <w:t xml:space="preserve">respecting the Terms and </w:t>
      </w:r>
      <w:proofErr w:type="gramStart"/>
      <w:r w:rsidR="00060AFD" w:rsidRPr="003A1175">
        <w:rPr>
          <w:rFonts w:ascii="Calibri" w:eastAsia="Arial" w:hAnsi="Calibri" w:cs="Calibri"/>
          <w:sz w:val="20"/>
          <w:szCs w:val="20"/>
        </w:rPr>
        <w:t>Conditions  stated</w:t>
      </w:r>
      <w:proofErr w:type="gramEnd"/>
      <w:r w:rsidR="00060AFD" w:rsidRPr="003A1175">
        <w:rPr>
          <w:rFonts w:ascii="Calibri" w:eastAsia="Arial" w:hAnsi="Calibri" w:cs="Calibri"/>
          <w:sz w:val="20"/>
          <w:szCs w:val="20"/>
        </w:rPr>
        <w:t xml:space="preserve"> in the UN Women Partner Agreement template (Document attached).</w:t>
      </w:r>
    </w:p>
    <w:p w14:paraId="04203192" w14:textId="77777777" w:rsidR="00212550" w:rsidRPr="003A1175" w:rsidRDefault="00212550" w:rsidP="00212550">
      <w:pPr>
        <w:spacing w:after="240" w:line="240" w:lineRule="auto"/>
        <w:rPr>
          <w:rFonts w:ascii="Calibri" w:eastAsia="Arial" w:hAnsi="Calibri" w:cs="Calibri"/>
          <w:sz w:val="20"/>
          <w:szCs w:val="20"/>
        </w:rPr>
      </w:pPr>
      <w:r w:rsidRPr="003A1175">
        <w:rPr>
          <w:rFonts w:ascii="Calibri" w:eastAsia="Arial" w:hAnsi="Calibri" w:cs="Calibri"/>
          <w:sz w:val="20"/>
          <w:szCs w:val="20"/>
        </w:rPr>
        <w:t>_____________________________________</w:t>
      </w:r>
      <w:r w:rsidRPr="003A1175">
        <w:rPr>
          <w:rFonts w:ascii="Calibri" w:eastAsia="Times New Roman" w:hAnsi="Calibri" w:cs="Calibri"/>
          <w:sz w:val="20"/>
          <w:szCs w:val="20"/>
        </w:rPr>
        <w:tab/>
      </w:r>
      <w:r w:rsidRPr="003A1175">
        <w:rPr>
          <w:rFonts w:ascii="Calibri" w:eastAsia="Times New Roman" w:hAnsi="Calibri" w:cs="Calibri"/>
          <w:sz w:val="20"/>
          <w:szCs w:val="20"/>
        </w:rPr>
        <w:tab/>
      </w:r>
      <w:r w:rsidRPr="003A1175">
        <w:rPr>
          <w:rFonts w:ascii="Calibri" w:eastAsia="Times New Roman" w:hAnsi="Calibri" w:cs="Calibri"/>
          <w:sz w:val="20"/>
          <w:szCs w:val="20"/>
        </w:rPr>
        <w:tab/>
      </w:r>
      <w:r w:rsidRPr="003A1175">
        <w:rPr>
          <w:rFonts w:ascii="Calibri" w:eastAsia="Arial" w:hAnsi="Calibri" w:cs="Calibri"/>
          <w:sz w:val="20"/>
          <w:szCs w:val="20"/>
        </w:rPr>
        <w:t>(Seal)</w:t>
      </w:r>
    </w:p>
    <w:p w14:paraId="621A68EE" w14:textId="77777777" w:rsidR="00212550" w:rsidRPr="003A1175" w:rsidRDefault="00212550" w:rsidP="00212550">
      <w:pPr>
        <w:spacing w:after="240" w:line="240" w:lineRule="auto"/>
        <w:rPr>
          <w:rFonts w:ascii="Calibri" w:eastAsia="Arial" w:hAnsi="Calibri" w:cs="Calibri"/>
          <w:sz w:val="20"/>
          <w:szCs w:val="20"/>
        </w:rPr>
      </w:pPr>
      <w:r w:rsidRPr="003A1175">
        <w:rPr>
          <w:rFonts w:ascii="Calibri" w:eastAsia="Arial" w:hAnsi="Calibri" w:cs="Calibri"/>
          <w:sz w:val="20"/>
          <w:szCs w:val="20"/>
        </w:rPr>
        <w:t>(Signature)</w:t>
      </w:r>
    </w:p>
    <w:p w14:paraId="2A3869D3" w14:textId="77777777" w:rsidR="00212550" w:rsidRPr="003A1175" w:rsidRDefault="00212550" w:rsidP="00212550">
      <w:pPr>
        <w:spacing w:after="240" w:line="240" w:lineRule="auto"/>
        <w:rPr>
          <w:rFonts w:ascii="Calibri" w:eastAsia="Times New Roman" w:hAnsi="Calibri" w:cs="Calibri"/>
          <w:sz w:val="20"/>
          <w:szCs w:val="20"/>
        </w:rPr>
      </w:pPr>
    </w:p>
    <w:p w14:paraId="514084B0" w14:textId="77777777" w:rsidR="00212550" w:rsidRPr="003A1175" w:rsidRDefault="00212550" w:rsidP="00212550">
      <w:pPr>
        <w:spacing w:after="240" w:line="240" w:lineRule="auto"/>
        <w:rPr>
          <w:rFonts w:ascii="Calibri" w:eastAsia="Arial" w:hAnsi="Calibri" w:cs="Calibri"/>
          <w:sz w:val="20"/>
          <w:szCs w:val="20"/>
        </w:rPr>
      </w:pPr>
      <w:r w:rsidRPr="003A1175">
        <w:rPr>
          <w:rFonts w:ascii="Calibri" w:eastAsia="Arial" w:hAnsi="Calibri" w:cs="Calibri"/>
          <w:sz w:val="20"/>
          <w:szCs w:val="20"/>
        </w:rPr>
        <w:t>(Printed Name and Title)</w:t>
      </w:r>
    </w:p>
    <w:p w14:paraId="332F4741" w14:textId="77777777" w:rsidR="00212550" w:rsidRPr="003A1175" w:rsidRDefault="00212550" w:rsidP="00212550">
      <w:pPr>
        <w:spacing w:after="240" w:line="240" w:lineRule="auto"/>
        <w:rPr>
          <w:rFonts w:ascii="Calibri" w:eastAsia="Times New Roman" w:hAnsi="Calibri" w:cs="Calibri"/>
          <w:sz w:val="20"/>
          <w:szCs w:val="20"/>
        </w:rPr>
      </w:pPr>
    </w:p>
    <w:p w14:paraId="37CD50FF" w14:textId="77777777" w:rsidR="00212550" w:rsidRPr="003A1175" w:rsidRDefault="00212550" w:rsidP="00212550">
      <w:pPr>
        <w:spacing w:after="240" w:line="240" w:lineRule="auto"/>
        <w:rPr>
          <w:rFonts w:ascii="Calibri" w:eastAsia="Arial" w:hAnsi="Calibri" w:cs="Calibri"/>
          <w:sz w:val="20"/>
          <w:szCs w:val="20"/>
        </w:rPr>
      </w:pPr>
      <w:r w:rsidRPr="003A1175">
        <w:rPr>
          <w:rFonts w:ascii="Calibri" w:eastAsia="Arial" w:hAnsi="Calibri" w:cs="Calibri"/>
          <w:sz w:val="20"/>
          <w:szCs w:val="20"/>
        </w:rPr>
        <w:t>(Date)</w:t>
      </w:r>
    </w:p>
    <w:p w14:paraId="3E9F6FFF" w14:textId="06A93346" w:rsidR="24287CD5" w:rsidRPr="003A1175" w:rsidRDefault="24287CD5" w:rsidP="24287CD5">
      <w:pPr>
        <w:spacing w:after="0" w:line="240" w:lineRule="auto"/>
        <w:jc w:val="both"/>
        <w:rPr>
          <w:rFonts w:ascii="Calibri" w:eastAsia="Calibri" w:hAnsi="Calibri" w:cs="Calibri"/>
          <w:color w:val="000000" w:themeColor="text1"/>
          <w:sz w:val="20"/>
          <w:szCs w:val="20"/>
          <w:lang w:val="en-CA"/>
        </w:rPr>
      </w:pPr>
    </w:p>
    <w:p w14:paraId="712BD73B" w14:textId="20C0394E" w:rsidR="00C22EF1" w:rsidRPr="003A1175" w:rsidRDefault="00C22EF1"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9633331" w14:textId="3DAF87B6" w:rsidR="00490A08" w:rsidRPr="003A1175"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1F631B4" w14:textId="2CDD7F0A" w:rsidR="00490A08" w:rsidRPr="003A1175"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485F6266" w14:textId="0E4EACA3" w:rsidR="00490A08" w:rsidRPr="003A1175"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B41AAEC" w14:textId="21472B67" w:rsidR="00490A08" w:rsidRPr="003A1175"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4258D813" w14:textId="399E7583" w:rsidR="00490A08" w:rsidRPr="003A1175" w:rsidRDefault="00490A08"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F0EE548" w14:textId="497EA198"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A0A2507" w14:textId="123B4B19"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7BCB17D" w14:textId="6CF1ACBF"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E7D1F44" w14:textId="71251B30"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3790F613" w14:textId="4F3D17A2"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5C08ECB" w14:textId="773305FE"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B79D20A" w14:textId="0B7BB1B6"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235D5222" w14:textId="4E24B2F9"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0F2E561" w14:textId="31569BCC"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62A3A7C4" w14:textId="3B67EF0F"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D4AD8A9" w14:textId="5B668670"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74055A0" w14:textId="4A2193EC"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5349270" w14:textId="4CE29406"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2B559302" w14:textId="0CF56BA0"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3E2E9FEF" w14:textId="1DBA6041"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20B5B95" w14:textId="58C51EEC"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D401BA1" w14:textId="3F70A570"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5F878B22" w14:textId="6DF18232"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651CB91D" w14:textId="60460DA3" w:rsidR="008F122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A86037F" w14:textId="024124D0"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82DF4D7" w14:textId="36169534"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B66C61B" w14:textId="50CAC7F5"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E65ED28" w14:textId="7747C143"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6CE2E37" w14:textId="7ECFA5A8"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F130847" w14:textId="18317B84"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3D5C23D6" w14:textId="12D79B04"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462ACDC" w14:textId="088E6DE9"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5B1B2C08" w14:textId="3C750513"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0507F65" w14:textId="5B342932"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B1D4564" w14:textId="2CFC128D"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5D608390" w14:textId="5AA40B12"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6249909F" w14:textId="3B3E10DC" w:rsidR="00A40EAC"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57198D61" w14:textId="77777777" w:rsidR="00A40EAC" w:rsidRPr="003A1175" w:rsidRDefault="00A40EAC"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2063B775" w14:textId="2C81D15B"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0B495F56" w14:textId="18DB2077"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29792DE1" w14:textId="28E1D081"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A08AE71" w14:textId="3A190D20"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B5C89A6" w14:textId="2819AC54"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7BF4D247" w14:textId="77777777" w:rsidR="008F1225" w:rsidRPr="003A1175" w:rsidRDefault="008F1225" w:rsidP="00C22EF1">
      <w:pPr>
        <w:tabs>
          <w:tab w:val="left" w:pos="-1440"/>
          <w:tab w:val="center" w:pos="4680"/>
          <w:tab w:val="left" w:pos="7200"/>
          <w:tab w:val="right" w:pos="9360"/>
        </w:tabs>
        <w:suppressAutoHyphens/>
        <w:spacing w:after="0" w:line="240" w:lineRule="auto"/>
        <w:rPr>
          <w:rFonts w:ascii="Calibri" w:eastAsia="Times New Roman" w:hAnsi="Calibri" w:cs="Calibri"/>
          <w:b/>
          <w:color w:val="000000"/>
          <w:sz w:val="20"/>
          <w:szCs w:val="20"/>
          <w:lang w:val="en-GB" w:eastAsia="en-GB"/>
        </w:rPr>
      </w:pPr>
    </w:p>
    <w:p w14:paraId="18F04A50" w14:textId="77777777" w:rsidR="00490A08" w:rsidRPr="003A1175" w:rsidRDefault="00490A08" w:rsidP="00C22EF1">
      <w:pPr>
        <w:tabs>
          <w:tab w:val="left" w:pos="-1440"/>
          <w:tab w:val="center" w:pos="4680"/>
          <w:tab w:val="left" w:pos="7200"/>
          <w:tab w:val="right" w:pos="9360"/>
        </w:tabs>
        <w:suppressAutoHyphens/>
        <w:spacing w:after="0" w:line="240" w:lineRule="auto"/>
        <w:rPr>
          <w:rFonts w:ascii="Calibri" w:eastAsia="Calibri" w:hAnsi="Calibri" w:cs="Calibri"/>
          <w:bCs/>
          <w:iCs/>
          <w:color w:val="000000"/>
          <w:spacing w:val="-3"/>
          <w:sz w:val="20"/>
          <w:szCs w:val="20"/>
          <w:u w:val="single"/>
          <w:lang w:val="en-CA"/>
        </w:rPr>
      </w:pPr>
    </w:p>
    <w:p w14:paraId="5B8E0632" w14:textId="11CC5D44" w:rsidR="009504BD" w:rsidRPr="003A1175" w:rsidRDefault="009504BD" w:rsidP="009504BD">
      <w:pPr>
        <w:tabs>
          <w:tab w:val="left" w:pos="-1440"/>
          <w:tab w:val="center" w:pos="4680"/>
          <w:tab w:val="left" w:pos="7200"/>
          <w:tab w:val="right" w:pos="9360"/>
        </w:tabs>
        <w:suppressAutoHyphens/>
        <w:spacing w:after="0" w:line="240" w:lineRule="auto"/>
        <w:jc w:val="center"/>
        <w:rPr>
          <w:rFonts w:ascii="Calibri" w:eastAsia="Calibri" w:hAnsi="Calibri" w:cs="Calibri"/>
          <w:b/>
          <w:bCs/>
          <w:iCs/>
          <w:color w:val="002060"/>
          <w:spacing w:val="-3"/>
          <w:sz w:val="20"/>
          <w:szCs w:val="20"/>
          <w:lang w:val="en-CA"/>
        </w:rPr>
      </w:pPr>
      <w:r w:rsidRPr="003A1175">
        <w:rPr>
          <w:rFonts w:ascii="Calibri" w:eastAsia="Calibri" w:hAnsi="Calibri" w:cs="Calibri"/>
          <w:b/>
          <w:bCs/>
          <w:iCs/>
          <w:color w:val="002060"/>
          <w:spacing w:val="-3"/>
          <w:sz w:val="20"/>
          <w:szCs w:val="20"/>
          <w:lang w:val="en-CA"/>
        </w:rPr>
        <w:t xml:space="preserve">Annex </w:t>
      </w:r>
      <w:r w:rsidR="00FC3F11" w:rsidRPr="003A1175">
        <w:rPr>
          <w:rFonts w:ascii="Calibri" w:eastAsia="Calibri" w:hAnsi="Calibri" w:cs="Calibri"/>
          <w:b/>
          <w:bCs/>
          <w:iCs/>
          <w:color w:val="002060"/>
          <w:spacing w:val="-3"/>
          <w:sz w:val="20"/>
          <w:szCs w:val="20"/>
          <w:lang w:val="en-CA"/>
        </w:rPr>
        <w:t>B</w:t>
      </w:r>
      <w:r w:rsidRPr="003A1175">
        <w:rPr>
          <w:rFonts w:ascii="Calibri" w:eastAsia="Calibri" w:hAnsi="Calibri" w:cs="Calibri"/>
          <w:b/>
          <w:bCs/>
          <w:iCs/>
          <w:color w:val="002060"/>
          <w:spacing w:val="-3"/>
          <w:sz w:val="20"/>
          <w:szCs w:val="20"/>
          <w:lang w:val="en-CA"/>
        </w:rPr>
        <w:t>-3</w:t>
      </w:r>
    </w:p>
    <w:p w14:paraId="51C3A9DF" w14:textId="58D5DF39" w:rsidR="00C22EF1" w:rsidRPr="003A1175" w:rsidRDefault="00C22EF1" w:rsidP="009504BD">
      <w:pPr>
        <w:tabs>
          <w:tab w:val="left" w:pos="-1440"/>
          <w:tab w:val="left" w:pos="7200"/>
        </w:tabs>
        <w:suppressAutoHyphens/>
        <w:spacing w:after="0" w:line="240" w:lineRule="auto"/>
        <w:ind w:right="634"/>
        <w:jc w:val="center"/>
        <w:rPr>
          <w:rFonts w:ascii="Calibri" w:eastAsia="Calibri" w:hAnsi="Calibri" w:cs="Calibri"/>
          <w:b/>
          <w:bCs/>
          <w:color w:val="002060"/>
          <w:spacing w:val="-3"/>
          <w:sz w:val="20"/>
          <w:szCs w:val="20"/>
          <w:lang w:val="en-CA"/>
        </w:rPr>
      </w:pPr>
      <w:r w:rsidRPr="003A1175">
        <w:rPr>
          <w:rFonts w:ascii="Calibri" w:eastAsia="Calibri" w:hAnsi="Calibri" w:cs="Calibri"/>
          <w:b/>
          <w:bCs/>
          <w:color w:val="002060"/>
          <w:spacing w:val="-3"/>
          <w:sz w:val="20"/>
          <w:szCs w:val="20"/>
          <w:lang w:val="en-CA"/>
        </w:rPr>
        <w:t>Format of resum</w:t>
      </w:r>
      <w:r w:rsidR="009504BD" w:rsidRPr="003A1175">
        <w:rPr>
          <w:rFonts w:ascii="Calibri" w:eastAsia="Calibri" w:hAnsi="Calibri" w:cs="Calibri"/>
          <w:b/>
          <w:bCs/>
          <w:color w:val="002060"/>
          <w:spacing w:val="-3"/>
          <w:sz w:val="20"/>
          <w:szCs w:val="20"/>
          <w:lang w:val="en-CA"/>
        </w:rPr>
        <w:t>e</w:t>
      </w:r>
      <w:r w:rsidRPr="003A1175">
        <w:rPr>
          <w:rFonts w:ascii="Calibri" w:eastAsia="Calibri" w:hAnsi="Calibri" w:cs="Calibri"/>
          <w:b/>
          <w:bCs/>
          <w:color w:val="002060"/>
          <w:spacing w:val="-3"/>
          <w:sz w:val="20"/>
          <w:szCs w:val="20"/>
          <w:lang w:val="en-CA"/>
        </w:rPr>
        <w:t xml:space="preserve"> for proposed staff</w:t>
      </w:r>
    </w:p>
    <w:p w14:paraId="5A589F0F" w14:textId="6CE23DC4" w:rsidR="00C22EF1" w:rsidRPr="003A1175"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20"/>
          <w:szCs w:val="20"/>
        </w:rPr>
      </w:pPr>
    </w:p>
    <w:p w14:paraId="24B49B39" w14:textId="77777777" w:rsidR="006C3247" w:rsidRPr="003A1175" w:rsidRDefault="006C3247" w:rsidP="006C3247">
      <w:pPr>
        <w:tabs>
          <w:tab w:val="center" w:pos="4320"/>
          <w:tab w:val="right" w:pos="8640"/>
        </w:tabs>
        <w:spacing w:after="0" w:line="240" w:lineRule="auto"/>
        <w:rPr>
          <w:rFonts w:ascii="Calibri" w:eastAsia="Times New Roman" w:hAnsi="Calibri" w:cs="Calibri"/>
          <w:b/>
          <w:sz w:val="20"/>
          <w:szCs w:val="20"/>
          <w:lang w:val="en-GB" w:eastAsia="en-GB"/>
        </w:rPr>
      </w:pPr>
      <w:r w:rsidRPr="003A1175">
        <w:rPr>
          <w:rFonts w:ascii="Calibri" w:eastAsia="Times New Roman" w:hAnsi="Calibri" w:cs="Calibri"/>
          <w:b/>
          <w:sz w:val="20"/>
          <w:szCs w:val="20"/>
          <w:lang w:val="en-GB" w:eastAsia="en-GB"/>
        </w:rPr>
        <w:t>Call for proposal</w:t>
      </w:r>
    </w:p>
    <w:p w14:paraId="3FB39679" w14:textId="2341727C" w:rsidR="006C3247" w:rsidRPr="003A1175" w:rsidRDefault="006C3247" w:rsidP="006C3247">
      <w:pPr>
        <w:tabs>
          <w:tab w:val="center" w:pos="4320"/>
          <w:tab w:val="right" w:pos="8640"/>
        </w:tabs>
        <w:spacing w:after="0" w:line="240" w:lineRule="auto"/>
        <w:rPr>
          <w:rFonts w:ascii="Calibri" w:eastAsia="Times New Roman" w:hAnsi="Calibri" w:cs="Calibri"/>
          <w:b/>
          <w:sz w:val="20"/>
          <w:szCs w:val="20"/>
          <w:lang w:val="en-GB" w:eastAsia="en-GB"/>
        </w:rPr>
      </w:pPr>
      <w:r w:rsidRPr="003A1175">
        <w:rPr>
          <w:rFonts w:ascii="Calibri" w:eastAsia="Times New Roman" w:hAnsi="Calibri" w:cs="Calibri"/>
          <w:b/>
          <w:sz w:val="20"/>
          <w:szCs w:val="20"/>
          <w:lang w:val="en-GB" w:eastAsia="en-GB"/>
        </w:rPr>
        <w:t xml:space="preserve">Description of Services: </w:t>
      </w:r>
      <w:r w:rsidR="00EE7A34" w:rsidRPr="003A1175">
        <w:rPr>
          <w:rFonts w:ascii="Calibri" w:eastAsia="Times New Roman" w:hAnsi="Calibri" w:cs="Calibri"/>
          <w:b/>
          <w:sz w:val="20"/>
          <w:szCs w:val="20"/>
          <w:lang w:val="en-GB" w:eastAsia="en-GB"/>
        </w:rPr>
        <w:t>Enhancing Women’s Resilience in Refugee Camps and Host Communities in Kenya</w:t>
      </w:r>
    </w:p>
    <w:p w14:paraId="3E68846F" w14:textId="2076623E" w:rsidR="007737D7" w:rsidRPr="003A1175" w:rsidRDefault="006C3247" w:rsidP="006C3247">
      <w:pPr>
        <w:tabs>
          <w:tab w:val="left" w:pos="-1440"/>
          <w:tab w:val="left" w:pos="7200"/>
        </w:tabs>
        <w:suppressAutoHyphens/>
        <w:spacing w:after="0" w:line="240" w:lineRule="auto"/>
        <w:ind w:right="634"/>
        <w:rPr>
          <w:rFonts w:ascii="Calibri" w:eastAsia="Times New Roman" w:hAnsi="Calibri" w:cs="Calibri"/>
          <w:b/>
          <w:color w:val="000000"/>
          <w:spacing w:val="-3"/>
          <w:sz w:val="20"/>
          <w:szCs w:val="20"/>
        </w:rPr>
      </w:pPr>
      <w:r w:rsidRPr="003A1175">
        <w:rPr>
          <w:rFonts w:ascii="Calibri" w:eastAsia="Times New Roman" w:hAnsi="Calibri" w:cs="Calibri"/>
          <w:b/>
          <w:sz w:val="20"/>
          <w:szCs w:val="20"/>
          <w:lang w:val="en-GB" w:eastAsia="en-GB"/>
        </w:rPr>
        <w:t>CFP No</w:t>
      </w:r>
      <w:r w:rsidR="002D7F6A" w:rsidRPr="003A1175">
        <w:rPr>
          <w:rFonts w:ascii="Calibri" w:eastAsia="Times New Roman" w:hAnsi="Calibri" w:cs="Calibri"/>
          <w:b/>
          <w:sz w:val="20"/>
          <w:szCs w:val="20"/>
          <w:lang w:val="en-GB" w:eastAsia="en-GB"/>
        </w:rPr>
        <w:t xml:space="preserve">. </w:t>
      </w:r>
      <w:r w:rsidR="00F65C20" w:rsidRPr="00F65C20">
        <w:rPr>
          <w:rFonts w:ascii="Calibri" w:eastAsia="Times New Roman" w:hAnsi="Calibri" w:cs="Calibri"/>
          <w:b/>
          <w:sz w:val="20"/>
          <w:szCs w:val="20"/>
          <w:lang w:val="en-GB" w:eastAsia="en-GB"/>
        </w:rPr>
        <w:t xml:space="preserve">UNW-ESA-KCO-CFP-2021-001    </w:t>
      </w:r>
    </w:p>
    <w:p w14:paraId="12F6E2BA" w14:textId="21B7310C" w:rsidR="007737D7" w:rsidRPr="003A1175"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20"/>
          <w:szCs w:val="20"/>
        </w:rPr>
      </w:pPr>
    </w:p>
    <w:p w14:paraId="0BE154EE" w14:textId="483D6493" w:rsidR="007737D7" w:rsidRPr="003A1175"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20"/>
          <w:szCs w:val="20"/>
        </w:rPr>
      </w:pPr>
    </w:p>
    <w:p w14:paraId="76483A7C" w14:textId="0F5A3C77" w:rsidR="007737D7" w:rsidRPr="003A1175"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20"/>
          <w:szCs w:val="20"/>
        </w:rPr>
      </w:pPr>
    </w:p>
    <w:p w14:paraId="13CE4AD2" w14:textId="372DD381" w:rsidR="007737D7" w:rsidRPr="003A1175" w:rsidRDefault="007737D7"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20"/>
          <w:szCs w:val="20"/>
        </w:rPr>
      </w:pPr>
    </w:p>
    <w:p w14:paraId="0EE6BD25" w14:textId="77777777" w:rsidR="007737D7" w:rsidRPr="003A1175" w:rsidRDefault="007737D7" w:rsidP="006C3247">
      <w:pPr>
        <w:tabs>
          <w:tab w:val="left" w:pos="-1440"/>
          <w:tab w:val="left" w:pos="7200"/>
        </w:tabs>
        <w:suppressAutoHyphens/>
        <w:spacing w:after="0" w:line="240" w:lineRule="auto"/>
        <w:ind w:right="634"/>
        <w:rPr>
          <w:rFonts w:ascii="Calibri" w:eastAsia="Times New Roman" w:hAnsi="Calibri" w:cs="Calibri"/>
          <w:b/>
          <w:color w:val="000000"/>
          <w:spacing w:val="-3"/>
          <w:sz w:val="20"/>
          <w:szCs w:val="20"/>
        </w:rPr>
      </w:pPr>
    </w:p>
    <w:p w14:paraId="14DAF47E" w14:textId="77777777" w:rsidR="00C22EF1" w:rsidRPr="003A1175" w:rsidRDefault="00C22EF1" w:rsidP="00C22EF1">
      <w:pPr>
        <w:tabs>
          <w:tab w:val="left" w:pos="-1440"/>
          <w:tab w:val="left" w:pos="7200"/>
        </w:tabs>
        <w:suppressAutoHyphens/>
        <w:spacing w:after="0" w:line="240" w:lineRule="auto"/>
        <w:ind w:left="630" w:right="634"/>
        <w:rPr>
          <w:rFonts w:ascii="Calibri" w:eastAsia="Times New Roman" w:hAnsi="Calibri" w:cs="Calibri"/>
          <w:b/>
          <w:color w:val="000000"/>
          <w:spacing w:val="-3"/>
          <w:sz w:val="20"/>
          <w:szCs w:val="20"/>
        </w:rPr>
      </w:pPr>
    </w:p>
    <w:p w14:paraId="2EE24AC9" w14:textId="77777777" w:rsidR="00C22EF1" w:rsidRPr="003A1175"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20"/>
          <w:szCs w:val="20"/>
        </w:rPr>
      </w:pPr>
      <w:r w:rsidRPr="003A1175">
        <w:rPr>
          <w:rFonts w:ascii="Calibri" w:eastAsia="Arial" w:hAnsi="Calibri" w:cs="Calibri"/>
          <w:color w:val="000000"/>
          <w:spacing w:val="-3"/>
          <w:sz w:val="20"/>
          <w:szCs w:val="20"/>
        </w:rPr>
        <w:t>Name of Staff: ___________________________________________________</w:t>
      </w:r>
      <w:r w:rsidRPr="003A1175">
        <w:rPr>
          <w:rFonts w:ascii="Calibri" w:eastAsia="Arial" w:hAnsi="Calibri" w:cs="Calibri"/>
          <w:b/>
          <w:color w:val="000000"/>
          <w:spacing w:val="-3"/>
          <w:sz w:val="20"/>
          <w:szCs w:val="20"/>
        </w:rPr>
        <w:t xml:space="preserve">_    </w:t>
      </w:r>
    </w:p>
    <w:p w14:paraId="3A5BBFA9"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b/>
          <w:color w:val="000000"/>
          <w:spacing w:val="-3"/>
          <w:sz w:val="20"/>
          <w:szCs w:val="20"/>
        </w:rPr>
      </w:pPr>
    </w:p>
    <w:p w14:paraId="6CD48A89" w14:textId="77777777" w:rsidR="00C22EF1" w:rsidRPr="003A1175" w:rsidRDefault="00C22EF1" w:rsidP="00C22EF1">
      <w:pPr>
        <w:tabs>
          <w:tab w:val="left" w:pos="-1440"/>
          <w:tab w:val="left" w:pos="1890"/>
          <w:tab w:val="left" w:pos="7200"/>
        </w:tabs>
        <w:suppressAutoHyphens/>
        <w:spacing w:after="0" w:line="240" w:lineRule="auto"/>
        <w:ind w:right="634"/>
        <w:rPr>
          <w:rFonts w:ascii="Calibri" w:eastAsia="Arial" w:hAnsi="Calibri" w:cs="Calibri"/>
          <w:color w:val="000000"/>
          <w:spacing w:val="-3"/>
          <w:sz w:val="20"/>
          <w:szCs w:val="20"/>
        </w:rPr>
      </w:pPr>
      <w:r w:rsidRPr="003A1175">
        <w:rPr>
          <w:rFonts w:ascii="Calibri" w:eastAsia="Arial" w:hAnsi="Calibri" w:cs="Calibri"/>
          <w:color w:val="000000"/>
          <w:spacing w:val="-3"/>
          <w:sz w:val="20"/>
          <w:szCs w:val="20"/>
        </w:rPr>
        <w:t>Title:</w:t>
      </w:r>
      <w:r w:rsidRPr="003A1175">
        <w:rPr>
          <w:rFonts w:ascii="Calibri" w:eastAsia="Times New Roman" w:hAnsi="Calibri" w:cs="Calibri"/>
          <w:color w:val="000000"/>
          <w:spacing w:val="-3"/>
          <w:sz w:val="20"/>
          <w:szCs w:val="20"/>
        </w:rPr>
        <w:tab/>
      </w:r>
      <w:r w:rsidRPr="003A1175">
        <w:rPr>
          <w:rFonts w:ascii="Calibri" w:eastAsia="Arial" w:hAnsi="Calibri" w:cs="Calibri"/>
          <w:color w:val="000000"/>
          <w:spacing w:val="-3"/>
          <w:sz w:val="20"/>
          <w:szCs w:val="20"/>
        </w:rPr>
        <w:t>_______________________________________________</w:t>
      </w:r>
    </w:p>
    <w:p w14:paraId="30D3A94C"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20"/>
          <w:szCs w:val="20"/>
        </w:rPr>
      </w:pPr>
    </w:p>
    <w:p w14:paraId="4312A871" w14:textId="77777777" w:rsidR="00C22EF1" w:rsidRPr="003A1175" w:rsidRDefault="00C22EF1" w:rsidP="00C22EF1">
      <w:pPr>
        <w:tabs>
          <w:tab w:val="left" w:pos="-1440"/>
          <w:tab w:val="left" w:pos="7200"/>
        </w:tabs>
        <w:suppressAutoHyphens/>
        <w:spacing w:after="0" w:line="240" w:lineRule="auto"/>
        <w:ind w:right="634"/>
        <w:rPr>
          <w:rFonts w:ascii="Calibri" w:eastAsia="Arial" w:hAnsi="Calibri" w:cs="Calibri"/>
          <w:color w:val="000000"/>
          <w:spacing w:val="-3"/>
          <w:sz w:val="20"/>
          <w:szCs w:val="20"/>
        </w:rPr>
      </w:pPr>
      <w:r w:rsidRPr="003A1175">
        <w:rPr>
          <w:rFonts w:ascii="Calibri" w:eastAsia="Arial" w:hAnsi="Calibri" w:cs="Calibri"/>
          <w:color w:val="000000"/>
          <w:spacing w:val="-3"/>
          <w:sz w:val="20"/>
          <w:szCs w:val="20"/>
        </w:rPr>
        <w:t>Years with NGO: _____________________   Nationality: ____________________</w:t>
      </w:r>
    </w:p>
    <w:p w14:paraId="3DD4DD1B"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20"/>
          <w:szCs w:val="20"/>
        </w:rPr>
      </w:pPr>
    </w:p>
    <w:p w14:paraId="2A33176C"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20"/>
          <w:szCs w:val="20"/>
        </w:rPr>
      </w:pPr>
    </w:p>
    <w:p w14:paraId="05165012" w14:textId="77777777" w:rsidR="00C22EF1" w:rsidRPr="003A1175"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20"/>
          <w:szCs w:val="20"/>
        </w:rPr>
      </w:pPr>
      <w:r w:rsidRPr="003A1175">
        <w:rPr>
          <w:rFonts w:ascii="Calibri" w:eastAsia="Arial" w:hAnsi="Calibri" w:cs="Calibri"/>
          <w:b/>
          <w:color w:val="000000"/>
          <w:spacing w:val="-3"/>
          <w:sz w:val="20"/>
          <w:szCs w:val="20"/>
        </w:rPr>
        <w:t>Education/Qualifications</w:t>
      </w:r>
      <w:r w:rsidRPr="003A1175">
        <w:rPr>
          <w:rFonts w:ascii="Calibri" w:eastAsia="Arial" w:hAnsi="Calibri" w:cs="Calibri"/>
          <w:color w:val="000000"/>
          <w:spacing w:val="-3"/>
          <w:sz w:val="20"/>
          <w:szCs w:val="20"/>
        </w:rPr>
        <w:t xml:space="preserve">: (Summarize college/university and other specialized education of staff member, giving names of schools, dates </w:t>
      </w:r>
      <w:proofErr w:type="gramStart"/>
      <w:r w:rsidRPr="003A1175">
        <w:rPr>
          <w:rFonts w:ascii="Calibri" w:eastAsia="Arial" w:hAnsi="Calibri" w:cs="Calibri"/>
          <w:color w:val="000000"/>
          <w:spacing w:val="-3"/>
          <w:sz w:val="20"/>
          <w:szCs w:val="20"/>
        </w:rPr>
        <w:t>attended</w:t>
      </w:r>
      <w:proofErr w:type="gramEnd"/>
      <w:r w:rsidRPr="003A1175">
        <w:rPr>
          <w:rFonts w:ascii="Calibri" w:eastAsia="Arial" w:hAnsi="Calibri" w:cs="Calibri"/>
          <w:color w:val="000000"/>
          <w:spacing w:val="-3"/>
          <w:sz w:val="20"/>
          <w:szCs w:val="20"/>
        </w:rPr>
        <w:t xml:space="preserve"> and degrees-professional qualifications obtained).</w:t>
      </w:r>
    </w:p>
    <w:p w14:paraId="440A811B"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20"/>
          <w:szCs w:val="20"/>
        </w:rPr>
      </w:pPr>
    </w:p>
    <w:p w14:paraId="6207B5FC" w14:textId="77777777" w:rsidR="00C22EF1" w:rsidRPr="003A1175" w:rsidRDefault="00C22EF1" w:rsidP="00C22EF1">
      <w:pPr>
        <w:tabs>
          <w:tab w:val="left" w:pos="-1440"/>
          <w:tab w:val="left" w:pos="7200"/>
        </w:tabs>
        <w:suppressAutoHyphens/>
        <w:spacing w:after="0" w:line="240" w:lineRule="auto"/>
        <w:ind w:right="634"/>
        <w:rPr>
          <w:rFonts w:ascii="Calibri" w:eastAsia="Arial" w:hAnsi="Calibri" w:cs="Calibri"/>
          <w:b/>
          <w:color w:val="000000"/>
          <w:spacing w:val="-3"/>
          <w:sz w:val="20"/>
          <w:szCs w:val="20"/>
        </w:rPr>
      </w:pPr>
      <w:r w:rsidRPr="003A1175">
        <w:rPr>
          <w:rFonts w:ascii="Calibri" w:eastAsia="Arial" w:hAnsi="Calibri" w:cs="Calibri"/>
          <w:b/>
          <w:color w:val="000000"/>
          <w:spacing w:val="-3"/>
          <w:sz w:val="20"/>
          <w:szCs w:val="20"/>
        </w:rPr>
        <w:t>Employment Record/Experience</w:t>
      </w:r>
    </w:p>
    <w:p w14:paraId="5CDD61D5"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20"/>
          <w:szCs w:val="20"/>
        </w:rPr>
      </w:pPr>
    </w:p>
    <w:p w14:paraId="33FF07B0" w14:textId="77777777" w:rsidR="00C22EF1" w:rsidRPr="003A1175" w:rsidRDefault="00C22EF1" w:rsidP="00C22EF1">
      <w:pPr>
        <w:tabs>
          <w:tab w:val="left" w:pos="-1440"/>
          <w:tab w:val="left" w:pos="7200"/>
        </w:tabs>
        <w:suppressAutoHyphens/>
        <w:spacing w:after="0" w:line="240" w:lineRule="auto"/>
        <w:ind w:right="634"/>
        <w:jc w:val="both"/>
        <w:rPr>
          <w:rFonts w:ascii="Calibri" w:eastAsia="Arial" w:hAnsi="Calibri" w:cs="Calibri"/>
          <w:color w:val="000000"/>
          <w:spacing w:val="-3"/>
          <w:sz w:val="20"/>
          <w:szCs w:val="20"/>
        </w:rPr>
      </w:pPr>
      <w:r w:rsidRPr="003A1175">
        <w:rPr>
          <w:rFonts w:ascii="Calibri" w:eastAsia="Arial" w:hAnsi="Calibri" w:cs="Calibri"/>
          <w:color w:val="000000"/>
          <w:spacing w:val="-3"/>
          <w:sz w:val="20"/>
          <w:szCs w:val="20"/>
        </w:rPr>
        <w:t>(Starting with present position, list in reverse order, every employment held.  List all positions held by staff member since graduation, giving dates, names of employing organization, title of position held and location of employment.  For experience in last five years, detail the type of activities performed, degree of responsibilities, location of assignments and any other information or professional experience considered pertinent for this assignment).</w:t>
      </w:r>
    </w:p>
    <w:p w14:paraId="59D6C693" w14:textId="77777777" w:rsidR="00C22EF1" w:rsidRPr="003A1175" w:rsidRDefault="00C22EF1" w:rsidP="00C22EF1">
      <w:pPr>
        <w:tabs>
          <w:tab w:val="left" w:pos="-1440"/>
          <w:tab w:val="left" w:pos="7200"/>
        </w:tabs>
        <w:suppressAutoHyphens/>
        <w:spacing w:after="0" w:line="240" w:lineRule="auto"/>
        <w:ind w:right="634"/>
        <w:rPr>
          <w:rFonts w:ascii="Calibri" w:eastAsia="Times New Roman" w:hAnsi="Calibri" w:cs="Calibri"/>
          <w:color w:val="000000"/>
          <w:spacing w:val="-3"/>
          <w:sz w:val="20"/>
          <w:szCs w:val="20"/>
        </w:rPr>
      </w:pPr>
    </w:p>
    <w:p w14:paraId="1F8CD4DD" w14:textId="77777777" w:rsidR="00C22EF1" w:rsidRPr="003A1175" w:rsidRDefault="00C22EF1" w:rsidP="00C22EF1">
      <w:pPr>
        <w:tabs>
          <w:tab w:val="left" w:pos="-1440"/>
          <w:tab w:val="left" w:pos="6300"/>
          <w:tab w:val="left" w:pos="7200"/>
        </w:tabs>
        <w:suppressAutoHyphens/>
        <w:spacing w:after="0" w:line="240" w:lineRule="auto"/>
        <w:ind w:right="634"/>
        <w:rPr>
          <w:rFonts w:ascii="Calibri" w:eastAsia="Arial" w:hAnsi="Calibri" w:cs="Calibri"/>
          <w:b/>
          <w:color w:val="000000"/>
          <w:spacing w:val="-3"/>
          <w:sz w:val="20"/>
          <w:szCs w:val="20"/>
        </w:rPr>
      </w:pPr>
      <w:r w:rsidRPr="003A1175">
        <w:rPr>
          <w:rFonts w:ascii="Calibri" w:eastAsia="Arial" w:hAnsi="Calibri" w:cs="Calibri"/>
          <w:b/>
          <w:color w:val="000000"/>
          <w:spacing w:val="-3"/>
          <w:sz w:val="20"/>
          <w:szCs w:val="20"/>
        </w:rPr>
        <w:t>References</w:t>
      </w:r>
    </w:p>
    <w:p w14:paraId="78CEE57E" w14:textId="77777777" w:rsidR="00C22EF1" w:rsidRPr="003A1175" w:rsidRDefault="00C22EF1" w:rsidP="00C22EF1">
      <w:pPr>
        <w:tabs>
          <w:tab w:val="left" w:pos="-1440"/>
          <w:tab w:val="left" w:pos="6300"/>
          <w:tab w:val="left" w:pos="7200"/>
        </w:tabs>
        <w:suppressAutoHyphens/>
        <w:spacing w:after="0" w:line="240" w:lineRule="auto"/>
        <w:ind w:right="634"/>
        <w:rPr>
          <w:rFonts w:ascii="Calibri" w:eastAsia="Times New Roman" w:hAnsi="Calibri" w:cs="Calibri"/>
          <w:color w:val="000000"/>
          <w:spacing w:val="-3"/>
          <w:sz w:val="20"/>
          <w:szCs w:val="20"/>
        </w:rPr>
      </w:pPr>
    </w:p>
    <w:p w14:paraId="3447105B" w14:textId="77777777" w:rsidR="00C22EF1" w:rsidRPr="003A1175" w:rsidRDefault="00C22EF1" w:rsidP="00C22EF1">
      <w:pPr>
        <w:tabs>
          <w:tab w:val="left" w:pos="-1440"/>
          <w:tab w:val="left" w:pos="6300"/>
          <w:tab w:val="left" w:pos="7200"/>
        </w:tabs>
        <w:suppressAutoHyphens/>
        <w:spacing w:after="0" w:line="240" w:lineRule="auto"/>
        <w:ind w:right="634"/>
        <w:rPr>
          <w:rFonts w:ascii="Calibri" w:eastAsia="Arial" w:hAnsi="Calibri" w:cs="Calibri"/>
          <w:color w:val="000000"/>
          <w:spacing w:val="-3"/>
          <w:sz w:val="20"/>
          <w:szCs w:val="20"/>
        </w:rPr>
      </w:pPr>
      <w:r w:rsidRPr="003A1175">
        <w:rPr>
          <w:rFonts w:ascii="Calibri" w:eastAsia="Arial" w:hAnsi="Calibri" w:cs="Calibri"/>
          <w:color w:val="000000"/>
          <w:spacing w:val="-3"/>
          <w:sz w:val="20"/>
          <w:szCs w:val="20"/>
        </w:rPr>
        <w:t>Provide names and addresses for two (2) references.</w:t>
      </w:r>
    </w:p>
    <w:p w14:paraId="254B3705" w14:textId="77777777" w:rsidR="00C22EF1" w:rsidRPr="003A1175" w:rsidRDefault="00C22EF1" w:rsidP="00C22EF1">
      <w:pPr>
        <w:rPr>
          <w:rFonts w:ascii="Calibri" w:eastAsia="Calibri" w:hAnsi="Calibri" w:cs="Calibri"/>
          <w:color w:val="000000"/>
          <w:sz w:val="20"/>
          <w:szCs w:val="20"/>
          <w:lang w:val="en-CA"/>
        </w:rPr>
      </w:pPr>
    </w:p>
    <w:p w14:paraId="518A8AFD" w14:textId="77777777" w:rsidR="00C22EF1" w:rsidRPr="003A1175" w:rsidRDefault="00C22EF1" w:rsidP="00C22EF1">
      <w:pPr>
        <w:spacing w:after="0" w:line="240" w:lineRule="auto"/>
        <w:rPr>
          <w:rFonts w:ascii="Calibri" w:eastAsia="Times New Roman" w:hAnsi="Calibri" w:cs="Calibri"/>
          <w:b/>
          <w:color w:val="000000"/>
          <w:sz w:val="20"/>
          <w:szCs w:val="20"/>
          <w:lang w:val="en-GB" w:eastAsia="en-GB"/>
        </w:rPr>
      </w:pPr>
      <w:r w:rsidRPr="003A1175">
        <w:rPr>
          <w:rFonts w:ascii="Calibri" w:eastAsia="Calibri" w:hAnsi="Calibri" w:cs="Calibri"/>
          <w:color w:val="000000"/>
          <w:sz w:val="20"/>
          <w:szCs w:val="20"/>
          <w:lang w:val="en-CA"/>
        </w:rPr>
        <w:br w:type="page"/>
      </w:r>
    </w:p>
    <w:p w14:paraId="6DD99E63" w14:textId="2AEAB48C" w:rsidR="0080766A" w:rsidRPr="003A1175" w:rsidRDefault="00C22EF1" w:rsidP="00BA537E">
      <w:pPr>
        <w:tabs>
          <w:tab w:val="center" w:pos="4320"/>
          <w:tab w:val="right" w:pos="8640"/>
        </w:tabs>
        <w:spacing w:after="0" w:line="240" w:lineRule="auto"/>
        <w:jc w:val="center"/>
        <w:rPr>
          <w:rFonts w:ascii="Calibri" w:eastAsia="Times New Roman" w:hAnsi="Calibri" w:cs="Calibri"/>
          <w:b/>
          <w:color w:val="002060"/>
          <w:sz w:val="20"/>
          <w:szCs w:val="20"/>
          <w:lang w:val="en-GB" w:eastAsia="en-GB"/>
        </w:rPr>
      </w:pPr>
      <w:r w:rsidRPr="003A1175">
        <w:rPr>
          <w:rFonts w:ascii="Calibri" w:eastAsia="Times New Roman" w:hAnsi="Calibri" w:cs="Calibri"/>
          <w:b/>
          <w:color w:val="002060"/>
          <w:sz w:val="20"/>
          <w:szCs w:val="20"/>
          <w:lang w:val="en-GB" w:eastAsia="en-GB"/>
        </w:rPr>
        <w:lastRenderedPageBreak/>
        <w:t>Annex B-</w:t>
      </w:r>
      <w:r w:rsidR="00BA537E" w:rsidRPr="003A1175">
        <w:rPr>
          <w:rFonts w:ascii="Calibri" w:eastAsia="Times New Roman" w:hAnsi="Calibri" w:cs="Calibri"/>
          <w:b/>
          <w:color w:val="002060"/>
          <w:sz w:val="20"/>
          <w:szCs w:val="20"/>
          <w:lang w:val="en-GB" w:eastAsia="en-GB"/>
        </w:rPr>
        <w:t>4</w:t>
      </w:r>
    </w:p>
    <w:p w14:paraId="59F2CB5D" w14:textId="77777777" w:rsidR="0080766A" w:rsidRPr="003A1175" w:rsidRDefault="0080766A" w:rsidP="0080766A">
      <w:pPr>
        <w:spacing w:after="0" w:line="240" w:lineRule="auto"/>
        <w:jc w:val="center"/>
        <w:rPr>
          <w:rFonts w:ascii="Calibri" w:eastAsia="Calibri" w:hAnsi="Calibri" w:cs="Calibri"/>
          <w:b/>
          <w:bCs/>
          <w:color w:val="002060"/>
          <w:sz w:val="20"/>
          <w:szCs w:val="20"/>
          <w:u w:val="single"/>
          <w:lang w:val="en-CA"/>
        </w:rPr>
      </w:pPr>
      <w:r w:rsidRPr="003A1175">
        <w:rPr>
          <w:rFonts w:ascii="Calibri" w:eastAsia="Calibri" w:hAnsi="Calibri" w:cs="Calibri"/>
          <w:b/>
          <w:bCs/>
          <w:color w:val="002060"/>
          <w:sz w:val="20"/>
          <w:szCs w:val="20"/>
          <w:u w:val="single"/>
          <w:lang w:val="en-CA"/>
        </w:rPr>
        <w:t xml:space="preserve">Capacity Assessment minimum Documents </w:t>
      </w:r>
    </w:p>
    <w:p w14:paraId="5270A638" w14:textId="77777777" w:rsidR="0080766A" w:rsidRPr="003A1175" w:rsidRDefault="0080766A" w:rsidP="0080766A">
      <w:pPr>
        <w:spacing w:after="0" w:line="240" w:lineRule="auto"/>
        <w:jc w:val="center"/>
        <w:rPr>
          <w:rFonts w:ascii="Calibri" w:eastAsia="Calibri" w:hAnsi="Calibri" w:cs="Calibri"/>
          <w:b/>
          <w:bCs/>
          <w:sz w:val="20"/>
          <w:szCs w:val="20"/>
          <w:u w:val="single"/>
          <w:lang w:val="en-CA"/>
        </w:rPr>
      </w:pPr>
      <w:r w:rsidRPr="003A1175">
        <w:rPr>
          <w:rFonts w:ascii="Calibri" w:eastAsia="Calibri" w:hAnsi="Calibri" w:cs="Calibri"/>
          <w:b/>
          <w:bCs/>
          <w:sz w:val="20"/>
          <w:szCs w:val="20"/>
          <w:u w:val="single"/>
          <w:lang w:val="en-CA"/>
        </w:rPr>
        <w:t>(to be submitted by potential Responsible Parties and submission assessed by the reviewer)</w:t>
      </w:r>
    </w:p>
    <w:p w14:paraId="6F08F8B9" w14:textId="77777777"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Call for proposal</w:t>
      </w:r>
    </w:p>
    <w:p w14:paraId="463ABD41" w14:textId="52BF4D50" w:rsidR="00C22EF1" w:rsidRPr="003A1175"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 xml:space="preserve">Description of Services: </w:t>
      </w:r>
      <w:r w:rsidR="00EE7A34" w:rsidRPr="003A1175">
        <w:rPr>
          <w:rFonts w:ascii="Calibri" w:eastAsia="Times New Roman" w:hAnsi="Calibri" w:cs="Calibri"/>
          <w:b/>
          <w:color w:val="000000"/>
          <w:sz w:val="20"/>
          <w:szCs w:val="20"/>
          <w:lang w:val="en-GB" w:eastAsia="en-GB"/>
        </w:rPr>
        <w:t>Enhancing Women’s Resilience in Refugee Camps and Host Communities in Kenya</w:t>
      </w:r>
    </w:p>
    <w:p w14:paraId="7CD82640" w14:textId="64D16368" w:rsidR="00F65C20" w:rsidRPr="00A91F6D" w:rsidRDefault="00C22EF1" w:rsidP="00C22EF1">
      <w:pPr>
        <w:tabs>
          <w:tab w:val="center" w:pos="4320"/>
          <w:tab w:val="right" w:pos="8640"/>
        </w:tabs>
        <w:spacing w:after="0" w:line="240" w:lineRule="auto"/>
        <w:rPr>
          <w:rFonts w:ascii="Calibri" w:eastAsia="Times New Roman" w:hAnsi="Calibri" w:cs="Calibri"/>
          <w:b/>
          <w:color w:val="000000"/>
          <w:sz w:val="20"/>
          <w:szCs w:val="20"/>
          <w:lang w:val="en-GB" w:eastAsia="en-GB"/>
        </w:rPr>
      </w:pPr>
      <w:r w:rsidRPr="003A1175">
        <w:rPr>
          <w:rFonts w:ascii="Calibri" w:eastAsia="Times New Roman" w:hAnsi="Calibri" w:cs="Calibri"/>
          <w:b/>
          <w:color w:val="000000"/>
          <w:sz w:val="20"/>
          <w:szCs w:val="20"/>
          <w:lang w:val="en-GB" w:eastAsia="en-GB"/>
        </w:rPr>
        <w:t xml:space="preserve">CFP No. </w:t>
      </w:r>
      <w:r w:rsidR="00F65C20" w:rsidRPr="00F65C20">
        <w:rPr>
          <w:rFonts w:ascii="Calibri" w:eastAsia="Times New Roman" w:hAnsi="Calibri" w:cs="Calibri"/>
          <w:b/>
          <w:color w:val="000000"/>
          <w:sz w:val="20"/>
          <w:szCs w:val="20"/>
          <w:lang w:val="en-GB" w:eastAsia="en-GB"/>
        </w:rPr>
        <w:t xml:space="preserve">UNW-ESA-KCO-CFP-2021-001    </w:t>
      </w:r>
    </w:p>
    <w:p w14:paraId="054267C4" w14:textId="77777777" w:rsidR="00C22EF1" w:rsidRPr="003A1175" w:rsidRDefault="00C22EF1" w:rsidP="00C22EF1">
      <w:pPr>
        <w:spacing w:after="0" w:line="240" w:lineRule="auto"/>
        <w:jc w:val="center"/>
        <w:rPr>
          <w:rFonts w:ascii="Calibri" w:eastAsia="Calibri" w:hAnsi="Calibri" w:cs="Calibri"/>
          <w:b/>
          <w:color w:val="000000"/>
          <w:sz w:val="20"/>
          <w:szCs w:val="20"/>
          <w:lang w:val="en-CA"/>
        </w:rPr>
      </w:pPr>
    </w:p>
    <w:p w14:paraId="5F938E03" w14:textId="77777777" w:rsidR="00C22EF1" w:rsidRPr="003A1175" w:rsidRDefault="00C22EF1" w:rsidP="00E06B72">
      <w:pPr>
        <w:spacing w:after="0" w:line="240" w:lineRule="auto"/>
        <w:jc w:val="center"/>
        <w:rPr>
          <w:rFonts w:ascii="Calibri" w:eastAsia="Calibri" w:hAnsi="Calibri" w:cs="Calibri"/>
          <w:b/>
          <w:bCs/>
          <w:color w:val="002060"/>
          <w:sz w:val="20"/>
          <w:szCs w:val="20"/>
          <w:lang w:val="en-CA"/>
        </w:rPr>
      </w:pPr>
      <w:r w:rsidRPr="003A1175">
        <w:rPr>
          <w:rFonts w:ascii="Calibri" w:eastAsia="Calibri" w:hAnsi="Calibri" w:cs="Calibri"/>
          <w:b/>
          <w:bCs/>
          <w:color w:val="002060"/>
          <w:sz w:val="20"/>
          <w:szCs w:val="20"/>
          <w:lang w:val="en-CA"/>
        </w:rPr>
        <w:t>Governance, Management and Technical</w:t>
      </w:r>
    </w:p>
    <w:tbl>
      <w:tblPr>
        <w:tblStyle w:val="TableGrid4"/>
        <w:tblW w:w="0" w:type="auto"/>
        <w:jc w:val="center"/>
        <w:tblLook w:val="04A0" w:firstRow="1" w:lastRow="0" w:firstColumn="1" w:lastColumn="0" w:noHBand="0" w:noVBand="1"/>
      </w:tblPr>
      <w:tblGrid>
        <w:gridCol w:w="5305"/>
        <w:gridCol w:w="1980"/>
      </w:tblGrid>
      <w:tr w:rsidR="000E707B" w:rsidRPr="003A1175" w14:paraId="01065233" w14:textId="77777777" w:rsidTr="3BBAE892">
        <w:trPr>
          <w:jc w:val="center"/>
        </w:trPr>
        <w:tc>
          <w:tcPr>
            <w:tcW w:w="5305" w:type="dxa"/>
          </w:tcPr>
          <w:p w14:paraId="3ABBF1B1"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Document</w:t>
            </w:r>
          </w:p>
        </w:tc>
        <w:tc>
          <w:tcPr>
            <w:tcW w:w="1980" w:type="dxa"/>
          </w:tcPr>
          <w:p w14:paraId="5733DCA8"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Mandatory / Optional</w:t>
            </w:r>
          </w:p>
        </w:tc>
      </w:tr>
      <w:tr w:rsidR="000E707B" w:rsidRPr="003A1175" w14:paraId="03756B33" w14:textId="77777777" w:rsidTr="3BBAE892">
        <w:trPr>
          <w:jc w:val="center"/>
        </w:trPr>
        <w:tc>
          <w:tcPr>
            <w:tcW w:w="5305" w:type="dxa"/>
          </w:tcPr>
          <w:p w14:paraId="6A8C10C4" w14:textId="77777777" w:rsidR="000E707B" w:rsidRPr="003A1175" w:rsidRDefault="000E707B" w:rsidP="004618C5">
            <w:pPr>
              <w:contextualSpacing/>
              <w:rPr>
                <w:rFonts w:cs="Calibri"/>
                <w:b/>
                <w:bCs/>
                <w:color w:val="000000"/>
                <w:sz w:val="20"/>
                <w:szCs w:val="20"/>
              </w:rPr>
            </w:pPr>
            <w:r w:rsidRPr="003A1175">
              <w:rPr>
                <w:rFonts w:cs="Calibri"/>
                <w:color w:val="000000"/>
                <w:sz w:val="20"/>
                <w:szCs w:val="20"/>
              </w:rPr>
              <w:t>Legal registration</w:t>
            </w:r>
          </w:p>
        </w:tc>
        <w:tc>
          <w:tcPr>
            <w:tcW w:w="1980" w:type="dxa"/>
          </w:tcPr>
          <w:p w14:paraId="1A6C2FC9" w14:textId="77777777" w:rsidR="000E707B" w:rsidRPr="003A1175" w:rsidRDefault="000E707B" w:rsidP="00E06B72">
            <w:pPr>
              <w:contextualSpacing/>
              <w:jc w:val="center"/>
              <w:rPr>
                <w:rFonts w:cs="Calibri"/>
                <w:b/>
                <w:bCs/>
                <w:color w:val="000000"/>
                <w:sz w:val="20"/>
                <w:szCs w:val="20"/>
              </w:rPr>
            </w:pPr>
            <w:r w:rsidRPr="003A1175">
              <w:rPr>
                <w:rFonts w:cs="Calibri"/>
                <w:color w:val="000000"/>
                <w:sz w:val="20"/>
                <w:szCs w:val="20"/>
              </w:rPr>
              <w:t>Mandatory</w:t>
            </w:r>
          </w:p>
        </w:tc>
      </w:tr>
      <w:tr w:rsidR="000E707B" w:rsidRPr="003A1175" w14:paraId="5475E6DC" w14:textId="77777777" w:rsidTr="3BBAE892">
        <w:trPr>
          <w:jc w:val="center"/>
        </w:trPr>
        <w:tc>
          <w:tcPr>
            <w:tcW w:w="5305" w:type="dxa"/>
          </w:tcPr>
          <w:p w14:paraId="4A9E42EB" w14:textId="77777777" w:rsidR="000E707B" w:rsidRPr="003A1175" w:rsidRDefault="000E707B" w:rsidP="004618C5">
            <w:pPr>
              <w:contextualSpacing/>
              <w:rPr>
                <w:rFonts w:cs="Calibri"/>
                <w:b/>
                <w:bCs/>
                <w:color w:val="000000"/>
                <w:sz w:val="20"/>
                <w:szCs w:val="20"/>
              </w:rPr>
            </w:pPr>
            <w:r w:rsidRPr="003A1175">
              <w:rPr>
                <w:rFonts w:cs="Calibri"/>
                <w:color w:val="000000"/>
                <w:sz w:val="20"/>
                <w:szCs w:val="20"/>
              </w:rPr>
              <w:t>Rules of Governance / Statues of the organization</w:t>
            </w:r>
          </w:p>
        </w:tc>
        <w:tc>
          <w:tcPr>
            <w:tcW w:w="1980" w:type="dxa"/>
          </w:tcPr>
          <w:p w14:paraId="3479FE79" w14:textId="77777777" w:rsidR="000E707B" w:rsidRPr="003A1175" w:rsidRDefault="000E707B" w:rsidP="00E06B72">
            <w:pPr>
              <w:contextualSpacing/>
              <w:jc w:val="center"/>
              <w:rPr>
                <w:rFonts w:cs="Calibri"/>
                <w:b/>
                <w:bCs/>
                <w:color w:val="000000"/>
                <w:sz w:val="20"/>
                <w:szCs w:val="20"/>
              </w:rPr>
            </w:pPr>
            <w:r w:rsidRPr="003A1175">
              <w:rPr>
                <w:rFonts w:cs="Calibri"/>
                <w:color w:val="000000"/>
                <w:sz w:val="20"/>
                <w:szCs w:val="20"/>
              </w:rPr>
              <w:t>Mandatory</w:t>
            </w:r>
          </w:p>
        </w:tc>
      </w:tr>
      <w:tr w:rsidR="000E707B" w:rsidRPr="003A1175" w14:paraId="14206644" w14:textId="77777777" w:rsidTr="3BBAE892">
        <w:trPr>
          <w:jc w:val="center"/>
        </w:trPr>
        <w:tc>
          <w:tcPr>
            <w:tcW w:w="5305" w:type="dxa"/>
          </w:tcPr>
          <w:p w14:paraId="4A26612F" w14:textId="4DEDEEF6" w:rsidR="000E707B" w:rsidRPr="003A1175" w:rsidRDefault="0057797D" w:rsidP="004618C5">
            <w:pPr>
              <w:rPr>
                <w:rFonts w:cs="Calibri"/>
                <w:color w:val="000000"/>
                <w:sz w:val="20"/>
                <w:szCs w:val="20"/>
              </w:rPr>
            </w:pPr>
            <w:r w:rsidRPr="003A1175">
              <w:rPr>
                <w:rFonts w:cs="Calibri"/>
                <w:color w:val="000000"/>
                <w:sz w:val="20"/>
                <w:szCs w:val="20"/>
              </w:rPr>
              <w:t>Organogram</w:t>
            </w:r>
            <w:r w:rsidR="000E707B" w:rsidRPr="003A1175">
              <w:rPr>
                <w:rFonts w:cs="Calibri"/>
                <w:color w:val="000000"/>
                <w:sz w:val="20"/>
                <w:szCs w:val="20"/>
              </w:rPr>
              <w:t xml:space="preserve"> of the organization</w:t>
            </w:r>
          </w:p>
        </w:tc>
        <w:tc>
          <w:tcPr>
            <w:tcW w:w="1980" w:type="dxa"/>
          </w:tcPr>
          <w:p w14:paraId="3D6B2B0E"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754D0AF0" w14:textId="77777777" w:rsidTr="3BBAE892">
        <w:trPr>
          <w:trHeight w:val="305"/>
          <w:jc w:val="center"/>
        </w:trPr>
        <w:tc>
          <w:tcPr>
            <w:tcW w:w="5305" w:type="dxa"/>
          </w:tcPr>
          <w:p w14:paraId="39FFEDE9" w14:textId="77777777" w:rsidR="000E707B" w:rsidRPr="003A1175" w:rsidRDefault="000E707B" w:rsidP="004618C5">
            <w:pPr>
              <w:rPr>
                <w:rFonts w:cs="Calibri"/>
                <w:color w:val="000000"/>
                <w:sz w:val="20"/>
                <w:szCs w:val="20"/>
              </w:rPr>
            </w:pPr>
            <w:r w:rsidRPr="003A1175">
              <w:rPr>
                <w:rFonts w:cs="Calibri"/>
                <w:color w:val="000000"/>
                <w:sz w:val="20"/>
                <w:szCs w:val="20"/>
              </w:rPr>
              <w:t>List of Key management</w:t>
            </w:r>
          </w:p>
        </w:tc>
        <w:tc>
          <w:tcPr>
            <w:tcW w:w="1980" w:type="dxa"/>
          </w:tcPr>
          <w:p w14:paraId="2A56C7C2"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32BA9058" w14:textId="77777777" w:rsidTr="3BBAE892">
        <w:trPr>
          <w:jc w:val="center"/>
        </w:trPr>
        <w:tc>
          <w:tcPr>
            <w:tcW w:w="5305" w:type="dxa"/>
          </w:tcPr>
          <w:p w14:paraId="27A99439" w14:textId="77777777" w:rsidR="000E707B" w:rsidRPr="003A1175" w:rsidRDefault="000E707B" w:rsidP="004618C5">
            <w:pPr>
              <w:rPr>
                <w:rFonts w:cs="Calibri"/>
                <w:color w:val="000000"/>
                <w:sz w:val="20"/>
                <w:szCs w:val="20"/>
              </w:rPr>
            </w:pPr>
            <w:r w:rsidRPr="003A1175">
              <w:rPr>
                <w:rFonts w:cs="Calibri"/>
                <w:color w:val="000000"/>
                <w:sz w:val="20"/>
                <w:szCs w:val="20"/>
              </w:rPr>
              <w:t>CVs of Key Staff proposed for the engagement with UN Women</w:t>
            </w:r>
          </w:p>
        </w:tc>
        <w:tc>
          <w:tcPr>
            <w:tcW w:w="1980" w:type="dxa"/>
          </w:tcPr>
          <w:p w14:paraId="2FA80C13"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621F8339" w14:textId="77777777" w:rsidTr="3BBAE892">
        <w:trPr>
          <w:jc w:val="center"/>
        </w:trPr>
        <w:tc>
          <w:tcPr>
            <w:tcW w:w="5305" w:type="dxa"/>
          </w:tcPr>
          <w:p w14:paraId="3A405949" w14:textId="7A28E5FF" w:rsidR="000E707B" w:rsidRPr="003A1175" w:rsidRDefault="000E707B" w:rsidP="004618C5">
            <w:pPr>
              <w:rPr>
                <w:rFonts w:cs="Calibri"/>
                <w:color w:val="000000"/>
                <w:sz w:val="20"/>
                <w:szCs w:val="20"/>
              </w:rPr>
            </w:pPr>
            <w:r w:rsidRPr="003A1175">
              <w:rPr>
                <w:rFonts w:cs="Calibri"/>
                <w:color w:val="000000"/>
                <w:sz w:val="20"/>
                <w:szCs w:val="20"/>
              </w:rPr>
              <w:t>Anti-Fraud Policy Framework which is consistent with UN women’s one</w:t>
            </w:r>
            <w:r w:rsidR="006D621A" w:rsidRPr="003A1175">
              <w:rPr>
                <w:rFonts w:cs="Calibri"/>
                <w:color w:val="000000"/>
                <w:sz w:val="20"/>
                <w:szCs w:val="20"/>
              </w:rPr>
              <w:t xml:space="preserve"> or adoption of UN Women anti-fraud policy</w:t>
            </w:r>
          </w:p>
        </w:tc>
        <w:tc>
          <w:tcPr>
            <w:tcW w:w="1980" w:type="dxa"/>
          </w:tcPr>
          <w:p w14:paraId="51AE0CC7"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69FD08E9" w14:textId="77777777" w:rsidTr="3BBAE892">
        <w:trPr>
          <w:jc w:val="center"/>
        </w:trPr>
        <w:tc>
          <w:tcPr>
            <w:tcW w:w="5305" w:type="dxa"/>
          </w:tcPr>
          <w:p w14:paraId="6DFA061C" w14:textId="2A159B47" w:rsidR="000E707B" w:rsidRPr="003A1175" w:rsidRDefault="3BBAE892" w:rsidP="3BBAE892">
            <w:pPr>
              <w:rPr>
                <w:rFonts w:cs="Calibri"/>
                <w:color w:val="000000" w:themeColor="text1"/>
                <w:sz w:val="20"/>
                <w:szCs w:val="20"/>
              </w:rPr>
            </w:pPr>
            <w:r w:rsidRPr="003A1175">
              <w:rPr>
                <w:rFonts w:cs="Calibri"/>
                <w:color w:val="000000" w:themeColor="text1"/>
                <w:sz w:val="20"/>
                <w:szCs w:val="20"/>
              </w:rPr>
              <w:t>S</w:t>
            </w:r>
            <w:r w:rsidR="00DD1BAD" w:rsidRPr="003A1175">
              <w:rPr>
                <w:rFonts w:cs="Calibri"/>
                <w:color w:val="000000" w:themeColor="text1"/>
                <w:sz w:val="20"/>
                <w:szCs w:val="20"/>
              </w:rPr>
              <w:t xml:space="preserve">exual </w:t>
            </w:r>
            <w:r w:rsidRPr="003A1175">
              <w:rPr>
                <w:rFonts w:cs="Calibri"/>
                <w:color w:val="000000" w:themeColor="text1"/>
                <w:sz w:val="20"/>
                <w:szCs w:val="20"/>
              </w:rPr>
              <w:t>E</w:t>
            </w:r>
            <w:r w:rsidR="00DD1BAD" w:rsidRPr="003A1175">
              <w:rPr>
                <w:rFonts w:cs="Calibri"/>
                <w:color w:val="000000" w:themeColor="text1"/>
                <w:sz w:val="20"/>
                <w:szCs w:val="20"/>
              </w:rPr>
              <w:t xml:space="preserve">xploitation and </w:t>
            </w:r>
            <w:r w:rsidRPr="003A1175">
              <w:rPr>
                <w:rFonts w:cs="Calibri"/>
                <w:color w:val="000000" w:themeColor="text1"/>
                <w:sz w:val="20"/>
                <w:szCs w:val="20"/>
              </w:rPr>
              <w:t>A</w:t>
            </w:r>
            <w:r w:rsidR="00DD1BAD" w:rsidRPr="003A1175">
              <w:rPr>
                <w:rFonts w:cs="Calibri"/>
                <w:color w:val="000000" w:themeColor="text1"/>
                <w:sz w:val="20"/>
                <w:szCs w:val="20"/>
              </w:rPr>
              <w:t>buse</w:t>
            </w:r>
            <w:r w:rsidRPr="003A1175">
              <w:rPr>
                <w:rFonts w:cs="Calibri"/>
                <w:color w:val="000000" w:themeColor="text1"/>
                <w:sz w:val="20"/>
                <w:szCs w:val="20"/>
              </w:rPr>
              <w:t xml:space="preserve"> </w:t>
            </w:r>
            <w:r w:rsidR="00DD492E" w:rsidRPr="003A1175">
              <w:rPr>
                <w:rFonts w:cs="Calibri"/>
                <w:color w:val="000000" w:themeColor="text1"/>
                <w:sz w:val="20"/>
                <w:szCs w:val="20"/>
              </w:rPr>
              <w:t xml:space="preserve">(SEA) </w:t>
            </w:r>
            <w:r w:rsidRPr="003A1175">
              <w:rPr>
                <w:rFonts w:cs="Calibri"/>
                <w:color w:val="000000" w:themeColor="text1"/>
                <w:sz w:val="20"/>
                <w:szCs w:val="20"/>
              </w:rPr>
              <w:t xml:space="preserve">policy </w:t>
            </w:r>
            <w:r w:rsidR="00470698" w:rsidRPr="003A1175">
              <w:rPr>
                <w:rFonts w:cs="Calibri"/>
                <w:color w:val="000000" w:themeColor="text1"/>
                <w:sz w:val="20"/>
                <w:szCs w:val="20"/>
              </w:rPr>
              <w:t xml:space="preserve">consistent with </w:t>
            </w:r>
            <w:r w:rsidR="0067364E" w:rsidRPr="003A1175">
              <w:rPr>
                <w:rFonts w:cs="Calibri"/>
                <w:color w:val="000000" w:themeColor="text1"/>
                <w:sz w:val="20"/>
                <w:szCs w:val="20"/>
              </w:rPr>
              <w:t xml:space="preserve">the </w:t>
            </w:r>
            <w:r w:rsidR="00470698" w:rsidRPr="003A1175">
              <w:rPr>
                <w:rFonts w:cs="Calibri"/>
                <w:color w:val="000000" w:themeColor="text1"/>
                <w:sz w:val="20"/>
                <w:szCs w:val="20"/>
              </w:rPr>
              <w:t xml:space="preserve">UN </w:t>
            </w:r>
            <w:r w:rsidRPr="003A1175">
              <w:rPr>
                <w:rFonts w:cs="Calibri"/>
                <w:color w:val="000000" w:themeColor="text1"/>
                <w:sz w:val="20"/>
                <w:szCs w:val="20"/>
              </w:rPr>
              <w:t xml:space="preserve">SEA </w:t>
            </w:r>
            <w:r w:rsidR="00324981" w:rsidRPr="003A1175">
              <w:rPr>
                <w:rFonts w:cs="Calibri"/>
                <w:color w:val="000000" w:themeColor="text1"/>
                <w:sz w:val="20"/>
                <w:szCs w:val="20"/>
              </w:rPr>
              <w:t xml:space="preserve">bulletin </w:t>
            </w:r>
            <w:hyperlink r:id="rId18" w:history="1">
              <w:r w:rsidR="00324981" w:rsidRPr="003A1175">
                <w:rPr>
                  <w:rStyle w:val="Hyperlink"/>
                  <w:rFonts w:cs="Calibri"/>
                  <w:sz w:val="20"/>
                  <w:szCs w:val="20"/>
                </w:rPr>
                <w:t>ST/SGB/2003/13</w:t>
              </w:r>
            </w:hyperlink>
            <w:r w:rsidR="00324981" w:rsidRPr="003A1175">
              <w:rPr>
                <w:rFonts w:cs="Calibri"/>
                <w:color w:val="000000" w:themeColor="text1"/>
                <w:sz w:val="20"/>
                <w:szCs w:val="20"/>
              </w:rPr>
              <w:cr/>
            </w:r>
          </w:p>
          <w:p w14:paraId="2BC9494C" w14:textId="1F81F4E1" w:rsidR="000E707B" w:rsidRPr="003A1175" w:rsidRDefault="3BBAE892" w:rsidP="3BBAE892">
            <w:pPr>
              <w:rPr>
                <w:rFonts w:cs="Calibri"/>
                <w:color w:val="000000" w:themeColor="text1"/>
                <w:sz w:val="20"/>
                <w:szCs w:val="20"/>
                <w:highlight w:val="yellow"/>
              </w:rPr>
            </w:pPr>
            <w:r w:rsidRPr="003A1175">
              <w:rPr>
                <w:rFonts w:cs="Calibri"/>
                <w:color w:val="000000" w:themeColor="text1"/>
                <w:sz w:val="20"/>
                <w:szCs w:val="20"/>
              </w:rPr>
              <w:t xml:space="preserve">Where RP has adopted UN Women SEA Protocol, RP </w:t>
            </w:r>
            <w:proofErr w:type="gramStart"/>
            <w:r w:rsidRPr="003A1175">
              <w:rPr>
                <w:rFonts w:cs="Calibri"/>
                <w:color w:val="000000" w:themeColor="text1"/>
                <w:sz w:val="20"/>
                <w:szCs w:val="20"/>
              </w:rPr>
              <w:t>has to</w:t>
            </w:r>
            <w:proofErr w:type="gramEnd"/>
            <w:r w:rsidRPr="003A1175">
              <w:rPr>
                <w:rFonts w:cs="Calibri"/>
                <w:color w:val="000000" w:themeColor="text1"/>
                <w:sz w:val="20"/>
                <w:szCs w:val="20"/>
              </w:rPr>
              <w:t xml:space="preserve"> ensure to have developed a SEA policy</w:t>
            </w:r>
            <w:r w:rsidRPr="003A1175">
              <w:rPr>
                <w:rFonts w:cs="Calibri"/>
                <w:sz w:val="20"/>
                <w:szCs w:val="20"/>
              </w:rPr>
              <w:t xml:space="preserve">; </w:t>
            </w:r>
          </w:p>
        </w:tc>
        <w:tc>
          <w:tcPr>
            <w:tcW w:w="1980" w:type="dxa"/>
          </w:tcPr>
          <w:p w14:paraId="640DBC74"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bl>
    <w:p w14:paraId="166BE5F0" w14:textId="77777777" w:rsidR="00C22EF1" w:rsidRPr="003A1175" w:rsidRDefault="00C22EF1" w:rsidP="00E06B72">
      <w:pPr>
        <w:spacing w:after="0" w:line="240" w:lineRule="auto"/>
        <w:jc w:val="center"/>
        <w:rPr>
          <w:rFonts w:ascii="Calibri" w:eastAsia="Calibri" w:hAnsi="Calibri" w:cs="Calibri"/>
          <w:b/>
          <w:bCs/>
          <w:color w:val="002060"/>
          <w:sz w:val="20"/>
          <w:szCs w:val="20"/>
          <w:lang w:val="en-CA"/>
        </w:rPr>
      </w:pPr>
      <w:r w:rsidRPr="003A1175">
        <w:rPr>
          <w:rFonts w:ascii="Calibri" w:eastAsia="Calibri" w:hAnsi="Calibri" w:cs="Calibri"/>
          <w:b/>
          <w:bCs/>
          <w:color w:val="002060"/>
          <w:sz w:val="20"/>
          <w:szCs w:val="20"/>
          <w:lang w:val="en-CA"/>
        </w:rPr>
        <w:t>Administration and Finance</w:t>
      </w:r>
    </w:p>
    <w:tbl>
      <w:tblPr>
        <w:tblStyle w:val="TableGrid4"/>
        <w:tblW w:w="0" w:type="auto"/>
        <w:jc w:val="center"/>
        <w:tblLook w:val="04A0" w:firstRow="1" w:lastRow="0" w:firstColumn="1" w:lastColumn="0" w:noHBand="0" w:noVBand="1"/>
      </w:tblPr>
      <w:tblGrid>
        <w:gridCol w:w="5305"/>
        <w:gridCol w:w="1980"/>
      </w:tblGrid>
      <w:tr w:rsidR="000E707B" w:rsidRPr="003A1175" w14:paraId="291C89D5" w14:textId="77777777" w:rsidTr="00BA537E">
        <w:trPr>
          <w:jc w:val="center"/>
        </w:trPr>
        <w:tc>
          <w:tcPr>
            <w:tcW w:w="5305" w:type="dxa"/>
          </w:tcPr>
          <w:p w14:paraId="4460EED8"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Document</w:t>
            </w:r>
          </w:p>
        </w:tc>
        <w:tc>
          <w:tcPr>
            <w:tcW w:w="1980" w:type="dxa"/>
          </w:tcPr>
          <w:p w14:paraId="55B7B952"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Mandatory / Optional</w:t>
            </w:r>
          </w:p>
        </w:tc>
      </w:tr>
      <w:tr w:rsidR="000E707B" w:rsidRPr="003A1175" w14:paraId="785894AA" w14:textId="77777777" w:rsidTr="00BA537E">
        <w:trPr>
          <w:trHeight w:val="242"/>
          <w:jc w:val="center"/>
        </w:trPr>
        <w:tc>
          <w:tcPr>
            <w:tcW w:w="5305" w:type="dxa"/>
          </w:tcPr>
          <w:p w14:paraId="46E068F3" w14:textId="77777777" w:rsidR="000E707B" w:rsidRPr="003A1175" w:rsidRDefault="000E707B" w:rsidP="004618C5">
            <w:pPr>
              <w:rPr>
                <w:rFonts w:cs="Calibri"/>
                <w:color w:val="000000"/>
                <w:sz w:val="20"/>
                <w:szCs w:val="20"/>
              </w:rPr>
            </w:pPr>
            <w:r w:rsidRPr="003A1175">
              <w:rPr>
                <w:rFonts w:cs="Calibri"/>
                <w:color w:val="000000"/>
                <w:sz w:val="20"/>
                <w:szCs w:val="20"/>
              </w:rPr>
              <w:t>Administrative and Financial Rules of the organization</w:t>
            </w:r>
          </w:p>
        </w:tc>
        <w:tc>
          <w:tcPr>
            <w:tcW w:w="1980" w:type="dxa"/>
          </w:tcPr>
          <w:p w14:paraId="2A271170"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481C2BFA" w14:textId="77777777" w:rsidTr="00BA537E">
        <w:trPr>
          <w:trHeight w:val="242"/>
          <w:jc w:val="center"/>
        </w:trPr>
        <w:tc>
          <w:tcPr>
            <w:tcW w:w="5305" w:type="dxa"/>
          </w:tcPr>
          <w:p w14:paraId="794C2694" w14:textId="77777777" w:rsidR="000E707B" w:rsidRPr="003A1175" w:rsidRDefault="000E707B" w:rsidP="004618C5">
            <w:pPr>
              <w:rPr>
                <w:rFonts w:cs="Calibri"/>
                <w:color w:val="000000"/>
                <w:sz w:val="20"/>
                <w:szCs w:val="20"/>
              </w:rPr>
            </w:pPr>
            <w:r w:rsidRPr="003A1175">
              <w:rPr>
                <w:rFonts w:cs="Calibri"/>
                <w:color w:val="000000"/>
                <w:sz w:val="20"/>
                <w:szCs w:val="20"/>
              </w:rPr>
              <w:t xml:space="preserve">Internal Control Framework   </w:t>
            </w:r>
          </w:p>
        </w:tc>
        <w:tc>
          <w:tcPr>
            <w:tcW w:w="1980" w:type="dxa"/>
          </w:tcPr>
          <w:p w14:paraId="79710076"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07A35708" w14:textId="77777777" w:rsidTr="00BA537E">
        <w:trPr>
          <w:trHeight w:val="305"/>
          <w:jc w:val="center"/>
        </w:trPr>
        <w:tc>
          <w:tcPr>
            <w:tcW w:w="5305" w:type="dxa"/>
          </w:tcPr>
          <w:p w14:paraId="7BCFFD71" w14:textId="77777777" w:rsidR="000E707B" w:rsidRPr="003A1175" w:rsidRDefault="000E707B" w:rsidP="004618C5">
            <w:pPr>
              <w:rPr>
                <w:rFonts w:cs="Calibri"/>
                <w:color w:val="000000"/>
                <w:sz w:val="20"/>
                <w:szCs w:val="20"/>
              </w:rPr>
            </w:pPr>
            <w:r w:rsidRPr="003A1175">
              <w:rPr>
                <w:rFonts w:cs="Calibri"/>
                <w:color w:val="000000"/>
                <w:sz w:val="20"/>
                <w:szCs w:val="20"/>
              </w:rPr>
              <w:t>Audited Statements of last 3 years</w:t>
            </w:r>
          </w:p>
        </w:tc>
        <w:tc>
          <w:tcPr>
            <w:tcW w:w="1980" w:type="dxa"/>
          </w:tcPr>
          <w:p w14:paraId="753AE044"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2071F495" w14:textId="77777777" w:rsidTr="00BA537E">
        <w:trPr>
          <w:jc w:val="center"/>
        </w:trPr>
        <w:tc>
          <w:tcPr>
            <w:tcW w:w="5305" w:type="dxa"/>
          </w:tcPr>
          <w:p w14:paraId="204E764B" w14:textId="77777777" w:rsidR="000E707B" w:rsidRPr="003A1175" w:rsidRDefault="000E707B" w:rsidP="004618C5">
            <w:pPr>
              <w:rPr>
                <w:rFonts w:cs="Calibri"/>
                <w:color w:val="000000"/>
                <w:sz w:val="20"/>
                <w:szCs w:val="20"/>
              </w:rPr>
            </w:pPr>
            <w:r w:rsidRPr="003A1175">
              <w:rPr>
                <w:rFonts w:cs="Calibri"/>
                <w:color w:val="000000"/>
                <w:sz w:val="20"/>
                <w:szCs w:val="20"/>
              </w:rPr>
              <w:t>List of Banks</w:t>
            </w:r>
          </w:p>
        </w:tc>
        <w:tc>
          <w:tcPr>
            <w:tcW w:w="1980" w:type="dxa"/>
          </w:tcPr>
          <w:p w14:paraId="7D1CF169" w14:textId="1832EBBD" w:rsidR="000E707B" w:rsidRPr="003A1175" w:rsidRDefault="00E06B72"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3EDEE732" w14:textId="77777777" w:rsidTr="00BA537E">
        <w:trPr>
          <w:jc w:val="center"/>
        </w:trPr>
        <w:tc>
          <w:tcPr>
            <w:tcW w:w="5305" w:type="dxa"/>
          </w:tcPr>
          <w:p w14:paraId="4EC0BAF7" w14:textId="77777777" w:rsidR="000E707B" w:rsidRPr="003A1175" w:rsidRDefault="000E707B" w:rsidP="004618C5">
            <w:pPr>
              <w:rPr>
                <w:rFonts w:cs="Calibri"/>
                <w:color w:val="000000"/>
                <w:sz w:val="20"/>
                <w:szCs w:val="20"/>
              </w:rPr>
            </w:pPr>
            <w:r w:rsidRPr="003A1175">
              <w:rPr>
                <w:rFonts w:cs="Calibri"/>
                <w:color w:val="000000"/>
                <w:sz w:val="20"/>
                <w:szCs w:val="20"/>
              </w:rPr>
              <w:t>Name of External Auditors</w:t>
            </w:r>
          </w:p>
        </w:tc>
        <w:tc>
          <w:tcPr>
            <w:tcW w:w="1980" w:type="dxa"/>
          </w:tcPr>
          <w:p w14:paraId="52D17078" w14:textId="74B1AC05" w:rsidR="000E707B" w:rsidRPr="003A1175" w:rsidRDefault="00237F2B" w:rsidP="00E06B72">
            <w:pPr>
              <w:contextualSpacing/>
              <w:jc w:val="center"/>
              <w:rPr>
                <w:rFonts w:cs="Calibri"/>
                <w:color w:val="000000"/>
                <w:sz w:val="20"/>
                <w:szCs w:val="20"/>
              </w:rPr>
            </w:pPr>
            <w:r w:rsidRPr="003A1175">
              <w:rPr>
                <w:rFonts w:cs="Calibri"/>
                <w:color w:val="000000"/>
                <w:sz w:val="20"/>
                <w:szCs w:val="20"/>
              </w:rPr>
              <w:t>Optional</w:t>
            </w:r>
          </w:p>
        </w:tc>
      </w:tr>
    </w:tbl>
    <w:p w14:paraId="3BFE3B52" w14:textId="77777777" w:rsidR="00C22EF1" w:rsidRPr="003A1175" w:rsidRDefault="00C22EF1" w:rsidP="00E06B72">
      <w:pPr>
        <w:spacing w:after="0" w:line="240" w:lineRule="auto"/>
        <w:jc w:val="center"/>
        <w:rPr>
          <w:rFonts w:ascii="Calibri" w:eastAsia="Calibri" w:hAnsi="Calibri" w:cs="Calibri"/>
          <w:b/>
          <w:bCs/>
          <w:color w:val="002060"/>
          <w:sz w:val="20"/>
          <w:szCs w:val="20"/>
          <w:lang w:val="en-CA"/>
        </w:rPr>
      </w:pPr>
      <w:r w:rsidRPr="003A1175">
        <w:rPr>
          <w:rFonts w:ascii="Calibri" w:eastAsia="Calibri" w:hAnsi="Calibri" w:cs="Calibri"/>
          <w:b/>
          <w:bCs/>
          <w:color w:val="002060"/>
          <w:sz w:val="20"/>
          <w:szCs w:val="20"/>
          <w:lang w:val="en-CA"/>
        </w:rPr>
        <w:t>Procurement</w:t>
      </w:r>
    </w:p>
    <w:tbl>
      <w:tblPr>
        <w:tblStyle w:val="TableGrid4"/>
        <w:tblW w:w="0" w:type="auto"/>
        <w:jc w:val="center"/>
        <w:tblLook w:val="04A0" w:firstRow="1" w:lastRow="0" w:firstColumn="1" w:lastColumn="0" w:noHBand="0" w:noVBand="1"/>
      </w:tblPr>
      <w:tblGrid>
        <w:gridCol w:w="5305"/>
        <w:gridCol w:w="1980"/>
      </w:tblGrid>
      <w:tr w:rsidR="000E707B" w:rsidRPr="003A1175" w14:paraId="5601E4D2" w14:textId="77777777" w:rsidTr="00BA537E">
        <w:trPr>
          <w:jc w:val="center"/>
        </w:trPr>
        <w:tc>
          <w:tcPr>
            <w:tcW w:w="5305" w:type="dxa"/>
          </w:tcPr>
          <w:p w14:paraId="23369A0C"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Document</w:t>
            </w:r>
          </w:p>
        </w:tc>
        <w:tc>
          <w:tcPr>
            <w:tcW w:w="1980" w:type="dxa"/>
          </w:tcPr>
          <w:p w14:paraId="00C08F5C"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Mandatory / Optional</w:t>
            </w:r>
          </w:p>
        </w:tc>
      </w:tr>
      <w:tr w:rsidR="000E707B" w:rsidRPr="003A1175" w14:paraId="346E526E" w14:textId="77777777" w:rsidTr="00BA537E">
        <w:trPr>
          <w:jc w:val="center"/>
        </w:trPr>
        <w:tc>
          <w:tcPr>
            <w:tcW w:w="5305" w:type="dxa"/>
          </w:tcPr>
          <w:p w14:paraId="21B42049" w14:textId="77777777" w:rsidR="000E707B" w:rsidRPr="003A1175" w:rsidRDefault="000E707B" w:rsidP="004618C5">
            <w:pPr>
              <w:rPr>
                <w:rFonts w:cs="Calibri"/>
                <w:color w:val="000000"/>
                <w:sz w:val="20"/>
                <w:szCs w:val="20"/>
              </w:rPr>
            </w:pPr>
            <w:r w:rsidRPr="003A1175">
              <w:rPr>
                <w:rFonts w:cs="Calibri"/>
                <w:color w:val="000000"/>
                <w:sz w:val="20"/>
                <w:szCs w:val="20"/>
              </w:rPr>
              <w:t>Procurement Policy/Manual</w:t>
            </w:r>
          </w:p>
        </w:tc>
        <w:tc>
          <w:tcPr>
            <w:tcW w:w="1980" w:type="dxa"/>
          </w:tcPr>
          <w:p w14:paraId="16475BC0"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3034CD1D" w14:textId="77777777" w:rsidTr="00BA537E">
        <w:trPr>
          <w:jc w:val="center"/>
        </w:trPr>
        <w:tc>
          <w:tcPr>
            <w:tcW w:w="5305" w:type="dxa"/>
          </w:tcPr>
          <w:p w14:paraId="075D17DD" w14:textId="77777777" w:rsidR="000E707B" w:rsidRPr="003A1175" w:rsidRDefault="000E707B" w:rsidP="004618C5">
            <w:pPr>
              <w:rPr>
                <w:rFonts w:cs="Calibri"/>
                <w:color w:val="000000"/>
                <w:sz w:val="20"/>
                <w:szCs w:val="20"/>
              </w:rPr>
            </w:pPr>
            <w:r w:rsidRPr="003A1175">
              <w:rPr>
                <w:rFonts w:cs="Calibri"/>
                <w:color w:val="000000"/>
                <w:sz w:val="20"/>
                <w:szCs w:val="20"/>
              </w:rPr>
              <w:t xml:space="preserve">Templates of the solicitation documents for procurement of goods/services, </w:t>
            </w:r>
            <w:proofErr w:type="gramStart"/>
            <w:r w:rsidRPr="003A1175">
              <w:rPr>
                <w:rFonts w:cs="Calibri"/>
                <w:color w:val="000000"/>
                <w:sz w:val="20"/>
                <w:szCs w:val="20"/>
              </w:rPr>
              <w:t>e.g.</w:t>
            </w:r>
            <w:proofErr w:type="gramEnd"/>
            <w:r w:rsidRPr="003A1175">
              <w:rPr>
                <w:rFonts w:cs="Calibri"/>
                <w:color w:val="000000"/>
                <w:sz w:val="20"/>
                <w:szCs w:val="20"/>
              </w:rPr>
              <w:t xml:space="preserve"> Request for Quotation (FRQ), Request for Proposal (RFP) etc. </w:t>
            </w:r>
          </w:p>
        </w:tc>
        <w:tc>
          <w:tcPr>
            <w:tcW w:w="1980" w:type="dxa"/>
          </w:tcPr>
          <w:p w14:paraId="19691ADB" w14:textId="2E2CC155"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w:t>
            </w:r>
            <w:r w:rsidR="00AE047F" w:rsidRPr="003A1175">
              <w:rPr>
                <w:rFonts w:cs="Calibri"/>
                <w:color w:val="000000"/>
                <w:sz w:val="20"/>
                <w:szCs w:val="20"/>
              </w:rPr>
              <w:t>y</w:t>
            </w:r>
          </w:p>
        </w:tc>
      </w:tr>
      <w:tr w:rsidR="000E707B" w:rsidRPr="003A1175" w14:paraId="5F04D285" w14:textId="77777777" w:rsidTr="00BA537E">
        <w:trPr>
          <w:jc w:val="center"/>
        </w:trPr>
        <w:tc>
          <w:tcPr>
            <w:tcW w:w="5305" w:type="dxa"/>
          </w:tcPr>
          <w:p w14:paraId="74AD9318" w14:textId="18BEDF51" w:rsidR="000E707B" w:rsidRPr="003A1175" w:rsidRDefault="000E707B" w:rsidP="004618C5">
            <w:pPr>
              <w:rPr>
                <w:rFonts w:cs="Calibri"/>
                <w:color w:val="000000"/>
                <w:sz w:val="20"/>
                <w:szCs w:val="20"/>
              </w:rPr>
            </w:pPr>
            <w:r w:rsidRPr="003A1175">
              <w:rPr>
                <w:rFonts w:cs="Calibri"/>
                <w:color w:val="000000"/>
                <w:sz w:val="20"/>
                <w:szCs w:val="20"/>
              </w:rPr>
              <w:t xml:space="preserve">List of main suppliers / vendors and copy of their contract(s) including evidence of their selection processes </w:t>
            </w:r>
          </w:p>
        </w:tc>
        <w:tc>
          <w:tcPr>
            <w:tcW w:w="1980" w:type="dxa"/>
          </w:tcPr>
          <w:p w14:paraId="41F0FD73" w14:textId="1BBC0C1D" w:rsidR="000E707B" w:rsidRPr="003A1175" w:rsidRDefault="00AE047F" w:rsidP="00AE047F">
            <w:pPr>
              <w:contextualSpacing/>
              <w:jc w:val="center"/>
              <w:rPr>
                <w:rFonts w:cs="Calibri"/>
                <w:color w:val="000000"/>
                <w:sz w:val="20"/>
                <w:szCs w:val="20"/>
              </w:rPr>
            </w:pPr>
            <w:r w:rsidRPr="003A1175">
              <w:rPr>
                <w:rFonts w:cs="Calibri"/>
                <w:color w:val="000000"/>
                <w:sz w:val="20"/>
                <w:szCs w:val="20"/>
              </w:rPr>
              <w:t>Optional</w:t>
            </w:r>
          </w:p>
        </w:tc>
      </w:tr>
    </w:tbl>
    <w:p w14:paraId="2C6A0F9A" w14:textId="77777777" w:rsidR="00C22EF1" w:rsidRPr="003A1175" w:rsidRDefault="00C22EF1" w:rsidP="00E06B72">
      <w:pPr>
        <w:spacing w:after="0" w:line="240" w:lineRule="auto"/>
        <w:jc w:val="center"/>
        <w:rPr>
          <w:rFonts w:ascii="Calibri" w:eastAsia="Calibri" w:hAnsi="Calibri" w:cs="Calibri"/>
          <w:b/>
          <w:bCs/>
          <w:color w:val="002060"/>
          <w:sz w:val="20"/>
          <w:szCs w:val="20"/>
          <w:lang w:val="en-CA"/>
        </w:rPr>
      </w:pPr>
      <w:r w:rsidRPr="003A1175">
        <w:rPr>
          <w:rFonts w:ascii="Calibri" w:eastAsia="Calibri" w:hAnsi="Calibri" w:cs="Calibri"/>
          <w:b/>
          <w:bCs/>
          <w:color w:val="002060"/>
          <w:sz w:val="20"/>
          <w:szCs w:val="20"/>
          <w:lang w:val="en-CA"/>
        </w:rPr>
        <w:t>Client Relationship</w:t>
      </w:r>
    </w:p>
    <w:tbl>
      <w:tblPr>
        <w:tblStyle w:val="TableGrid4"/>
        <w:tblW w:w="0" w:type="auto"/>
        <w:jc w:val="center"/>
        <w:tblLook w:val="04A0" w:firstRow="1" w:lastRow="0" w:firstColumn="1" w:lastColumn="0" w:noHBand="0" w:noVBand="1"/>
      </w:tblPr>
      <w:tblGrid>
        <w:gridCol w:w="5305"/>
        <w:gridCol w:w="1980"/>
      </w:tblGrid>
      <w:tr w:rsidR="000E707B" w:rsidRPr="003A1175" w14:paraId="3DC2521B" w14:textId="77777777" w:rsidTr="00BA537E">
        <w:trPr>
          <w:jc w:val="center"/>
        </w:trPr>
        <w:tc>
          <w:tcPr>
            <w:tcW w:w="5305" w:type="dxa"/>
          </w:tcPr>
          <w:p w14:paraId="7BE54150"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Document</w:t>
            </w:r>
          </w:p>
        </w:tc>
        <w:tc>
          <w:tcPr>
            <w:tcW w:w="1980" w:type="dxa"/>
          </w:tcPr>
          <w:p w14:paraId="25078703" w14:textId="77777777" w:rsidR="000E707B" w:rsidRPr="003A1175" w:rsidRDefault="000E707B" w:rsidP="004618C5">
            <w:pPr>
              <w:contextualSpacing/>
              <w:rPr>
                <w:rFonts w:cs="Calibri"/>
                <w:b/>
                <w:bCs/>
                <w:color w:val="000000"/>
                <w:sz w:val="20"/>
                <w:szCs w:val="20"/>
              </w:rPr>
            </w:pPr>
            <w:r w:rsidRPr="003A1175">
              <w:rPr>
                <w:rFonts w:cs="Calibri"/>
                <w:b/>
                <w:bCs/>
                <w:color w:val="000000"/>
                <w:sz w:val="20"/>
                <w:szCs w:val="20"/>
              </w:rPr>
              <w:t>Mandatory / Optional</w:t>
            </w:r>
          </w:p>
        </w:tc>
      </w:tr>
      <w:tr w:rsidR="000E707B" w:rsidRPr="003A1175" w14:paraId="4D33F701" w14:textId="77777777" w:rsidTr="00BA537E">
        <w:trPr>
          <w:jc w:val="center"/>
        </w:trPr>
        <w:tc>
          <w:tcPr>
            <w:tcW w:w="5305" w:type="dxa"/>
          </w:tcPr>
          <w:p w14:paraId="62D4AE99" w14:textId="77777777" w:rsidR="000E707B" w:rsidRPr="003A1175" w:rsidRDefault="000E707B" w:rsidP="004618C5">
            <w:pPr>
              <w:rPr>
                <w:rFonts w:cs="Calibri"/>
                <w:color w:val="000000"/>
                <w:sz w:val="20"/>
                <w:szCs w:val="20"/>
              </w:rPr>
            </w:pPr>
            <w:r w:rsidRPr="003A1175">
              <w:rPr>
                <w:rFonts w:cs="Calibri"/>
                <w:color w:val="000000"/>
                <w:sz w:val="20"/>
                <w:szCs w:val="20"/>
              </w:rPr>
              <w:t>List of main clients / donors</w:t>
            </w:r>
          </w:p>
        </w:tc>
        <w:tc>
          <w:tcPr>
            <w:tcW w:w="1980" w:type="dxa"/>
          </w:tcPr>
          <w:p w14:paraId="143B06CA"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65BB5B19" w14:textId="77777777" w:rsidTr="00BA537E">
        <w:trPr>
          <w:trHeight w:val="305"/>
          <w:jc w:val="center"/>
        </w:trPr>
        <w:tc>
          <w:tcPr>
            <w:tcW w:w="5305" w:type="dxa"/>
          </w:tcPr>
          <w:p w14:paraId="5D97B80E" w14:textId="77777777" w:rsidR="000E707B" w:rsidRPr="003A1175" w:rsidRDefault="000E707B" w:rsidP="004618C5">
            <w:pPr>
              <w:rPr>
                <w:rFonts w:cs="Calibri"/>
                <w:color w:val="000000"/>
                <w:sz w:val="20"/>
                <w:szCs w:val="20"/>
              </w:rPr>
            </w:pPr>
            <w:r w:rsidRPr="003A1175">
              <w:rPr>
                <w:rFonts w:cs="Calibri"/>
                <w:color w:val="000000"/>
                <w:sz w:val="20"/>
                <w:szCs w:val="20"/>
              </w:rPr>
              <w:t>Two references</w:t>
            </w:r>
          </w:p>
        </w:tc>
        <w:tc>
          <w:tcPr>
            <w:tcW w:w="1980" w:type="dxa"/>
          </w:tcPr>
          <w:p w14:paraId="207CD0FF" w14:textId="77777777" w:rsidR="000E707B" w:rsidRPr="003A1175" w:rsidRDefault="000E707B" w:rsidP="00E06B72">
            <w:pPr>
              <w:contextualSpacing/>
              <w:jc w:val="center"/>
              <w:rPr>
                <w:rFonts w:cs="Calibri"/>
                <w:color w:val="000000"/>
                <w:sz w:val="20"/>
                <w:szCs w:val="20"/>
              </w:rPr>
            </w:pPr>
            <w:r w:rsidRPr="003A1175">
              <w:rPr>
                <w:rFonts w:cs="Calibri"/>
                <w:color w:val="000000"/>
                <w:sz w:val="20"/>
                <w:szCs w:val="20"/>
              </w:rPr>
              <w:t>Mandatory</w:t>
            </w:r>
          </w:p>
        </w:tc>
      </w:tr>
      <w:tr w:rsidR="000E707B" w:rsidRPr="003A1175" w14:paraId="7E2DD64E" w14:textId="77777777" w:rsidTr="00BA537E">
        <w:trPr>
          <w:trHeight w:val="305"/>
          <w:jc w:val="center"/>
        </w:trPr>
        <w:tc>
          <w:tcPr>
            <w:tcW w:w="5305" w:type="dxa"/>
          </w:tcPr>
          <w:p w14:paraId="5FA2BACD" w14:textId="664B1B57" w:rsidR="000E707B" w:rsidRPr="003A1175" w:rsidRDefault="000E707B" w:rsidP="004618C5">
            <w:pPr>
              <w:rPr>
                <w:rFonts w:cs="Calibri"/>
                <w:color w:val="000000"/>
                <w:sz w:val="20"/>
                <w:szCs w:val="20"/>
              </w:rPr>
            </w:pPr>
            <w:r w:rsidRPr="003A1175">
              <w:rPr>
                <w:rFonts w:cs="Calibri"/>
                <w:color w:val="000000"/>
                <w:sz w:val="20"/>
                <w:szCs w:val="20"/>
              </w:rPr>
              <w:t xml:space="preserve">Past reports to clients / donors for last </w:t>
            </w:r>
            <w:r w:rsidR="004E5F95" w:rsidRPr="003A1175">
              <w:rPr>
                <w:rFonts w:cs="Calibri"/>
                <w:color w:val="000000"/>
                <w:sz w:val="20"/>
                <w:szCs w:val="20"/>
              </w:rPr>
              <w:t>2</w:t>
            </w:r>
            <w:r w:rsidRPr="003A1175">
              <w:rPr>
                <w:rFonts w:cs="Calibri"/>
                <w:color w:val="000000"/>
                <w:sz w:val="20"/>
                <w:szCs w:val="20"/>
              </w:rPr>
              <w:t xml:space="preserve"> years</w:t>
            </w:r>
          </w:p>
        </w:tc>
        <w:tc>
          <w:tcPr>
            <w:tcW w:w="1980" w:type="dxa"/>
          </w:tcPr>
          <w:p w14:paraId="00E539D2" w14:textId="5FD70ACC" w:rsidR="000E707B" w:rsidRPr="003A1175" w:rsidRDefault="004E5F95" w:rsidP="004E5F95">
            <w:pPr>
              <w:contextualSpacing/>
              <w:jc w:val="center"/>
              <w:rPr>
                <w:rFonts w:cs="Calibri"/>
                <w:color w:val="000000"/>
                <w:sz w:val="20"/>
                <w:szCs w:val="20"/>
              </w:rPr>
            </w:pPr>
            <w:r w:rsidRPr="003A1175">
              <w:rPr>
                <w:rFonts w:cs="Calibri"/>
                <w:color w:val="000000"/>
                <w:sz w:val="20"/>
                <w:szCs w:val="20"/>
              </w:rPr>
              <w:t>Mandatory</w:t>
            </w:r>
          </w:p>
        </w:tc>
      </w:tr>
    </w:tbl>
    <w:p w14:paraId="73AF7B39" w14:textId="77777777" w:rsidR="00795652" w:rsidRDefault="00795652" w:rsidP="00795652">
      <w:pPr>
        <w:spacing w:after="151" w:line="248" w:lineRule="auto"/>
        <w:ind w:right="14"/>
        <w:rPr>
          <w:rFonts w:eastAsia="Times New Roman" w:cstheme="minorHAnsi"/>
          <w:color w:val="000000"/>
          <w:sz w:val="20"/>
          <w:szCs w:val="20"/>
        </w:rPr>
      </w:pPr>
    </w:p>
    <w:p w14:paraId="196C60E3" w14:textId="77777777" w:rsidR="00A91F6D" w:rsidRDefault="00A91F6D" w:rsidP="00A91F6D">
      <w:pPr>
        <w:rPr>
          <w:rFonts w:eastAsia="Times New Roman" w:cstheme="minorHAnsi"/>
          <w:color w:val="000000"/>
          <w:sz w:val="20"/>
          <w:szCs w:val="20"/>
        </w:rPr>
      </w:pPr>
    </w:p>
    <w:p w14:paraId="56C39509" w14:textId="49051FAB" w:rsidR="0088532D" w:rsidRPr="003A1175" w:rsidRDefault="00A91F6D" w:rsidP="00A91F6D">
      <w:pPr>
        <w:tabs>
          <w:tab w:val="left" w:pos="1152"/>
        </w:tabs>
        <w:rPr>
          <w:sz w:val="20"/>
          <w:szCs w:val="20"/>
        </w:rPr>
      </w:pPr>
      <w:r>
        <w:rPr>
          <w:rFonts w:eastAsia="Times New Roman" w:cstheme="minorHAnsi"/>
          <w:sz w:val="20"/>
          <w:szCs w:val="20"/>
        </w:rPr>
        <w:tab/>
      </w:r>
    </w:p>
    <w:sectPr w:rsidR="0088532D" w:rsidRPr="003A1175" w:rsidSect="00DA49B9">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E3C53D6" w14:textId="77777777" w:rsidR="0050324B" w:rsidRDefault="0050324B" w:rsidP="00C22EF1">
      <w:pPr>
        <w:spacing w:after="0" w:line="240" w:lineRule="auto"/>
      </w:pPr>
      <w:r>
        <w:separator/>
      </w:r>
    </w:p>
  </w:endnote>
  <w:endnote w:type="continuationSeparator" w:id="0">
    <w:p w14:paraId="576B21C7" w14:textId="77777777" w:rsidR="0050324B" w:rsidRDefault="0050324B" w:rsidP="00C22EF1">
      <w:pPr>
        <w:spacing w:after="0" w:line="240" w:lineRule="auto"/>
      </w:pPr>
      <w:r>
        <w:continuationSeparator/>
      </w:r>
    </w:p>
  </w:endnote>
  <w:endnote w:type="continuationNotice" w:id="1">
    <w:p w14:paraId="281E7454" w14:textId="77777777" w:rsidR="0050324B" w:rsidRDefault="0050324B">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w:panose1 w:val="02020603050405020304"/>
    <w:charset w:val="00"/>
    <w:family w:val="roman"/>
    <w:pitch w:val="variable"/>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egoe UI">
    <w:altName w:val="Times New Roman Bold"/>
    <w:panose1 w:val="020B0502040204020203"/>
    <w:charset w:val="00"/>
    <w:family w:val="swiss"/>
    <w:pitch w:val="variable"/>
    <w:sig w:usb0="E4002EFF" w:usb1="C000E47F" w:usb2="00000009" w:usb3="00000000" w:csb0="000001FF" w:csb1="00000000"/>
  </w:font>
  <w:font w:name="Yu Mincho">
    <w:altName w:val="游明朝"/>
    <w:panose1 w:val="02020400000000000000"/>
    <w:charset w:val="80"/>
    <w:family w:val="roman"/>
    <w:pitch w:val="variable"/>
    <w:sig w:usb0="800002E7" w:usb1="2AC7FCFF" w:usb2="00000012" w:usb3="00000000" w:csb0="0002009F" w:csb1="00000000"/>
  </w:font>
  <w:font w:name="Arial,Times New Roman">
    <w:altName w:val="Times New Roman"/>
    <w:panose1 w:val="00000000000000000000"/>
    <w:charset w:val="00"/>
    <w:family w:val="roman"/>
    <w:notTrueType/>
    <w:pitch w:val="default"/>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D3DF47D" w14:textId="77777777" w:rsidR="00B46BE9" w:rsidRDefault="00B46BE9" w:rsidP="004618C5">
    <w:pPr>
      <w:pStyle w:val="Footer"/>
      <w:framePr w:wrap="none"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5CD92C83" w14:textId="77777777" w:rsidR="00B46BE9" w:rsidRDefault="00B46BE9" w:rsidP="004618C5">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475493622"/>
      <w:docPartObj>
        <w:docPartGallery w:val="Page Numbers (Bottom of Page)"/>
        <w:docPartUnique/>
      </w:docPartObj>
    </w:sdtPr>
    <w:sdtEndPr/>
    <w:sdtContent>
      <w:sdt>
        <w:sdtPr>
          <w:id w:val="1728636285"/>
          <w:docPartObj>
            <w:docPartGallery w:val="Page Numbers (Top of Page)"/>
            <w:docPartUnique/>
          </w:docPartObj>
        </w:sdtPr>
        <w:sdtEndPr/>
        <w:sdtContent>
          <w:p w14:paraId="57A46EB6" w14:textId="77777777" w:rsidR="00B46BE9" w:rsidRDefault="00B46BE9">
            <w:pPr>
              <w:pStyle w:val="Footer"/>
              <w:jc w:val="center"/>
            </w:pPr>
            <w:r>
              <w:t xml:space="preserve">Page </w:t>
            </w:r>
            <w:r>
              <w:rPr>
                <w:b/>
                <w:bCs/>
                <w:sz w:val="24"/>
                <w:szCs w:val="24"/>
              </w:rPr>
              <w:fldChar w:fldCharType="begin"/>
            </w:r>
            <w:r>
              <w:rPr>
                <w:b/>
                <w:bCs/>
              </w:rPr>
              <w:instrText xml:space="preserve"> PAGE </w:instrText>
            </w:r>
            <w:r>
              <w:rPr>
                <w:b/>
                <w:bCs/>
                <w:sz w:val="24"/>
                <w:szCs w:val="24"/>
              </w:rPr>
              <w:fldChar w:fldCharType="separate"/>
            </w:r>
            <w:r w:rsidR="0057797D">
              <w:rPr>
                <w:b/>
                <w:bCs/>
                <w:noProof/>
              </w:rPr>
              <w:t>16</w:t>
            </w:r>
            <w:r>
              <w:rPr>
                <w:b/>
                <w:bCs/>
                <w:sz w:val="24"/>
                <w:szCs w:val="24"/>
              </w:rPr>
              <w:fldChar w:fldCharType="end"/>
            </w:r>
            <w:r>
              <w:t xml:space="preserve"> of </w:t>
            </w:r>
            <w:r>
              <w:rPr>
                <w:b/>
                <w:bCs/>
                <w:sz w:val="24"/>
                <w:szCs w:val="24"/>
              </w:rPr>
              <w:fldChar w:fldCharType="begin"/>
            </w:r>
            <w:r>
              <w:rPr>
                <w:b/>
                <w:bCs/>
              </w:rPr>
              <w:instrText xml:space="preserve"> NUMPAGES  </w:instrText>
            </w:r>
            <w:r>
              <w:rPr>
                <w:b/>
                <w:bCs/>
                <w:sz w:val="24"/>
                <w:szCs w:val="24"/>
              </w:rPr>
              <w:fldChar w:fldCharType="separate"/>
            </w:r>
            <w:r w:rsidR="0057797D">
              <w:rPr>
                <w:b/>
                <w:bCs/>
                <w:noProof/>
              </w:rPr>
              <w:t>23</w:t>
            </w:r>
            <w:r>
              <w:rPr>
                <w:b/>
                <w:bCs/>
                <w:sz w:val="24"/>
                <w:szCs w:val="24"/>
              </w:rPr>
              <w:fldChar w:fldCharType="end"/>
            </w:r>
          </w:p>
        </w:sdtContent>
      </w:sdt>
    </w:sdtContent>
  </w:sdt>
  <w:p w14:paraId="5A381761" w14:textId="77777777" w:rsidR="00B46BE9" w:rsidRDefault="00B46B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E188728" w14:textId="77777777" w:rsidR="00B46BE9" w:rsidRPr="00B71955" w:rsidRDefault="00B46BE9" w:rsidP="004618C5">
    <w:pPr>
      <w:pStyle w:val="Footer"/>
      <w:tabs>
        <w:tab w:val="left" w:pos="142"/>
        <w:tab w:val="left" w:pos="5880"/>
        <w:tab w:val="right" w:pos="8883"/>
      </w:tabs>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85144366"/>
      <w:docPartObj>
        <w:docPartGallery w:val="Page Numbers (Bottom of Page)"/>
        <w:docPartUnique/>
      </w:docPartObj>
    </w:sdtPr>
    <w:sdtEndPr>
      <w:rPr>
        <w:noProof/>
      </w:rPr>
    </w:sdtEndPr>
    <w:sdtContent>
      <w:p w14:paraId="025277EC" w14:textId="77777777" w:rsidR="00B46BE9" w:rsidRDefault="00B46BE9">
        <w:pPr>
          <w:pStyle w:val="Footer"/>
          <w:jc w:val="right"/>
        </w:pPr>
        <w:r>
          <w:fldChar w:fldCharType="begin"/>
        </w:r>
        <w:r>
          <w:instrText xml:space="preserve"> PAGE   \* MERGEFORMAT </w:instrText>
        </w:r>
        <w:r>
          <w:fldChar w:fldCharType="separate"/>
        </w:r>
        <w:r w:rsidR="0057797D">
          <w:rPr>
            <w:noProof/>
          </w:rPr>
          <w:t>22</w:t>
        </w:r>
        <w:r>
          <w:rPr>
            <w:noProof/>
          </w:rPr>
          <w:fldChar w:fldCharType="end"/>
        </w:r>
      </w:p>
    </w:sdtContent>
  </w:sdt>
  <w:p w14:paraId="30CF4970" w14:textId="77777777" w:rsidR="00B46BE9" w:rsidRDefault="00B46B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4845492" w14:textId="77777777" w:rsidR="0050324B" w:rsidRDefault="0050324B" w:rsidP="00C22EF1">
      <w:pPr>
        <w:spacing w:after="0" w:line="240" w:lineRule="auto"/>
      </w:pPr>
      <w:r>
        <w:separator/>
      </w:r>
    </w:p>
  </w:footnote>
  <w:footnote w:type="continuationSeparator" w:id="0">
    <w:p w14:paraId="34895AFE" w14:textId="77777777" w:rsidR="0050324B" w:rsidRDefault="0050324B" w:rsidP="00C22EF1">
      <w:pPr>
        <w:spacing w:after="0" w:line="240" w:lineRule="auto"/>
      </w:pPr>
      <w:r>
        <w:continuationSeparator/>
      </w:r>
    </w:p>
  </w:footnote>
  <w:footnote w:type="continuationNotice" w:id="1">
    <w:p w14:paraId="59ACA9A9" w14:textId="77777777" w:rsidR="0050324B" w:rsidRDefault="0050324B">
      <w:pPr>
        <w:spacing w:after="0" w:line="240" w:lineRule="auto"/>
      </w:pPr>
    </w:p>
  </w:footnote>
  <w:footnote w:id="2">
    <w:p w14:paraId="0DC93915" w14:textId="77777777" w:rsidR="00B46BE9" w:rsidRDefault="00B46BE9" w:rsidP="00384B1A">
      <w:pPr>
        <w:pStyle w:val="FootnoteText"/>
        <w:rPr>
          <w:sz w:val="16"/>
          <w:szCs w:val="16"/>
        </w:rPr>
      </w:pPr>
      <w:r w:rsidRPr="00384B1A">
        <w:rPr>
          <w:rStyle w:val="FootnoteReference"/>
          <w:sz w:val="16"/>
          <w:szCs w:val="16"/>
        </w:rPr>
        <w:footnoteRef/>
      </w:r>
      <w:r w:rsidRPr="00384B1A">
        <w:rPr>
          <w:sz w:val="16"/>
          <w:szCs w:val="16"/>
        </w:rPr>
        <w:t xml:space="preserve"> </w:t>
      </w:r>
      <w:r>
        <w:rPr>
          <w:sz w:val="16"/>
          <w:szCs w:val="16"/>
        </w:rPr>
        <w:t xml:space="preserve">UNHCR, </w:t>
      </w:r>
      <w:r w:rsidRPr="00384B1A">
        <w:rPr>
          <w:sz w:val="16"/>
          <w:szCs w:val="16"/>
        </w:rPr>
        <w:t>Registered refugees and asylum-seekers</w:t>
      </w:r>
      <w:r>
        <w:rPr>
          <w:sz w:val="16"/>
          <w:szCs w:val="16"/>
        </w:rPr>
        <w:t xml:space="preserve"> </w:t>
      </w:r>
      <w:r w:rsidRPr="00384B1A">
        <w:rPr>
          <w:sz w:val="16"/>
          <w:szCs w:val="16"/>
        </w:rPr>
        <w:t>as of 31 December 2020</w:t>
      </w:r>
      <w:r>
        <w:rPr>
          <w:sz w:val="16"/>
          <w:szCs w:val="16"/>
        </w:rPr>
        <w:t xml:space="preserve">, </w:t>
      </w:r>
    </w:p>
    <w:p w14:paraId="3660BFE1" w14:textId="4BD0368A" w:rsidR="00B46BE9" w:rsidRPr="00384B1A" w:rsidRDefault="00B46BE9" w:rsidP="00384B1A">
      <w:pPr>
        <w:pStyle w:val="FootnoteText"/>
        <w:rPr>
          <w:sz w:val="16"/>
          <w:szCs w:val="16"/>
        </w:rPr>
      </w:pPr>
      <w:r w:rsidRPr="00384B1A">
        <w:rPr>
          <w:sz w:val="16"/>
          <w:szCs w:val="16"/>
        </w:rPr>
        <w:t>https://www.unhcr.org/ke/wp-content/uploads/sites/2/2021/01/Kenya-Infographics-31-December-2020.pdf</w:t>
      </w:r>
    </w:p>
  </w:footnote>
  <w:footnote w:id="3">
    <w:p w14:paraId="2DE88F63" w14:textId="77777777" w:rsidR="00B46BE9" w:rsidRPr="008958A4" w:rsidRDefault="00B46BE9" w:rsidP="008958A4">
      <w:pPr>
        <w:pStyle w:val="FootnoteText"/>
        <w:rPr>
          <w:rFonts w:cstheme="minorHAnsi"/>
          <w:sz w:val="16"/>
          <w:szCs w:val="16"/>
        </w:rPr>
      </w:pPr>
      <w:r w:rsidRPr="008958A4">
        <w:rPr>
          <w:rStyle w:val="FootnoteReference"/>
          <w:rFonts w:cstheme="minorHAnsi"/>
          <w:sz w:val="16"/>
          <w:szCs w:val="16"/>
        </w:rPr>
        <w:footnoteRef/>
      </w:r>
      <w:r w:rsidRPr="008958A4">
        <w:rPr>
          <w:rFonts w:cstheme="minorHAnsi"/>
          <w:sz w:val="16"/>
          <w:szCs w:val="16"/>
        </w:rPr>
        <w:t xml:space="preserve"> UNHCR, Kalobeyei Settlement, https://www.unhcr.org/ke/kalobeyei-settlement</w:t>
      </w:r>
    </w:p>
  </w:footnote>
  <w:footnote w:id="4">
    <w:p w14:paraId="33B6EEF1" w14:textId="77777777" w:rsidR="00B46BE9" w:rsidRPr="005B48A5" w:rsidRDefault="00B46BE9" w:rsidP="000F06A1">
      <w:pPr>
        <w:pStyle w:val="FootnoteText"/>
        <w:rPr>
          <w:sz w:val="16"/>
          <w:szCs w:val="16"/>
        </w:rPr>
      </w:pPr>
      <w:r w:rsidRPr="005B48A5">
        <w:rPr>
          <w:rStyle w:val="FootnoteReference"/>
          <w:sz w:val="16"/>
          <w:szCs w:val="16"/>
        </w:rPr>
        <w:footnoteRef/>
      </w:r>
      <w:r w:rsidRPr="005B48A5">
        <w:rPr>
          <w:sz w:val="16"/>
          <w:szCs w:val="16"/>
        </w:rPr>
        <w:t xml:space="preserve"> </w:t>
      </w:r>
      <w:r w:rsidRPr="00DE39FC">
        <w:rPr>
          <w:sz w:val="16"/>
          <w:szCs w:val="16"/>
        </w:rPr>
        <w:t>European Union, “European Union Emergency Trust Fund for Stability and Addressing the Root Causes of Irregular Migration and Displaced Persons in Africa”, https://eutf.akvoapp.org/media/db/project/5454/document/eutf-hoa-kenya-rdpp_approved%20version%20AD.pdf</w:t>
      </w:r>
    </w:p>
  </w:footnote>
  <w:footnote w:id="5">
    <w:p w14:paraId="317F1A49" w14:textId="77777777" w:rsidR="00B46BE9" w:rsidRPr="00DE39FC" w:rsidRDefault="00B46BE9" w:rsidP="000D014E">
      <w:pPr>
        <w:pStyle w:val="FootnoteText"/>
        <w:rPr>
          <w:sz w:val="16"/>
          <w:szCs w:val="16"/>
        </w:rPr>
      </w:pPr>
      <w:r w:rsidRPr="005B48A5">
        <w:rPr>
          <w:rStyle w:val="FootnoteReference"/>
          <w:sz w:val="16"/>
          <w:szCs w:val="16"/>
        </w:rPr>
        <w:footnoteRef/>
      </w:r>
      <w:r w:rsidRPr="005B48A5">
        <w:rPr>
          <w:sz w:val="16"/>
          <w:szCs w:val="16"/>
        </w:rPr>
        <w:t xml:space="preserve"> World Bank, “Desk Review on Livelihoods and Self-Reliance for Refugees and Host Communities in Keny</w:t>
      </w:r>
      <w:r w:rsidRPr="00DE39FC">
        <w:rPr>
          <w:sz w:val="16"/>
          <w:szCs w:val="16"/>
        </w:rPr>
        <w:t>a</w:t>
      </w:r>
      <w:proofErr w:type="gramStart"/>
      <w:r w:rsidRPr="00DE39FC">
        <w:rPr>
          <w:sz w:val="16"/>
          <w:szCs w:val="16"/>
        </w:rPr>
        <w:t>, ”</w:t>
      </w:r>
      <w:proofErr w:type="gramEnd"/>
      <w:r w:rsidRPr="00DE39FC">
        <w:rPr>
          <w:sz w:val="16"/>
          <w:szCs w:val="16"/>
        </w:rPr>
        <w:t>http://documents1.worldbank.org/curated/en/685581553241680189/pdf/135485-WP-P169281-PUBLIC-Livelihoods.pdf</w:t>
      </w:r>
    </w:p>
  </w:footnote>
  <w:footnote w:id="6">
    <w:p w14:paraId="742036A9" w14:textId="02A46E26" w:rsidR="00B46BE9" w:rsidRPr="00DE39FC" w:rsidRDefault="00B46BE9" w:rsidP="000D014E">
      <w:pPr>
        <w:pStyle w:val="FootnoteText"/>
        <w:rPr>
          <w:sz w:val="16"/>
          <w:szCs w:val="16"/>
        </w:rPr>
      </w:pPr>
      <w:r w:rsidRPr="005B48A5">
        <w:rPr>
          <w:rStyle w:val="FootnoteReference"/>
          <w:sz w:val="16"/>
          <w:szCs w:val="16"/>
        </w:rPr>
        <w:footnoteRef/>
      </w:r>
      <w:r w:rsidRPr="005B48A5">
        <w:rPr>
          <w:sz w:val="16"/>
          <w:szCs w:val="16"/>
        </w:rPr>
        <w:t xml:space="preserve"> Ibid.</w:t>
      </w:r>
    </w:p>
  </w:footnote>
  <w:footnote w:id="7">
    <w:p w14:paraId="162446EC" w14:textId="77777777" w:rsidR="00B46BE9" w:rsidRPr="005B48A5" w:rsidRDefault="00B46BE9" w:rsidP="000D014E">
      <w:pPr>
        <w:pStyle w:val="FootnoteText"/>
        <w:rPr>
          <w:rFonts w:eastAsiaTheme="minorEastAsia"/>
          <w:sz w:val="16"/>
          <w:szCs w:val="16"/>
          <w:lang w:eastAsia="ja-JP"/>
        </w:rPr>
      </w:pPr>
      <w:r w:rsidRPr="005B48A5">
        <w:rPr>
          <w:rStyle w:val="FootnoteReference"/>
          <w:sz w:val="16"/>
          <w:szCs w:val="16"/>
        </w:rPr>
        <w:footnoteRef/>
      </w:r>
      <w:r w:rsidRPr="005B48A5">
        <w:rPr>
          <w:sz w:val="16"/>
          <w:szCs w:val="16"/>
        </w:rPr>
        <w:t xml:space="preserve"> Alexander Vu et al, “The Prevalence of Sexual Violence among Female Refugees in Complex Humanitarian Emergencies: </w:t>
      </w:r>
      <w:proofErr w:type="gramStart"/>
      <w:r w:rsidRPr="005B48A5">
        <w:rPr>
          <w:sz w:val="16"/>
          <w:szCs w:val="16"/>
        </w:rPr>
        <w:t>a</w:t>
      </w:r>
      <w:proofErr w:type="gramEnd"/>
      <w:r w:rsidRPr="005B48A5">
        <w:rPr>
          <w:sz w:val="16"/>
          <w:szCs w:val="16"/>
        </w:rPr>
        <w:t xml:space="preserve"> Systematic Review and Meta-analysis”. https://www.ncbi.nlm.nih.gov/pmc/articles/PMC4012695/</w:t>
      </w:r>
    </w:p>
  </w:footnote>
  <w:footnote w:id="8">
    <w:p w14:paraId="55D9DBFD" w14:textId="77777777" w:rsidR="00B46BE9" w:rsidRPr="00135510" w:rsidRDefault="00B46BE9" w:rsidP="00BE3D64">
      <w:pPr>
        <w:pStyle w:val="FootnoteText"/>
        <w:rPr>
          <w:rFonts w:ascii="Calibri" w:hAnsi="Calibri" w:cs="Calibri"/>
          <w:sz w:val="16"/>
          <w:szCs w:val="16"/>
        </w:rPr>
      </w:pPr>
      <w:r w:rsidRPr="00135510">
        <w:rPr>
          <w:rStyle w:val="FootnoteReference"/>
          <w:rFonts w:ascii="Calibri" w:hAnsi="Calibri" w:cs="Calibri"/>
          <w:sz w:val="16"/>
          <w:szCs w:val="16"/>
        </w:rPr>
        <w:footnoteRef/>
      </w:r>
      <w:r w:rsidRPr="00135510">
        <w:rPr>
          <w:rFonts w:ascii="Calibri" w:hAnsi="Calibri" w:cs="Calibri"/>
          <w:sz w:val="16"/>
          <w:szCs w:val="16"/>
        </w:rPr>
        <w:t xml:space="preserve"> Institute for Economic and Peace, Global Peace Index 2020, http://visionofhumanity.org/app/uploads/2020/06/GPI_2020_web.pdf</w:t>
      </w:r>
    </w:p>
  </w:footnote>
  <w:footnote w:id="9">
    <w:p w14:paraId="21D95B5E" w14:textId="77777777" w:rsidR="00B46BE9" w:rsidRPr="00DE39FC" w:rsidRDefault="00B46BE9" w:rsidP="00BE3D64">
      <w:pPr>
        <w:pStyle w:val="FootnoteText"/>
        <w:rPr>
          <w:sz w:val="16"/>
          <w:szCs w:val="16"/>
        </w:rPr>
      </w:pPr>
      <w:r w:rsidRPr="00135510">
        <w:rPr>
          <w:rStyle w:val="FootnoteReference"/>
          <w:rFonts w:ascii="Calibri" w:hAnsi="Calibri" w:cs="Calibri"/>
          <w:sz w:val="16"/>
          <w:szCs w:val="16"/>
        </w:rPr>
        <w:footnoteRef/>
      </w:r>
      <w:r w:rsidRPr="00135510">
        <w:rPr>
          <w:rFonts w:ascii="Calibri" w:hAnsi="Calibri" w:cs="Calibri"/>
          <w:sz w:val="16"/>
          <w:szCs w:val="16"/>
        </w:rPr>
        <w:t xml:space="preserve"> Institute for Economic and Peace, Global Terrorism Index 2019, http://visionofhumanity.org/app/uploads/2019/11/GTI-2019web.pdf</w:t>
      </w:r>
    </w:p>
  </w:footnote>
  <w:footnote w:id="10">
    <w:p w14:paraId="2A92F28D" w14:textId="77777777" w:rsidR="00B46BE9" w:rsidRPr="005B48A5" w:rsidRDefault="00B46BE9" w:rsidP="00BE3D64">
      <w:pPr>
        <w:pStyle w:val="FootnoteText"/>
        <w:rPr>
          <w:sz w:val="16"/>
          <w:szCs w:val="16"/>
        </w:rPr>
      </w:pPr>
      <w:r w:rsidRPr="005B48A5">
        <w:rPr>
          <w:rStyle w:val="FootnoteReference"/>
          <w:sz w:val="16"/>
          <w:szCs w:val="16"/>
        </w:rPr>
        <w:footnoteRef/>
      </w:r>
      <w:r w:rsidRPr="005B48A5">
        <w:rPr>
          <w:sz w:val="16"/>
          <w:szCs w:val="16"/>
        </w:rPr>
        <w:t xml:space="preserve"> </w:t>
      </w:r>
      <w:r w:rsidRPr="00DE39FC">
        <w:rPr>
          <w:sz w:val="16"/>
          <w:szCs w:val="16"/>
        </w:rPr>
        <w:t xml:space="preserve">UNDP, “Preventing and Responding to Violent Extremism in Africa: A Development Approach.” </w:t>
      </w:r>
      <w:r w:rsidRPr="005B48A5">
        <w:rPr>
          <w:sz w:val="16"/>
          <w:szCs w:val="16"/>
        </w:rPr>
        <w:t>https://www.undp.org/content/dam/undp/library/Democratic%20Governance/Local%20Governance/UNDP_RBA_Preventing_</w:t>
      </w:r>
      <w:r>
        <w:rPr>
          <w:sz w:val="16"/>
          <w:szCs w:val="16"/>
        </w:rPr>
        <w:t>csr</w:t>
      </w:r>
      <w:r w:rsidRPr="005B48A5">
        <w:rPr>
          <w:sz w:val="16"/>
          <w:szCs w:val="16"/>
        </w:rPr>
        <w:t>and_Responding_to_Violent_Extremism_2016-19.pdf</w:t>
      </w:r>
    </w:p>
  </w:footnote>
  <w:footnote w:id="11">
    <w:p w14:paraId="66AA4D73" w14:textId="19B0A37F" w:rsidR="00B46BE9" w:rsidRDefault="00B46BE9" w:rsidP="002E2E3E">
      <w:pPr>
        <w:pStyle w:val="FootnoteText"/>
      </w:pPr>
      <w:r>
        <w:rPr>
          <w:rStyle w:val="FootnoteReference"/>
        </w:rPr>
        <w:footnoteRef/>
      </w:r>
      <w:r>
        <w:t xml:space="preserve"> </w:t>
      </w:r>
      <w:r w:rsidRPr="00CD1C91">
        <w:rPr>
          <w:sz w:val="16"/>
          <w:szCs w:val="16"/>
        </w:rPr>
        <w:t>https://www.genderinkenya.org/wp-content/uploads/2020/07/KNAP-II-digital-30-Apr.pdf</w:t>
      </w:r>
      <w:r>
        <w:t xml:space="preserve"> </w:t>
      </w:r>
    </w:p>
    <w:p w14:paraId="2D6ED799" w14:textId="2E6A1F1A" w:rsidR="00B46BE9" w:rsidRDefault="00B46BE9">
      <w:pPr>
        <w:pStyle w:val="FootnoteText"/>
      </w:pPr>
    </w:p>
  </w:footnote>
  <w:footnote w:id="12">
    <w:p w14:paraId="76401E3B" w14:textId="79107785" w:rsidR="00B46BE9" w:rsidRPr="00D94C01" w:rsidRDefault="00B46BE9">
      <w:pPr>
        <w:pStyle w:val="FootnoteText"/>
        <w:rPr>
          <w:sz w:val="16"/>
          <w:szCs w:val="16"/>
          <w:lang w:eastAsia="ja-JP"/>
        </w:rPr>
      </w:pPr>
      <w:r w:rsidRPr="00D94C01">
        <w:rPr>
          <w:rStyle w:val="FootnoteReference"/>
          <w:sz w:val="16"/>
          <w:szCs w:val="16"/>
        </w:rPr>
        <w:footnoteRef/>
      </w:r>
      <w:r w:rsidRPr="00D94C01">
        <w:rPr>
          <w:sz w:val="16"/>
          <w:szCs w:val="16"/>
        </w:rPr>
        <w:t xml:space="preserve"> </w:t>
      </w:r>
      <w:r w:rsidRPr="009840D4">
        <w:rPr>
          <w:sz w:val="16"/>
          <w:szCs w:val="16"/>
        </w:rPr>
        <w:t>See publications developed by UN Women Kenya Country Office for your reference</w:t>
      </w:r>
      <w:r>
        <w:rPr>
          <w:sz w:val="16"/>
          <w:szCs w:val="16"/>
        </w:rPr>
        <w:t>:</w:t>
      </w:r>
      <w:r w:rsidRPr="009840D4">
        <w:rPr>
          <w:sz w:val="16"/>
          <w:szCs w:val="16"/>
        </w:rPr>
        <w:t xml:space="preserve"> </w:t>
      </w:r>
      <w:r w:rsidRPr="00D94C01">
        <w:rPr>
          <w:sz w:val="16"/>
          <w:szCs w:val="16"/>
        </w:rPr>
        <w:t>https://www.genderinkenya.org/resources/publications/</w:t>
      </w:r>
    </w:p>
  </w:footnote>
  <w:footnote w:id="13">
    <w:p w14:paraId="5798B75E" w14:textId="4C59FB6B" w:rsidR="00B46BE9" w:rsidRPr="00D94C01" w:rsidRDefault="00B46BE9">
      <w:pPr>
        <w:pStyle w:val="FootnoteText"/>
        <w:rPr>
          <w:sz w:val="16"/>
          <w:szCs w:val="16"/>
          <w:lang w:eastAsia="ja-JP"/>
        </w:rPr>
      </w:pPr>
      <w:r w:rsidRPr="00D94C01">
        <w:rPr>
          <w:rStyle w:val="FootnoteReference"/>
          <w:sz w:val="16"/>
          <w:szCs w:val="16"/>
        </w:rPr>
        <w:footnoteRef/>
      </w:r>
      <w:r w:rsidRPr="00D94C01">
        <w:rPr>
          <w:sz w:val="16"/>
          <w:szCs w:val="16"/>
        </w:rPr>
        <w:t xml:space="preserve"> </w:t>
      </w:r>
      <w:r>
        <w:rPr>
          <w:sz w:val="16"/>
          <w:szCs w:val="16"/>
        </w:rPr>
        <w:t xml:space="preserve">See an example on UN Women’s previous communication activities where documentary series were developed:  </w:t>
      </w:r>
      <w:r w:rsidRPr="00D94C01">
        <w:rPr>
          <w:sz w:val="16"/>
          <w:szCs w:val="16"/>
        </w:rPr>
        <w:t>https://www.unwomen.org/en/news/stories/2019/10/from-where-i-stand-christine-wambulwa</w:t>
      </w:r>
    </w:p>
  </w:footnote>
  <w:footnote w:id="14">
    <w:p w14:paraId="38BB70FE" w14:textId="56A1372B" w:rsidR="00B46BE9" w:rsidRPr="009840D4" w:rsidRDefault="00B46BE9">
      <w:pPr>
        <w:pStyle w:val="FootnoteText"/>
        <w:rPr>
          <w:sz w:val="16"/>
          <w:szCs w:val="16"/>
          <w:lang w:eastAsia="ja-JP"/>
        </w:rPr>
      </w:pPr>
      <w:r w:rsidRPr="009840D4">
        <w:rPr>
          <w:rStyle w:val="FootnoteReference"/>
          <w:sz w:val="16"/>
          <w:szCs w:val="16"/>
        </w:rPr>
        <w:footnoteRef/>
      </w:r>
      <w:r w:rsidRPr="009840D4">
        <w:rPr>
          <w:sz w:val="16"/>
          <w:szCs w:val="16"/>
        </w:rPr>
        <w:t xml:space="preserve"> See publications developed by UN Women Kenya Country Office </w:t>
      </w:r>
      <w:r>
        <w:rPr>
          <w:sz w:val="16"/>
          <w:szCs w:val="16"/>
        </w:rPr>
        <w:t xml:space="preserve">for your reference: </w:t>
      </w:r>
      <w:r w:rsidRPr="009840D4">
        <w:rPr>
          <w:sz w:val="16"/>
          <w:szCs w:val="16"/>
        </w:rPr>
        <w:t>https://www.genderinkenya.org/resources/publications/</w:t>
      </w:r>
    </w:p>
  </w:footnote>
  <w:footnote w:id="15">
    <w:p w14:paraId="18BA03B1" w14:textId="0B822BF5" w:rsidR="00B46BE9" w:rsidRDefault="00B46BE9">
      <w:pPr>
        <w:pStyle w:val="FootnoteText"/>
      </w:pPr>
      <w:r>
        <w:rPr>
          <w:rStyle w:val="FootnoteReference"/>
        </w:rPr>
        <w:footnoteRef/>
      </w:r>
      <w:r>
        <w:t xml:space="preserve"> </w:t>
      </w:r>
      <w:r w:rsidRPr="00886049">
        <w:rPr>
          <w:sz w:val="18"/>
          <w:szCs w:val="18"/>
        </w:rPr>
        <w:t xml:space="preserve">In </w:t>
      </w:r>
      <w:r w:rsidRPr="007D0BA5">
        <w:rPr>
          <w:sz w:val="18"/>
          <w:szCs w:val="18"/>
        </w:rPr>
        <w:t xml:space="preserve">exceptional circumstances three </w:t>
      </w:r>
      <w:r>
        <w:rPr>
          <w:sz w:val="18"/>
          <w:szCs w:val="18"/>
        </w:rPr>
        <w:t xml:space="preserve">(3) </w:t>
      </w:r>
      <w:r w:rsidRPr="007D0BA5">
        <w:rPr>
          <w:sz w:val="18"/>
          <w:szCs w:val="18"/>
        </w:rPr>
        <w:t>years of history registration may be accepted and it must be fully justified.</w:t>
      </w:r>
    </w:p>
  </w:footnote>
  <w:footnote w:id="16">
    <w:p w14:paraId="2175F67C" w14:textId="287CFFF4" w:rsidR="00B46BE9" w:rsidRPr="00467202" w:rsidRDefault="00B46BE9" w:rsidP="00C41F68">
      <w:pPr>
        <w:pStyle w:val="FootnoteText"/>
      </w:pPr>
      <w:r w:rsidRPr="007D0BA5">
        <w:rPr>
          <w:rStyle w:val="FootnoteReference"/>
        </w:rPr>
        <w:footnoteRef/>
      </w:r>
      <w:r w:rsidRPr="007D0BA5">
        <w:t xml:space="preserve"> </w:t>
      </w:r>
      <w:r w:rsidRPr="00E80D09">
        <w:rPr>
          <w:rFonts w:eastAsia="Times New Roman" w:cstheme="minorHAnsi"/>
          <w:sz w:val="18"/>
          <w:szCs w:val="18"/>
        </w:rPr>
        <w:t xml:space="preserve">Secretary General’s Bulletin, 9 October 2003 on “Special measures for protection from sexual exploitation and sexual abuse” (ST/SGB/2003/13), </w:t>
      </w:r>
      <w:r w:rsidRPr="007D0BA5">
        <w:rPr>
          <w:rFonts w:eastAsia="Times New Roman" w:cstheme="minorHAnsi"/>
          <w:sz w:val="18"/>
          <w:szCs w:val="18"/>
        </w:rPr>
        <w:t>and United Nations Protocol on allegations of Sexual Exploitation and Abuse involving Partners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33E984" w14:textId="700ACBE6" w:rsidR="00B46BE9" w:rsidRPr="00A53E99" w:rsidRDefault="00B46BE9" w:rsidP="00A53E99">
    <w:pPr>
      <w:pStyle w:val="Header"/>
      <w:tabs>
        <w:tab w:val="clear" w:pos="4680"/>
        <w:tab w:val="clear" w:pos="9360"/>
        <w:tab w:val="right" w:pos="8883"/>
      </w:tabs>
      <w:rPr>
        <w:b/>
        <w:i/>
        <w:color w:val="002060"/>
        <w:sz w:val="24"/>
        <w:szCs w:val="24"/>
      </w:rPr>
    </w:pPr>
    <w:r w:rsidRPr="00A53E99">
      <w:rPr>
        <w:rFonts w:ascii="Calibri" w:eastAsia="Calibri" w:hAnsi="Calibri" w:cs="Times New Roman"/>
        <w:b/>
        <w:i/>
        <w:noProof/>
        <w:color w:val="002060"/>
        <w:sz w:val="24"/>
        <w:szCs w:val="24"/>
        <w:lang w:val="en-GB" w:eastAsia="en-GB"/>
      </w:rPr>
      <w:drawing>
        <wp:anchor distT="0" distB="0" distL="114300" distR="114300" simplePos="0" relativeHeight="251658240" behindDoc="0" locked="0" layoutInCell="1" allowOverlap="1" wp14:anchorId="15E4A680" wp14:editId="260E25BC">
          <wp:simplePos x="0" y="0"/>
          <wp:positionH relativeFrom="page">
            <wp:posOffset>5496341</wp:posOffset>
          </wp:positionH>
          <wp:positionV relativeFrom="paragraph">
            <wp:posOffset>-353503</wp:posOffset>
          </wp:positionV>
          <wp:extent cx="1647825" cy="885825"/>
          <wp:effectExtent l="0" t="0" r="9525" b="9525"/>
          <wp:wrapThrough wrapText="bothSides">
            <wp:wrapPolygon edited="0">
              <wp:start x="0" y="0"/>
              <wp:lineTo x="0" y="21368"/>
              <wp:lineTo x="21475" y="21368"/>
              <wp:lineTo x="21475" y="0"/>
              <wp:lineTo x="0" y="0"/>
            </wp:wrapPolygon>
          </wp:wrapThrough>
          <wp:docPr id="2" name="Picture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647825" cy="885825"/>
                  </a:xfrm>
                  <a:prstGeom prst="rect">
                    <a:avLst/>
                  </a:prstGeom>
                  <a:noFill/>
                  <a:ln>
                    <a:noFill/>
                  </a:ln>
                </pic:spPr>
              </pic:pic>
            </a:graphicData>
          </a:graphic>
          <wp14:sizeRelH relativeFrom="page">
            <wp14:pctWidth>0</wp14:pctWidth>
          </wp14:sizeRelH>
          <wp14:sizeRelV relativeFrom="page">
            <wp14:pctHeight>0</wp14:pctHeight>
          </wp14:sizeRelV>
        </wp:anchor>
      </w:drawing>
    </w:r>
    <w:r w:rsidRPr="08B8052E">
      <w:rPr>
        <w:b/>
        <w:bCs/>
        <w:i/>
        <w:iCs/>
        <w:color w:val="002060"/>
        <w:sz w:val="24"/>
        <w:szCs w:val="24"/>
      </w:rPr>
      <w:t>Annex B</w:t>
    </w:r>
    <w:r>
      <w:rPr>
        <w:b/>
        <w:i/>
        <w:color w:val="002060"/>
        <w:sz w:val="24"/>
        <w:szCs w:val="24"/>
      </w:rP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000001"/>
    <w:multiLevelType w:val="hybridMultilevel"/>
    <w:tmpl w:val="69C2B6C8"/>
    <w:lvl w:ilvl="0" w:tplc="BAF4BD10">
      <w:start w:val="1"/>
      <w:numFmt w:val="decimal"/>
      <w:lvlText w:val="%1."/>
      <w:lvlJc w:val="left"/>
      <w:pPr>
        <w:ind w:left="360" w:hanging="360"/>
      </w:pPr>
      <w:rPr>
        <w:rFonts w:ascii="Calibri" w:eastAsia="Calibri" w:hAnsi="Calibri" w:cs="Times"/>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4F37B6E"/>
    <w:multiLevelType w:val="hybridMultilevel"/>
    <w:tmpl w:val="FD18086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AC83BAF"/>
    <w:multiLevelType w:val="hybridMultilevel"/>
    <w:tmpl w:val="4B9890CE"/>
    <w:lvl w:ilvl="0" w:tplc="B8B488A2">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BA977FB"/>
    <w:multiLevelType w:val="hybridMultilevel"/>
    <w:tmpl w:val="402A1E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D22EC6"/>
    <w:multiLevelType w:val="hybridMultilevel"/>
    <w:tmpl w:val="3B4078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6420E8D"/>
    <w:multiLevelType w:val="hybridMultilevel"/>
    <w:tmpl w:val="C9B6048A"/>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6" w15:restartNumberingAfterBreak="0">
    <w:nsid w:val="17E31690"/>
    <w:multiLevelType w:val="hybridMultilevel"/>
    <w:tmpl w:val="5732B010"/>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17EC701F"/>
    <w:multiLevelType w:val="hybridMultilevel"/>
    <w:tmpl w:val="1BC6DA0A"/>
    <w:lvl w:ilvl="0" w:tplc="04090019">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1DC306DF"/>
    <w:multiLevelType w:val="hybridMultilevel"/>
    <w:tmpl w:val="717ACEF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9" w15:restartNumberingAfterBreak="0">
    <w:nsid w:val="27162BC5"/>
    <w:multiLevelType w:val="hybridMultilevel"/>
    <w:tmpl w:val="C818C8CC"/>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0" w15:restartNumberingAfterBreak="0">
    <w:nsid w:val="28FD37C0"/>
    <w:multiLevelType w:val="hybridMultilevel"/>
    <w:tmpl w:val="0CCAEC1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29B36BEE"/>
    <w:multiLevelType w:val="hybridMultilevel"/>
    <w:tmpl w:val="62C6CB30"/>
    <w:lvl w:ilvl="0" w:tplc="210E5716">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2B2B3EF8"/>
    <w:multiLevelType w:val="hybridMultilevel"/>
    <w:tmpl w:val="D488E22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30C11BC5"/>
    <w:multiLevelType w:val="hybridMultilevel"/>
    <w:tmpl w:val="F808077A"/>
    <w:lvl w:ilvl="0" w:tplc="04090001">
      <w:start w:val="1"/>
      <w:numFmt w:val="bulle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4" w15:restartNumberingAfterBreak="0">
    <w:nsid w:val="31EB520D"/>
    <w:multiLevelType w:val="hybridMultilevel"/>
    <w:tmpl w:val="3AB461E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5" w15:restartNumberingAfterBreak="0">
    <w:nsid w:val="3CA65A7E"/>
    <w:multiLevelType w:val="hybridMultilevel"/>
    <w:tmpl w:val="0162566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3F0619C3"/>
    <w:multiLevelType w:val="multilevel"/>
    <w:tmpl w:val="EE528A06"/>
    <w:lvl w:ilvl="0">
      <w:start w:val="11"/>
      <w:numFmt w:val="decimal"/>
      <w:lvlText w:val="%1"/>
      <w:lvlJc w:val="left"/>
      <w:pPr>
        <w:ind w:left="360" w:hanging="360"/>
      </w:pPr>
      <w:rPr>
        <w:rFonts w:hint="default"/>
        <w:b/>
      </w:rPr>
    </w:lvl>
    <w:lvl w:ilvl="1">
      <w:start w:val="1"/>
      <w:numFmt w:val="decimal"/>
      <w:lvlText w:val="%1.%2"/>
      <w:lvlJc w:val="left"/>
      <w:pPr>
        <w:ind w:left="810" w:hanging="360"/>
      </w:pPr>
      <w:rPr>
        <w:rFonts w:hint="default"/>
        <w:b/>
      </w:rPr>
    </w:lvl>
    <w:lvl w:ilvl="2">
      <w:start w:val="1"/>
      <w:numFmt w:val="decimal"/>
      <w:lvlText w:val="%1.%2.%3"/>
      <w:lvlJc w:val="left"/>
      <w:pPr>
        <w:ind w:left="810" w:hanging="36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720" w:hanging="720"/>
      </w:pPr>
      <w:rPr>
        <w:rFonts w:hint="default"/>
        <w:b/>
      </w:rPr>
    </w:lvl>
    <w:lvl w:ilvl="5">
      <w:start w:val="1"/>
      <w:numFmt w:val="decimal"/>
      <w:lvlText w:val="%1.%2.%3.%4.%5.%6"/>
      <w:lvlJc w:val="left"/>
      <w:pPr>
        <w:ind w:left="1080" w:hanging="1080"/>
      </w:pPr>
      <w:rPr>
        <w:rFonts w:hint="default"/>
        <w:b/>
      </w:rPr>
    </w:lvl>
    <w:lvl w:ilvl="6">
      <w:start w:val="1"/>
      <w:numFmt w:val="decimal"/>
      <w:lvlText w:val="%1.%2.%3.%4.%5.%6.%7"/>
      <w:lvlJc w:val="left"/>
      <w:pPr>
        <w:ind w:left="1080" w:hanging="1080"/>
      </w:pPr>
      <w:rPr>
        <w:rFonts w:hint="default"/>
        <w:b/>
      </w:rPr>
    </w:lvl>
    <w:lvl w:ilvl="7">
      <w:start w:val="1"/>
      <w:numFmt w:val="decimal"/>
      <w:lvlText w:val="%1.%2.%3.%4.%5.%6.%7.%8"/>
      <w:lvlJc w:val="left"/>
      <w:pPr>
        <w:ind w:left="1080" w:hanging="1080"/>
      </w:pPr>
      <w:rPr>
        <w:rFonts w:hint="default"/>
        <w:b/>
      </w:rPr>
    </w:lvl>
    <w:lvl w:ilvl="8">
      <w:start w:val="1"/>
      <w:numFmt w:val="decimal"/>
      <w:lvlText w:val="%1.%2.%3.%4.%5.%6.%7.%8.%9"/>
      <w:lvlJc w:val="left"/>
      <w:pPr>
        <w:ind w:left="1440" w:hanging="1440"/>
      </w:pPr>
      <w:rPr>
        <w:rFonts w:hint="default"/>
        <w:b/>
      </w:rPr>
    </w:lvl>
  </w:abstractNum>
  <w:abstractNum w:abstractNumId="17" w15:restartNumberingAfterBreak="0">
    <w:nsid w:val="40803129"/>
    <w:multiLevelType w:val="hybridMultilevel"/>
    <w:tmpl w:val="C44C271C"/>
    <w:lvl w:ilvl="0" w:tplc="C632F11E">
      <w:start w:val="1"/>
      <w:numFmt w:val="decimal"/>
      <w:lvlText w:val="%1."/>
      <w:lvlJc w:val="left"/>
      <w:pPr>
        <w:ind w:left="360" w:hanging="360"/>
      </w:pPr>
      <w:rPr>
        <w:rFonts w:hint="default"/>
        <w:b w:val="0"/>
      </w:rPr>
    </w:lvl>
    <w:lvl w:ilvl="1" w:tplc="04090019">
      <w:start w:val="1"/>
      <w:numFmt w:val="lowerLetter"/>
      <w:lvlText w:val="%2."/>
      <w:lvlJc w:val="left"/>
      <w:pPr>
        <w:ind w:left="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40A133A7"/>
    <w:multiLevelType w:val="multilevel"/>
    <w:tmpl w:val="ABBCE67A"/>
    <w:lvl w:ilvl="0">
      <w:start w:val="8"/>
      <w:numFmt w:val="decimal"/>
      <w:lvlText w:val="%1."/>
      <w:lvlJc w:val="left"/>
      <w:pPr>
        <w:ind w:left="72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584" w:hanging="504"/>
      </w:pPr>
      <w:rPr>
        <w:rFonts w:hint="default"/>
      </w:rPr>
    </w:lvl>
    <w:lvl w:ilvl="3">
      <w:start w:val="1"/>
      <w:numFmt w:val="decimal"/>
      <w:lvlText w:val="%1.%2.%3.%4."/>
      <w:lvlJc w:val="left"/>
      <w:pPr>
        <w:ind w:left="2088" w:hanging="648"/>
      </w:pPr>
      <w:rPr>
        <w:rFonts w:hint="default"/>
      </w:rPr>
    </w:lvl>
    <w:lvl w:ilvl="4">
      <w:start w:val="1"/>
      <w:numFmt w:val="decimal"/>
      <w:lvlText w:val="%1.%2.%3.%4.%5."/>
      <w:lvlJc w:val="left"/>
      <w:pPr>
        <w:ind w:left="2592" w:hanging="792"/>
      </w:pPr>
      <w:rPr>
        <w:rFonts w:hint="default"/>
      </w:rPr>
    </w:lvl>
    <w:lvl w:ilvl="5">
      <w:start w:val="1"/>
      <w:numFmt w:val="decimal"/>
      <w:lvlText w:val="%1.%2.%3.%4.%5.%6."/>
      <w:lvlJc w:val="left"/>
      <w:pPr>
        <w:ind w:left="3096" w:hanging="936"/>
      </w:pPr>
      <w:rPr>
        <w:rFonts w:hint="default"/>
      </w:rPr>
    </w:lvl>
    <w:lvl w:ilvl="6">
      <w:start w:val="1"/>
      <w:numFmt w:val="decimal"/>
      <w:lvlText w:val="%1.%2.%3.%4.%5.%6.%7."/>
      <w:lvlJc w:val="left"/>
      <w:pPr>
        <w:ind w:left="3600" w:hanging="1080"/>
      </w:pPr>
      <w:rPr>
        <w:rFonts w:hint="default"/>
      </w:rPr>
    </w:lvl>
    <w:lvl w:ilvl="7">
      <w:start w:val="1"/>
      <w:numFmt w:val="decimal"/>
      <w:lvlText w:val="%1.%2.%3.%4.%5.%6.%7.%8."/>
      <w:lvlJc w:val="left"/>
      <w:pPr>
        <w:ind w:left="4104" w:hanging="1224"/>
      </w:pPr>
      <w:rPr>
        <w:rFonts w:hint="default"/>
      </w:rPr>
    </w:lvl>
    <w:lvl w:ilvl="8">
      <w:start w:val="1"/>
      <w:numFmt w:val="decimal"/>
      <w:lvlText w:val="%1.%2.%3.%4.%5.%6.%7.%8.%9."/>
      <w:lvlJc w:val="left"/>
      <w:pPr>
        <w:ind w:left="4680" w:hanging="1440"/>
      </w:pPr>
      <w:rPr>
        <w:rFonts w:hint="default"/>
      </w:rPr>
    </w:lvl>
  </w:abstractNum>
  <w:abstractNum w:abstractNumId="19" w15:restartNumberingAfterBreak="0">
    <w:nsid w:val="44BA64C2"/>
    <w:multiLevelType w:val="multilevel"/>
    <w:tmpl w:val="AB208C6C"/>
    <w:lvl w:ilvl="0">
      <w:start w:val="10"/>
      <w:numFmt w:val="none"/>
      <w:lvlText w:val="4.1"/>
      <w:lvlJc w:val="left"/>
      <w:pPr>
        <w:ind w:left="755" w:hanging="360"/>
      </w:pPr>
      <w:rPr>
        <w:rFonts w:hint="default"/>
      </w:rPr>
    </w:lvl>
    <w:lvl w:ilvl="1">
      <w:start w:val="1"/>
      <w:numFmt w:val="lowerLetter"/>
      <w:lvlText w:val="%2."/>
      <w:lvlJc w:val="left"/>
      <w:pPr>
        <w:ind w:left="1475" w:hanging="360"/>
      </w:pPr>
      <w:rPr>
        <w:rFonts w:hint="default"/>
      </w:rPr>
    </w:lvl>
    <w:lvl w:ilvl="2">
      <w:start w:val="1"/>
      <w:numFmt w:val="lowerRoman"/>
      <w:lvlText w:val="%3."/>
      <w:lvlJc w:val="right"/>
      <w:pPr>
        <w:ind w:left="2195" w:hanging="180"/>
      </w:pPr>
      <w:rPr>
        <w:rFonts w:hint="default"/>
      </w:rPr>
    </w:lvl>
    <w:lvl w:ilvl="3">
      <w:start w:val="1"/>
      <w:numFmt w:val="decimal"/>
      <w:lvlText w:val="%4."/>
      <w:lvlJc w:val="left"/>
      <w:pPr>
        <w:ind w:left="2915" w:hanging="360"/>
      </w:pPr>
      <w:rPr>
        <w:rFonts w:hint="default"/>
      </w:rPr>
    </w:lvl>
    <w:lvl w:ilvl="4">
      <w:start w:val="1"/>
      <w:numFmt w:val="lowerLetter"/>
      <w:lvlText w:val="%5."/>
      <w:lvlJc w:val="left"/>
      <w:pPr>
        <w:ind w:left="3635" w:hanging="360"/>
      </w:pPr>
      <w:rPr>
        <w:rFonts w:hint="default"/>
      </w:rPr>
    </w:lvl>
    <w:lvl w:ilvl="5">
      <w:start w:val="1"/>
      <w:numFmt w:val="lowerRoman"/>
      <w:lvlText w:val="%6."/>
      <w:lvlJc w:val="right"/>
      <w:pPr>
        <w:ind w:left="4355" w:hanging="180"/>
      </w:pPr>
      <w:rPr>
        <w:rFonts w:hint="default"/>
      </w:rPr>
    </w:lvl>
    <w:lvl w:ilvl="6">
      <w:start w:val="1"/>
      <w:numFmt w:val="decimal"/>
      <w:lvlText w:val="%7."/>
      <w:lvlJc w:val="left"/>
      <w:pPr>
        <w:ind w:left="5075" w:hanging="360"/>
      </w:pPr>
      <w:rPr>
        <w:rFonts w:hint="default"/>
      </w:rPr>
    </w:lvl>
    <w:lvl w:ilvl="7">
      <w:start w:val="1"/>
      <w:numFmt w:val="lowerLetter"/>
      <w:lvlText w:val="%8."/>
      <w:lvlJc w:val="left"/>
      <w:pPr>
        <w:ind w:left="5795" w:hanging="360"/>
      </w:pPr>
      <w:rPr>
        <w:rFonts w:hint="default"/>
      </w:rPr>
    </w:lvl>
    <w:lvl w:ilvl="8">
      <w:start w:val="1"/>
      <w:numFmt w:val="lowerRoman"/>
      <w:lvlText w:val="%9."/>
      <w:lvlJc w:val="right"/>
      <w:pPr>
        <w:ind w:left="6515" w:hanging="180"/>
      </w:pPr>
      <w:rPr>
        <w:rFonts w:hint="default"/>
      </w:rPr>
    </w:lvl>
  </w:abstractNum>
  <w:abstractNum w:abstractNumId="20" w15:restartNumberingAfterBreak="0">
    <w:nsid w:val="49FD3F8D"/>
    <w:multiLevelType w:val="multilevel"/>
    <w:tmpl w:val="C5421D48"/>
    <w:lvl w:ilvl="0">
      <w:start w:val="10"/>
      <w:numFmt w:val="none"/>
      <w:lvlText w:val="5.1"/>
      <w:lvlJc w:val="left"/>
      <w:pPr>
        <w:ind w:left="755" w:hanging="360"/>
      </w:pPr>
      <w:rPr>
        <w:rFonts w:hint="default"/>
      </w:rPr>
    </w:lvl>
    <w:lvl w:ilvl="1">
      <w:start w:val="1"/>
      <w:numFmt w:val="lowerLetter"/>
      <w:lvlText w:val="%2."/>
      <w:lvlJc w:val="left"/>
      <w:pPr>
        <w:ind w:left="1475" w:hanging="360"/>
      </w:pPr>
      <w:rPr>
        <w:rFonts w:hint="default"/>
      </w:rPr>
    </w:lvl>
    <w:lvl w:ilvl="2">
      <w:start w:val="1"/>
      <w:numFmt w:val="lowerRoman"/>
      <w:lvlText w:val="%3."/>
      <w:lvlJc w:val="right"/>
      <w:pPr>
        <w:ind w:left="2195" w:hanging="180"/>
      </w:pPr>
      <w:rPr>
        <w:rFonts w:hint="default"/>
      </w:rPr>
    </w:lvl>
    <w:lvl w:ilvl="3">
      <w:start w:val="1"/>
      <w:numFmt w:val="decimal"/>
      <w:lvlText w:val="%4."/>
      <w:lvlJc w:val="left"/>
      <w:pPr>
        <w:ind w:left="2915" w:hanging="360"/>
      </w:pPr>
      <w:rPr>
        <w:rFonts w:hint="default"/>
      </w:rPr>
    </w:lvl>
    <w:lvl w:ilvl="4">
      <w:start w:val="1"/>
      <w:numFmt w:val="lowerLetter"/>
      <w:lvlText w:val="%5."/>
      <w:lvlJc w:val="left"/>
      <w:pPr>
        <w:ind w:left="3635" w:hanging="360"/>
      </w:pPr>
      <w:rPr>
        <w:rFonts w:hint="default"/>
      </w:rPr>
    </w:lvl>
    <w:lvl w:ilvl="5">
      <w:start w:val="1"/>
      <w:numFmt w:val="lowerRoman"/>
      <w:lvlText w:val="%6."/>
      <w:lvlJc w:val="right"/>
      <w:pPr>
        <w:ind w:left="4355" w:hanging="180"/>
      </w:pPr>
      <w:rPr>
        <w:rFonts w:hint="default"/>
      </w:rPr>
    </w:lvl>
    <w:lvl w:ilvl="6">
      <w:start w:val="1"/>
      <w:numFmt w:val="decimal"/>
      <w:lvlText w:val="%7."/>
      <w:lvlJc w:val="left"/>
      <w:pPr>
        <w:ind w:left="5075" w:hanging="360"/>
      </w:pPr>
      <w:rPr>
        <w:rFonts w:hint="default"/>
      </w:rPr>
    </w:lvl>
    <w:lvl w:ilvl="7">
      <w:start w:val="1"/>
      <w:numFmt w:val="lowerLetter"/>
      <w:lvlText w:val="%8."/>
      <w:lvlJc w:val="left"/>
      <w:pPr>
        <w:ind w:left="5795" w:hanging="360"/>
      </w:pPr>
      <w:rPr>
        <w:rFonts w:hint="default"/>
      </w:rPr>
    </w:lvl>
    <w:lvl w:ilvl="8">
      <w:start w:val="1"/>
      <w:numFmt w:val="lowerRoman"/>
      <w:lvlText w:val="%9."/>
      <w:lvlJc w:val="right"/>
      <w:pPr>
        <w:ind w:left="6515" w:hanging="180"/>
      </w:pPr>
      <w:rPr>
        <w:rFonts w:hint="default"/>
      </w:rPr>
    </w:lvl>
  </w:abstractNum>
  <w:abstractNum w:abstractNumId="21" w15:restartNumberingAfterBreak="0">
    <w:nsid w:val="53FE7BE8"/>
    <w:multiLevelType w:val="multilevel"/>
    <w:tmpl w:val="FB86F424"/>
    <w:lvl w:ilvl="0">
      <w:start w:val="1"/>
      <w:numFmt w:val="decimal"/>
      <w:lvlText w:val="%1."/>
      <w:lvlJc w:val="left"/>
      <w:pPr>
        <w:ind w:left="720" w:hanging="360"/>
      </w:pPr>
      <w:rPr>
        <w:rFonts w:hint="default"/>
      </w:rPr>
    </w:lvl>
    <w:lvl w:ilvl="1">
      <w:start w:val="1"/>
      <w:numFmt w:val="decimal"/>
      <w:lvlText w:val="%1.%2"/>
      <w:lvlJc w:val="left"/>
      <w:pPr>
        <w:ind w:left="720" w:hanging="360"/>
      </w:p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440" w:hanging="1080"/>
      </w:pPr>
    </w:lvl>
    <w:lvl w:ilvl="7">
      <w:start w:val="1"/>
      <w:numFmt w:val="decimal"/>
      <w:lvlText w:val="%1.%2.%3.%4.%5.%6.%7.%8"/>
      <w:lvlJc w:val="left"/>
      <w:pPr>
        <w:ind w:left="1800" w:hanging="1440"/>
      </w:pPr>
    </w:lvl>
    <w:lvl w:ilvl="8">
      <w:start w:val="1"/>
      <w:numFmt w:val="decimal"/>
      <w:lvlText w:val="%1.%2.%3.%4.%5.%6.%7.%8.%9"/>
      <w:lvlJc w:val="left"/>
      <w:pPr>
        <w:ind w:left="1800" w:hanging="1440"/>
      </w:pPr>
    </w:lvl>
  </w:abstractNum>
  <w:abstractNum w:abstractNumId="22" w15:restartNumberingAfterBreak="0">
    <w:nsid w:val="56C20863"/>
    <w:multiLevelType w:val="multilevel"/>
    <w:tmpl w:val="5074CB08"/>
    <w:lvl w:ilvl="0">
      <w:start w:val="10"/>
      <w:numFmt w:val="none"/>
      <w:lvlText w:val="3.1"/>
      <w:lvlJc w:val="left"/>
      <w:pPr>
        <w:ind w:left="755" w:hanging="360"/>
      </w:pPr>
      <w:rPr>
        <w:rFonts w:hint="default"/>
      </w:rPr>
    </w:lvl>
    <w:lvl w:ilvl="1">
      <w:start w:val="1"/>
      <w:numFmt w:val="lowerLetter"/>
      <w:lvlText w:val="%2."/>
      <w:lvlJc w:val="left"/>
      <w:pPr>
        <w:ind w:left="1475" w:hanging="360"/>
      </w:pPr>
      <w:rPr>
        <w:rFonts w:hint="default"/>
      </w:rPr>
    </w:lvl>
    <w:lvl w:ilvl="2">
      <w:start w:val="1"/>
      <w:numFmt w:val="lowerRoman"/>
      <w:lvlText w:val="%3."/>
      <w:lvlJc w:val="right"/>
      <w:pPr>
        <w:ind w:left="2195" w:hanging="180"/>
      </w:pPr>
      <w:rPr>
        <w:rFonts w:hint="default"/>
      </w:rPr>
    </w:lvl>
    <w:lvl w:ilvl="3">
      <w:start w:val="1"/>
      <w:numFmt w:val="decimal"/>
      <w:lvlText w:val="%4."/>
      <w:lvlJc w:val="left"/>
      <w:pPr>
        <w:ind w:left="2915" w:hanging="360"/>
      </w:pPr>
      <w:rPr>
        <w:rFonts w:hint="default"/>
      </w:rPr>
    </w:lvl>
    <w:lvl w:ilvl="4">
      <w:start w:val="1"/>
      <w:numFmt w:val="lowerLetter"/>
      <w:lvlText w:val="%5."/>
      <w:lvlJc w:val="left"/>
      <w:pPr>
        <w:ind w:left="3635" w:hanging="360"/>
      </w:pPr>
      <w:rPr>
        <w:rFonts w:hint="default"/>
      </w:rPr>
    </w:lvl>
    <w:lvl w:ilvl="5">
      <w:start w:val="1"/>
      <w:numFmt w:val="lowerRoman"/>
      <w:lvlText w:val="%6."/>
      <w:lvlJc w:val="right"/>
      <w:pPr>
        <w:ind w:left="4355" w:hanging="180"/>
      </w:pPr>
      <w:rPr>
        <w:rFonts w:hint="default"/>
      </w:rPr>
    </w:lvl>
    <w:lvl w:ilvl="6">
      <w:start w:val="1"/>
      <w:numFmt w:val="decimal"/>
      <w:lvlText w:val="%7."/>
      <w:lvlJc w:val="left"/>
      <w:pPr>
        <w:ind w:left="5075" w:hanging="360"/>
      </w:pPr>
      <w:rPr>
        <w:rFonts w:hint="default"/>
      </w:rPr>
    </w:lvl>
    <w:lvl w:ilvl="7">
      <w:start w:val="1"/>
      <w:numFmt w:val="lowerLetter"/>
      <w:lvlText w:val="%8."/>
      <w:lvlJc w:val="left"/>
      <w:pPr>
        <w:ind w:left="5795" w:hanging="360"/>
      </w:pPr>
      <w:rPr>
        <w:rFonts w:hint="default"/>
      </w:rPr>
    </w:lvl>
    <w:lvl w:ilvl="8">
      <w:start w:val="1"/>
      <w:numFmt w:val="lowerRoman"/>
      <w:lvlText w:val="%9."/>
      <w:lvlJc w:val="right"/>
      <w:pPr>
        <w:ind w:left="6515" w:hanging="180"/>
      </w:pPr>
      <w:rPr>
        <w:rFonts w:hint="default"/>
      </w:rPr>
    </w:lvl>
  </w:abstractNum>
  <w:abstractNum w:abstractNumId="23" w15:restartNumberingAfterBreak="0">
    <w:nsid w:val="583702B9"/>
    <w:multiLevelType w:val="multilevel"/>
    <w:tmpl w:val="2DAEEC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584E74A1"/>
    <w:multiLevelType w:val="hybridMultilevel"/>
    <w:tmpl w:val="4B1CC916"/>
    <w:lvl w:ilvl="0" w:tplc="04090001">
      <w:start w:val="1"/>
      <w:numFmt w:val="bullet"/>
      <w:lvlText w:val=""/>
      <w:lvlJc w:val="left"/>
      <w:pPr>
        <w:ind w:left="360" w:hanging="360"/>
      </w:pPr>
      <w:rPr>
        <w:rFonts w:ascii="Symbol" w:hAnsi="Symbol" w:hint="default"/>
      </w:rPr>
    </w:lvl>
    <w:lvl w:ilvl="1" w:tplc="04090003">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25" w15:restartNumberingAfterBreak="0">
    <w:nsid w:val="5C5332E0"/>
    <w:multiLevelType w:val="hybridMultilevel"/>
    <w:tmpl w:val="F0E2931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65037FA3"/>
    <w:multiLevelType w:val="multilevel"/>
    <w:tmpl w:val="063689EE"/>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b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C37507A"/>
    <w:multiLevelType w:val="multilevel"/>
    <w:tmpl w:val="9852F244"/>
    <w:lvl w:ilvl="0">
      <w:start w:val="10"/>
      <w:numFmt w:val="none"/>
      <w:lvlText w:val="2.1"/>
      <w:lvlJc w:val="left"/>
      <w:pPr>
        <w:ind w:left="755" w:hanging="360"/>
      </w:pPr>
      <w:rPr>
        <w:rFonts w:hint="default"/>
      </w:rPr>
    </w:lvl>
    <w:lvl w:ilvl="1">
      <w:start w:val="1"/>
      <w:numFmt w:val="lowerLetter"/>
      <w:lvlText w:val="%2."/>
      <w:lvlJc w:val="left"/>
      <w:pPr>
        <w:ind w:left="1475" w:hanging="360"/>
      </w:pPr>
      <w:rPr>
        <w:rFonts w:hint="default"/>
      </w:rPr>
    </w:lvl>
    <w:lvl w:ilvl="2">
      <w:start w:val="1"/>
      <w:numFmt w:val="lowerRoman"/>
      <w:lvlText w:val="%3."/>
      <w:lvlJc w:val="right"/>
      <w:pPr>
        <w:ind w:left="2195" w:hanging="180"/>
      </w:pPr>
      <w:rPr>
        <w:rFonts w:hint="default"/>
      </w:rPr>
    </w:lvl>
    <w:lvl w:ilvl="3">
      <w:start w:val="1"/>
      <w:numFmt w:val="decimal"/>
      <w:lvlText w:val="%4."/>
      <w:lvlJc w:val="left"/>
      <w:pPr>
        <w:ind w:left="2915" w:hanging="360"/>
      </w:pPr>
      <w:rPr>
        <w:rFonts w:hint="default"/>
      </w:rPr>
    </w:lvl>
    <w:lvl w:ilvl="4">
      <w:start w:val="1"/>
      <w:numFmt w:val="lowerLetter"/>
      <w:lvlText w:val="%5."/>
      <w:lvlJc w:val="left"/>
      <w:pPr>
        <w:ind w:left="3635" w:hanging="360"/>
      </w:pPr>
      <w:rPr>
        <w:rFonts w:hint="default"/>
      </w:rPr>
    </w:lvl>
    <w:lvl w:ilvl="5">
      <w:start w:val="1"/>
      <w:numFmt w:val="lowerRoman"/>
      <w:lvlText w:val="%6."/>
      <w:lvlJc w:val="right"/>
      <w:pPr>
        <w:ind w:left="4355" w:hanging="180"/>
      </w:pPr>
      <w:rPr>
        <w:rFonts w:hint="default"/>
      </w:rPr>
    </w:lvl>
    <w:lvl w:ilvl="6">
      <w:start w:val="1"/>
      <w:numFmt w:val="decimal"/>
      <w:lvlText w:val="%7."/>
      <w:lvlJc w:val="left"/>
      <w:pPr>
        <w:ind w:left="5075" w:hanging="360"/>
      </w:pPr>
      <w:rPr>
        <w:rFonts w:hint="default"/>
      </w:rPr>
    </w:lvl>
    <w:lvl w:ilvl="7">
      <w:start w:val="1"/>
      <w:numFmt w:val="lowerLetter"/>
      <w:lvlText w:val="%8."/>
      <w:lvlJc w:val="left"/>
      <w:pPr>
        <w:ind w:left="5795" w:hanging="360"/>
      </w:pPr>
      <w:rPr>
        <w:rFonts w:hint="default"/>
      </w:rPr>
    </w:lvl>
    <w:lvl w:ilvl="8">
      <w:start w:val="1"/>
      <w:numFmt w:val="lowerRoman"/>
      <w:lvlText w:val="%9."/>
      <w:lvlJc w:val="right"/>
      <w:pPr>
        <w:ind w:left="6515" w:hanging="180"/>
      </w:pPr>
      <w:rPr>
        <w:rFonts w:hint="default"/>
      </w:rPr>
    </w:lvl>
  </w:abstractNum>
  <w:abstractNum w:abstractNumId="28" w15:restartNumberingAfterBreak="0">
    <w:nsid w:val="6E353162"/>
    <w:multiLevelType w:val="multilevel"/>
    <w:tmpl w:val="2DFA55CA"/>
    <w:lvl w:ilvl="0">
      <w:start w:val="1"/>
      <w:numFmt w:val="decimal"/>
      <w:lvlText w:val="%12."/>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9" w15:restartNumberingAfterBreak="0">
    <w:nsid w:val="78355AC9"/>
    <w:multiLevelType w:val="hybridMultilevel"/>
    <w:tmpl w:val="AC82822C"/>
    <w:lvl w:ilvl="0" w:tplc="B2DE5C76">
      <w:start w:val="1"/>
      <w:numFmt w:val="decimal"/>
      <w:lvlText w:val="%1.6"/>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30" w15:restartNumberingAfterBreak="0">
    <w:nsid w:val="7AFB3F24"/>
    <w:multiLevelType w:val="hybridMultilevel"/>
    <w:tmpl w:val="FB2666E6"/>
    <w:lvl w:ilvl="0" w:tplc="FFFFFFFF">
      <w:start w:val="1"/>
      <w:numFmt w:val="bullet"/>
      <w:lvlText w:val=""/>
      <w:lvlJc w:val="left"/>
      <w:pPr>
        <w:ind w:left="720" w:hanging="360"/>
      </w:pPr>
      <w:rPr>
        <w:rFonts w:ascii="Symbol" w:hAnsi="Symbol" w:hint="default"/>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1" w15:restartNumberingAfterBreak="0">
    <w:nsid w:val="7CB20265"/>
    <w:multiLevelType w:val="multilevel"/>
    <w:tmpl w:val="2C82D176"/>
    <w:lvl w:ilvl="0">
      <w:start w:val="12"/>
      <w:numFmt w:val="decimal"/>
      <w:lvlText w:val="%1"/>
      <w:lvlJc w:val="left"/>
      <w:pPr>
        <w:ind w:left="375" w:hanging="375"/>
      </w:pPr>
      <w:rPr>
        <w:rFonts w:hint="default"/>
      </w:rPr>
    </w:lvl>
    <w:lvl w:ilvl="1">
      <w:start w:val="1"/>
      <w:numFmt w:val="decimal"/>
      <w:lvlText w:val="%1.%2"/>
      <w:lvlJc w:val="left"/>
      <w:pPr>
        <w:ind w:left="697" w:hanging="375"/>
      </w:pPr>
      <w:rPr>
        <w:rFonts w:hint="default"/>
      </w:rPr>
    </w:lvl>
    <w:lvl w:ilvl="2">
      <w:start w:val="1"/>
      <w:numFmt w:val="decimal"/>
      <w:lvlText w:val="%1.%2.%3"/>
      <w:lvlJc w:val="left"/>
      <w:pPr>
        <w:ind w:left="1364" w:hanging="720"/>
      </w:pPr>
      <w:rPr>
        <w:rFonts w:hint="default"/>
      </w:rPr>
    </w:lvl>
    <w:lvl w:ilvl="3">
      <w:start w:val="1"/>
      <w:numFmt w:val="decimal"/>
      <w:lvlText w:val="%1.%2.%3.%4"/>
      <w:lvlJc w:val="left"/>
      <w:pPr>
        <w:ind w:left="1686" w:hanging="720"/>
      </w:pPr>
      <w:rPr>
        <w:rFonts w:hint="default"/>
      </w:rPr>
    </w:lvl>
    <w:lvl w:ilvl="4">
      <w:start w:val="1"/>
      <w:numFmt w:val="decimal"/>
      <w:lvlText w:val="%1.%2.%3.%4.%5"/>
      <w:lvlJc w:val="left"/>
      <w:pPr>
        <w:ind w:left="2368" w:hanging="1080"/>
      </w:pPr>
      <w:rPr>
        <w:rFonts w:hint="default"/>
      </w:rPr>
    </w:lvl>
    <w:lvl w:ilvl="5">
      <w:start w:val="1"/>
      <w:numFmt w:val="decimal"/>
      <w:lvlText w:val="%1.%2.%3.%4.%5.%6"/>
      <w:lvlJc w:val="left"/>
      <w:pPr>
        <w:ind w:left="2690" w:hanging="1080"/>
      </w:pPr>
      <w:rPr>
        <w:rFonts w:hint="default"/>
      </w:rPr>
    </w:lvl>
    <w:lvl w:ilvl="6">
      <w:start w:val="1"/>
      <w:numFmt w:val="decimal"/>
      <w:lvlText w:val="%1.%2.%3.%4.%5.%6.%7"/>
      <w:lvlJc w:val="left"/>
      <w:pPr>
        <w:ind w:left="3012" w:hanging="1080"/>
      </w:pPr>
      <w:rPr>
        <w:rFonts w:hint="default"/>
      </w:rPr>
    </w:lvl>
    <w:lvl w:ilvl="7">
      <w:start w:val="1"/>
      <w:numFmt w:val="decimal"/>
      <w:lvlText w:val="%1.%2.%3.%4.%5.%6.%7.%8"/>
      <w:lvlJc w:val="left"/>
      <w:pPr>
        <w:ind w:left="3694" w:hanging="1440"/>
      </w:pPr>
      <w:rPr>
        <w:rFonts w:hint="default"/>
      </w:rPr>
    </w:lvl>
    <w:lvl w:ilvl="8">
      <w:start w:val="1"/>
      <w:numFmt w:val="decimal"/>
      <w:lvlText w:val="%1.%2.%3.%4.%5.%6.%7.%8.%9"/>
      <w:lvlJc w:val="left"/>
      <w:pPr>
        <w:ind w:left="4016" w:hanging="1440"/>
      </w:pPr>
      <w:rPr>
        <w:rFonts w:hint="default"/>
      </w:rPr>
    </w:lvl>
  </w:abstractNum>
  <w:num w:numId="1">
    <w:abstractNumId w:val="18"/>
  </w:num>
  <w:num w:numId="2">
    <w:abstractNumId w:val="17"/>
  </w:num>
  <w:num w:numId="3">
    <w:abstractNumId w:val="26"/>
  </w:num>
  <w:num w:numId="4">
    <w:abstractNumId w:val="0"/>
  </w:num>
  <w:num w:numId="5">
    <w:abstractNumId w:val="30"/>
  </w:num>
  <w:num w:numId="6">
    <w:abstractNumId w:val="12"/>
  </w:num>
  <w:num w:numId="7">
    <w:abstractNumId w:val="21"/>
  </w:num>
  <w:num w:numId="8">
    <w:abstractNumId w:val="31"/>
  </w:num>
  <w:num w:numId="9">
    <w:abstractNumId w:val="11"/>
  </w:num>
  <w:num w:numId="10">
    <w:abstractNumId w:val="7"/>
  </w:num>
  <w:num w:numId="11">
    <w:abstractNumId w:val="6"/>
  </w:num>
  <w:num w:numId="12">
    <w:abstractNumId w:val="1"/>
  </w:num>
  <w:num w:numId="13">
    <w:abstractNumId w:val="16"/>
  </w:num>
  <w:num w:numId="14">
    <w:abstractNumId w:val="28"/>
  </w:num>
  <w:num w:numId="15">
    <w:abstractNumId w:val="5"/>
  </w:num>
  <w:num w:numId="16">
    <w:abstractNumId w:val="9"/>
  </w:num>
  <w:num w:numId="17">
    <w:abstractNumId w:val="13"/>
  </w:num>
  <w:num w:numId="18">
    <w:abstractNumId w:val="8"/>
  </w:num>
  <w:num w:numId="19">
    <w:abstractNumId w:val="24"/>
  </w:num>
  <w:num w:numId="20">
    <w:abstractNumId w:val="29"/>
  </w:num>
  <w:num w:numId="21">
    <w:abstractNumId w:val="19"/>
  </w:num>
  <w:num w:numId="22">
    <w:abstractNumId w:val="27"/>
  </w:num>
  <w:num w:numId="23">
    <w:abstractNumId w:val="22"/>
  </w:num>
  <w:num w:numId="24">
    <w:abstractNumId w:val="19"/>
    <w:lvlOverride w:ilvl="0">
      <w:lvl w:ilvl="0">
        <w:start w:val="10"/>
        <w:numFmt w:val="none"/>
        <w:lvlText w:val="4.2"/>
        <w:lvlJc w:val="left"/>
        <w:pPr>
          <w:ind w:left="755" w:hanging="360"/>
        </w:pPr>
        <w:rPr>
          <w:rFonts w:hint="default"/>
        </w:rPr>
      </w:lvl>
    </w:lvlOverride>
    <w:lvlOverride w:ilvl="1">
      <w:lvl w:ilvl="1">
        <w:start w:val="1"/>
        <w:numFmt w:val="lowerLetter"/>
        <w:lvlText w:val="%2."/>
        <w:lvlJc w:val="left"/>
        <w:pPr>
          <w:ind w:left="1475" w:hanging="360"/>
        </w:pPr>
        <w:rPr>
          <w:rFonts w:hint="default"/>
        </w:rPr>
      </w:lvl>
    </w:lvlOverride>
    <w:lvlOverride w:ilvl="2">
      <w:lvl w:ilvl="2">
        <w:start w:val="1"/>
        <w:numFmt w:val="lowerRoman"/>
        <w:lvlText w:val="%3."/>
        <w:lvlJc w:val="right"/>
        <w:pPr>
          <w:ind w:left="2195" w:hanging="180"/>
        </w:pPr>
        <w:rPr>
          <w:rFonts w:hint="default"/>
        </w:rPr>
      </w:lvl>
    </w:lvlOverride>
    <w:lvlOverride w:ilvl="3">
      <w:lvl w:ilvl="3">
        <w:start w:val="1"/>
        <w:numFmt w:val="decimal"/>
        <w:lvlText w:val="%4."/>
        <w:lvlJc w:val="left"/>
        <w:pPr>
          <w:ind w:left="2915" w:hanging="360"/>
        </w:pPr>
        <w:rPr>
          <w:rFonts w:hint="default"/>
        </w:rPr>
      </w:lvl>
    </w:lvlOverride>
    <w:lvlOverride w:ilvl="4">
      <w:lvl w:ilvl="4">
        <w:start w:val="1"/>
        <w:numFmt w:val="lowerLetter"/>
        <w:lvlText w:val="%5."/>
        <w:lvlJc w:val="left"/>
        <w:pPr>
          <w:ind w:left="3635" w:hanging="360"/>
        </w:pPr>
        <w:rPr>
          <w:rFonts w:hint="default"/>
        </w:rPr>
      </w:lvl>
    </w:lvlOverride>
    <w:lvlOverride w:ilvl="5">
      <w:lvl w:ilvl="5">
        <w:start w:val="1"/>
        <w:numFmt w:val="lowerRoman"/>
        <w:lvlText w:val="%6."/>
        <w:lvlJc w:val="right"/>
        <w:pPr>
          <w:ind w:left="4355" w:hanging="180"/>
        </w:pPr>
        <w:rPr>
          <w:rFonts w:hint="default"/>
        </w:rPr>
      </w:lvl>
    </w:lvlOverride>
    <w:lvlOverride w:ilvl="6">
      <w:lvl w:ilvl="6">
        <w:start w:val="1"/>
        <w:numFmt w:val="decimal"/>
        <w:lvlText w:val="%7."/>
        <w:lvlJc w:val="left"/>
        <w:pPr>
          <w:ind w:left="5075" w:hanging="360"/>
        </w:pPr>
        <w:rPr>
          <w:rFonts w:hint="default"/>
        </w:rPr>
      </w:lvl>
    </w:lvlOverride>
    <w:lvlOverride w:ilvl="7">
      <w:lvl w:ilvl="7">
        <w:start w:val="1"/>
        <w:numFmt w:val="lowerLetter"/>
        <w:lvlText w:val="%8."/>
        <w:lvlJc w:val="left"/>
        <w:pPr>
          <w:ind w:left="5795" w:hanging="360"/>
        </w:pPr>
        <w:rPr>
          <w:rFonts w:hint="default"/>
        </w:rPr>
      </w:lvl>
    </w:lvlOverride>
    <w:lvlOverride w:ilvl="8">
      <w:lvl w:ilvl="8">
        <w:start w:val="1"/>
        <w:numFmt w:val="lowerRoman"/>
        <w:lvlText w:val="%9."/>
        <w:lvlJc w:val="right"/>
        <w:pPr>
          <w:ind w:left="6515" w:hanging="180"/>
        </w:pPr>
        <w:rPr>
          <w:rFonts w:hint="default"/>
        </w:rPr>
      </w:lvl>
    </w:lvlOverride>
  </w:num>
  <w:num w:numId="25">
    <w:abstractNumId w:val="20"/>
  </w:num>
  <w:num w:numId="26">
    <w:abstractNumId w:val="20"/>
    <w:lvlOverride w:ilvl="0">
      <w:lvl w:ilvl="0">
        <w:start w:val="10"/>
        <w:numFmt w:val="none"/>
        <w:lvlText w:val="5.2"/>
        <w:lvlJc w:val="left"/>
        <w:pPr>
          <w:ind w:left="755" w:hanging="360"/>
        </w:pPr>
        <w:rPr>
          <w:rFonts w:hint="default"/>
        </w:rPr>
      </w:lvl>
    </w:lvlOverride>
    <w:lvlOverride w:ilvl="1">
      <w:lvl w:ilvl="1">
        <w:start w:val="1"/>
        <w:numFmt w:val="lowerLetter"/>
        <w:lvlText w:val="%2."/>
        <w:lvlJc w:val="left"/>
        <w:pPr>
          <w:ind w:left="1475" w:hanging="360"/>
        </w:pPr>
        <w:rPr>
          <w:rFonts w:hint="default"/>
        </w:rPr>
      </w:lvl>
    </w:lvlOverride>
    <w:lvlOverride w:ilvl="2">
      <w:lvl w:ilvl="2">
        <w:start w:val="1"/>
        <w:numFmt w:val="lowerRoman"/>
        <w:lvlText w:val="%3."/>
        <w:lvlJc w:val="right"/>
        <w:pPr>
          <w:ind w:left="2195" w:hanging="180"/>
        </w:pPr>
        <w:rPr>
          <w:rFonts w:hint="default"/>
        </w:rPr>
      </w:lvl>
    </w:lvlOverride>
    <w:lvlOverride w:ilvl="3">
      <w:lvl w:ilvl="3">
        <w:start w:val="1"/>
        <w:numFmt w:val="decimal"/>
        <w:lvlText w:val="%4."/>
        <w:lvlJc w:val="left"/>
        <w:pPr>
          <w:ind w:left="2915" w:hanging="360"/>
        </w:pPr>
        <w:rPr>
          <w:rFonts w:hint="default"/>
        </w:rPr>
      </w:lvl>
    </w:lvlOverride>
    <w:lvlOverride w:ilvl="4">
      <w:lvl w:ilvl="4">
        <w:start w:val="1"/>
        <w:numFmt w:val="lowerLetter"/>
        <w:lvlText w:val="%5."/>
        <w:lvlJc w:val="left"/>
        <w:pPr>
          <w:ind w:left="3635" w:hanging="360"/>
        </w:pPr>
        <w:rPr>
          <w:rFonts w:hint="default"/>
        </w:rPr>
      </w:lvl>
    </w:lvlOverride>
    <w:lvlOverride w:ilvl="5">
      <w:lvl w:ilvl="5">
        <w:start w:val="1"/>
        <w:numFmt w:val="lowerRoman"/>
        <w:lvlText w:val="%6."/>
        <w:lvlJc w:val="right"/>
        <w:pPr>
          <w:ind w:left="4355" w:hanging="180"/>
        </w:pPr>
        <w:rPr>
          <w:rFonts w:hint="default"/>
        </w:rPr>
      </w:lvl>
    </w:lvlOverride>
    <w:lvlOverride w:ilvl="6">
      <w:lvl w:ilvl="6">
        <w:start w:val="1"/>
        <w:numFmt w:val="decimal"/>
        <w:lvlText w:val="%7."/>
        <w:lvlJc w:val="left"/>
        <w:pPr>
          <w:ind w:left="5075" w:hanging="360"/>
        </w:pPr>
        <w:rPr>
          <w:rFonts w:hint="default"/>
        </w:rPr>
      </w:lvl>
    </w:lvlOverride>
    <w:lvlOverride w:ilvl="7">
      <w:lvl w:ilvl="7">
        <w:start w:val="1"/>
        <w:numFmt w:val="lowerLetter"/>
        <w:lvlText w:val="%8."/>
        <w:lvlJc w:val="left"/>
        <w:pPr>
          <w:ind w:left="5795" w:hanging="360"/>
        </w:pPr>
        <w:rPr>
          <w:rFonts w:hint="default"/>
        </w:rPr>
      </w:lvl>
    </w:lvlOverride>
    <w:lvlOverride w:ilvl="8">
      <w:lvl w:ilvl="8">
        <w:start w:val="1"/>
        <w:numFmt w:val="lowerRoman"/>
        <w:lvlText w:val="%9."/>
        <w:lvlJc w:val="right"/>
        <w:pPr>
          <w:ind w:left="6515" w:hanging="180"/>
        </w:pPr>
        <w:rPr>
          <w:rFonts w:hint="default"/>
        </w:rPr>
      </w:lvl>
    </w:lvlOverride>
  </w:num>
  <w:num w:numId="27">
    <w:abstractNumId w:val="10"/>
  </w:num>
  <w:num w:numId="28">
    <w:abstractNumId w:val="23"/>
  </w:num>
  <w:num w:numId="29">
    <w:abstractNumId w:val="14"/>
  </w:num>
  <w:num w:numId="30">
    <w:abstractNumId w:val="15"/>
  </w:num>
  <w:num w:numId="31">
    <w:abstractNumId w:val="4"/>
  </w:num>
  <w:num w:numId="32">
    <w:abstractNumId w:val="2"/>
  </w:num>
  <w:num w:numId="33">
    <w:abstractNumId w:val="3"/>
  </w:num>
  <w:num w:numId="34">
    <w:abstractNumId w:val="25"/>
  </w:num>
  <w:numIdMacAtCleanup w:val="3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93BC9"/>
    <w:rsid w:val="0000300F"/>
    <w:rsid w:val="00011795"/>
    <w:rsid w:val="00011D74"/>
    <w:rsid w:val="00012ACC"/>
    <w:rsid w:val="000157A8"/>
    <w:rsid w:val="00015EBB"/>
    <w:rsid w:val="00016858"/>
    <w:rsid w:val="00040C5D"/>
    <w:rsid w:val="00044C5A"/>
    <w:rsid w:val="00052ABC"/>
    <w:rsid w:val="00054BF1"/>
    <w:rsid w:val="00060AFD"/>
    <w:rsid w:val="00060BA7"/>
    <w:rsid w:val="00061D99"/>
    <w:rsid w:val="0006235A"/>
    <w:rsid w:val="00063DCD"/>
    <w:rsid w:val="0006700D"/>
    <w:rsid w:val="0006749D"/>
    <w:rsid w:val="00072E89"/>
    <w:rsid w:val="00073DE6"/>
    <w:rsid w:val="00074750"/>
    <w:rsid w:val="000771C4"/>
    <w:rsid w:val="00077EA2"/>
    <w:rsid w:val="00084FAF"/>
    <w:rsid w:val="00087B4B"/>
    <w:rsid w:val="000970E9"/>
    <w:rsid w:val="000A2AA5"/>
    <w:rsid w:val="000A457D"/>
    <w:rsid w:val="000A730B"/>
    <w:rsid w:val="000B3016"/>
    <w:rsid w:val="000C0957"/>
    <w:rsid w:val="000C4689"/>
    <w:rsid w:val="000D014E"/>
    <w:rsid w:val="000D1617"/>
    <w:rsid w:val="000D3410"/>
    <w:rsid w:val="000D57D4"/>
    <w:rsid w:val="000D678B"/>
    <w:rsid w:val="000E19AB"/>
    <w:rsid w:val="000E1B32"/>
    <w:rsid w:val="000E43F4"/>
    <w:rsid w:val="000E707B"/>
    <w:rsid w:val="000F06A1"/>
    <w:rsid w:val="00101049"/>
    <w:rsid w:val="001053F3"/>
    <w:rsid w:val="001079AB"/>
    <w:rsid w:val="00110F94"/>
    <w:rsid w:val="0011378B"/>
    <w:rsid w:val="00113F77"/>
    <w:rsid w:val="001168E6"/>
    <w:rsid w:val="00117026"/>
    <w:rsid w:val="00121DE8"/>
    <w:rsid w:val="001226CA"/>
    <w:rsid w:val="001246C0"/>
    <w:rsid w:val="001265F6"/>
    <w:rsid w:val="00130CE4"/>
    <w:rsid w:val="00133097"/>
    <w:rsid w:val="00134858"/>
    <w:rsid w:val="00135510"/>
    <w:rsid w:val="001434DC"/>
    <w:rsid w:val="00152014"/>
    <w:rsid w:val="00152765"/>
    <w:rsid w:val="00156377"/>
    <w:rsid w:val="0016213A"/>
    <w:rsid w:val="00166329"/>
    <w:rsid w:val="00174453"/>
    <w:rsid w:val="00174D58"/>
    <w:rsid w:val="00177BD5"/>
    <w:rsid w:val="001814C4"/>
    <w:rsid w:val="0018438D"/>
    <w:rsid w:val="00184999"/>
    <w:rsid w:val="00191EDB"/>
    <w:rsid w:val="00195678"/>
    <w:rsid w:val="001A08A6"/>
    <w:rsid w:val="001A0ADF"/>
    <w:rsid w:val="001A0D25"/>
    <w:rsid w:val="001A3FC0"/>
    <w:rsid w:val="001A488C"/>
    <w:rsid w:val="001B1013"/>
    <w:rsid w:val="001B2998"/>
    <w:rsid w:val="001B462F"/>
    <w:rsid w:val="001C3810"/>
    <w:rsid w:val="001C3E1F"/>
    <w:rsid w:val="001C7843"/>
    <w:rsid w:val="001D0D64"/>
    <w:rsid w:val="001D2BF8"/>
    <w:rsid w:val="001D555F"/>
    <w:rsid w:val="001E5DE8"/>
    <w:rsid w:val="001F4CA2"/>
    <w:rsid w:val="001F68E2"/>
    <w:rsid w:val="00201E07"/>
    <w:rsid w:val="00203E6D"/>
    <w:rsid w:val="00204D62"/>
    <w:rsid w:val="00206749"/>
    <w:rsid w:val="00210BDA"/>
    <w:rsid w:val="00212550"/>
    <w:rsid w:val="00221560"/>
    <w:rsid w:val="00221632"/>
    <w:rsid w:val="0022288A"/>
    <w:rsid w:val="00222AEA"/>
    <w:rsid w:val="00222E8C"/>
    <w:rsid w:val="0022565B"/>
    <w:rsid w:val="0022663C"/>
    <w:rsid w:val="00230B42"/>
    <w:rsid w:val="00231DEA"/>
    <w:rsid w:val="00232F44"/>
    <w:rsid w:val="00235FB8"/>
    <w:rsid w:val="00236F8B"/>
    <w:rsid w:val="00237F2B"/>
    <w:rsid w:val="00240970"/>
    <w:rsid w:val="00241C79"/>
    <w:rsid w:val="00245E70"/>
    <w:rsid w:val="00246E98"/>
    <w:rsid w:val="00247861"/>
    <w:rsid w:val="00255806"/>
    <w:rsid w:val="00263B47"/>
    <w:rsid w:val="0026609C"/>
    <w:rsid w:val="00275924"/>
    <w:rsid w:val="00280433"/>
    <w:rsid w:val="002829E3"/>
    <w:rsid w:val="00284E15"/>
    <w:rsid w:val="0028510C"/>
    <w:rsid w:val="0029136C"/>
    <w:rsid w:val="00291BC4"/>
    <w:rsid w:val="002928A5"/>
    <w:rsid w:val="002A59AF"/>
    <w:rsid w:val="002A6243"/>
    <w:rsid w:val="002A6247"/>
    <w:rsid w:val="002A63D8"/>
    <w:rsid w:val="002B2F41"/>
    <w:rsid w:val="002B3D7C"/>
    <w:rsid w:val="002B565D"/>
    <w:rsid w:val="002C6595"/>
    <w:rsid w:val="002C7735"/>
    <w:rsid w:val="002D38A0"/>
    <w:rsid w:val="002D5BE3"/>
    <w:rsid w:val="002D7F6A"/>
    <w:rsid w:val="002E2E3E"/>
    <w:rsid w:val="002E5383"/>
    <w:rsid w:val="002E5C28"/>
    <w:rsid w:val="002E7161"/>
    <w:rsid w:val="002E7527"/>
    <w:rsid w:val="002E7AE1"/>
    <w:rsid w:val="002F1AE2"/>
    <w:rsid w:val="002F3136"/>
    <w:rsid w:val="002F462B"/>
    <w:rsid w:val="00305404"/>
    <w:rsid w:val="00307D2B"/>
    <w:rsid w:val="0031454E"/>
    <w:rsid w:val="0032452E"/>
    <w:rsid w:val="00324981"/>
    <w:rsid w:val="00341597"/>
    <w:rsid w:val="003473BD"/>
    <w:rsid w:val="00365544"/>
    <w:rsid w:val="00366605"/>
    <w:rsid w:val="00370409"/>
    <w:rsid w:val="0037182B"/>
    <w:rsid w:val="0038331D"/>
    <w:rsid w:val="00383B38"/>
    <w:rsid w:val="003845C3"/>
    <w:rsid w:val="00384B1A"/>
    <w:rsid w:val="00384D7F"/>
    <w:rsid w:val="00385EA3"/>
    <w:rsid w:val="00393BC9"/>
    <w:rsid w:val="00395435"/>
    <w:rsid w:val="00396247"/>
    <w:rsid w:val="003978F4"/>
    <w:rsid w:val="00397A6C"/>
    <w:rsid w:val="00397D8E"/>
    <w:rsid w:val="003A1175"/>
    <w:rsid w:val="003A26D5"/>
    <w:rsid w:val="003A40DC"/>
    <w:rsid w:val="003B0E06"/>
    <w:rsid w:val="003B2920"/>
    <w:rsid w:val="003B2CDA"/>
    <w:rsid w:val="003B2FD1"/>
    <w:rsid w:val="003B4290"/>
    <w:rsid w:val="003B47CC"/>
    <w:rsid w:val="003B599D"/>
    <w:rsid w:val="003B5B95"/>
    <w:rsid w:val="003B6774"/>
    <w:rsid w:val="003B6BCD"/>
    <w:rsid w:val="003C6E65"/>
    <w:rsid w:val="003C7C23"/>
    <w:rsid w:val="003D04A2"/>
    <w:rsid w:val="003D0510"/>
    <w:rsid w:val="003D1ABD"/>
    <w:rsid w:val="003D4057"/>
    <w:rsid w:val="003D5845"/>
    <w:rsid w:val="003E7249"/>
    <w:rsid w:val="003F0B37"/>
    <w:rsid w:val="003F1451"/>
    <w:rsid w:val="003F23D1"/>
    <w:rsid w:val="00401A5F"/>
    <w:rsid w:val="00402C86"/>
    <w:rsid w:val="00404AEB"/>
    <w:rsid w:val="004059E1"/>
    <w:rsid w:val="0041183A"/>
    <w:rsid w:val="0041670C"/>
    <w:rsid w:val="00420BAA"/>
    <w:rsid w:val="00422155"/>
    <w:rsid w:val="00426E45"/>
    <w:rsid w:val="004273E7"/>
    <w:rsid w:val="00433654"/>
    <w:rsid w:val="004408E5"/>
    <w:rsid w:val="00444D43"/>
    <w:rsid w:val="004452AB"/>
    <w:rsid w:val="00447CFE"/>
    <w:rsid w:val="00461858"/>
    <w:rsid w:val="004618C5"/>
    <w:rsid w:val="00470698"/>
    <w:rsid w:val="0047322C"/>
    <w:rsid w:val="00474824"/>
    <w:rsid w:val="00477C9B"/>
    <w:rsid w:val="00480530"/>
    <w:rsid w:val="00485F9C"/>
    <w:rsid w:val="00486144"/>
    <w:rsid w:val="00490A08"/>
    <w:rsid w:val="004A413A"/>
    <w:rsid w:val="004A5BB6"/>
    <w:rsid w:val="004B1152"/>
    <w:rsid w:val="004B3D2F"/>
    <w:rsid w:val="004C1F66"/>
    <w:rsid w:val="004C6D1A"/>
    <w:rsid w:val="004D03B1"/>
    <w:rsid w:val="004E5F95"/>
    <w:rsid w:val="004E6BD9"/>
    <w:rsid w:val="004E7071"/>
    <w:rsid w:val="004E7D51"/>
    <w:rsid w:val="004F0ACE"/>
    <w:rsid w:val="004F253E"/>
    <w:rsid w:val="004F7004"/>
    <w:rsid w:val="004F74B8"/>
    <w:rsid w:val="004F7AE3"/>
    <w:rsid w:val="0050324B"/>
    <w:rsid w:val="00505CE6"/>
    <w:rsid w:val="005071F7"/>
    <w:rsid w:val="005073D5"/>
    <w:rsid w:val="005125D1"/>
    <w:rsid w:val="005134A1"/>
    <w:rsid w:val="00523557"/>
    <w:rsid w:val="0052371C"/>
    <w:rsid w:val="00530D82"/>
    <w:rsid w:val="005379B6"/>
    <w:rsid w:val="00543E0B"/>
    <w:rsid w:val="00545329"/>
    <w:rsid w:val="00545E46"/>
    <w:rsid w:val="00551EBF"/>
    <w:rsid w:val="00557371"/>
    <w:rsid w:val="005653A3"/>
    <w:rsid w:val="00567FDD"/>
    <w:rsid w:val="005726DF"/>
    <w:rsid w:val="0057797D"/>
    <w:rsid w:val="0058211F"/>
    <w:rsid w:val="00583E0E"/>
    <w:rsid w:val="00587EBB"/>
    <w:rsid w:val="00596511"/>
    <w:rsid w:val="00597BB9"/>
    <w:rsid w:val="005A036C"/>
    <w:rsid w:val="005A1E88"/>
    <w:rsid w:val="005A4A3A"/>
    <w:rsid w:val="005A7673"/>
    <w:rsid w:val="005D2BD9"/>
    <w:rsid w:val="005D4695"/>
    <w:rsid w:val="005D7296"/>
    <w:rsid w:val="005E14D7"/>
    <w:rsid w:val="005E15B1"/>
    <w:rsid w:val="005E19F6"/>
    <w:rsid w:val="005E2F95"/>
    <w:rsid w:val="005E33A5"/>
    <w:rsid w:val="005E6270"/>
    <w:rsid w:val="005F4510"/>
    <w:rsid w:val="005F5055"/>
    <w:rsid w:val="005F5C19"/>
    <w:rsid w:val="005F78B8"/>
    <w:rsid w:val="00600521"/>
    <w:rsid w:val="0060151A"/>
    <w:rsid w:val="006036B1"/>
    <w:rsid w:val="00611A07"/>
    <w:rsid w:val="00612FAF"/>
    <w:rsid w:val="006222AF"/>
    <w:rsid w:val="00622612"/>
    <w:rsid w:val="006241E8"/>
    <w:rsid w:val="00630BAF"/>
    <w:rsid w:val="006328E0"/>
    <w:rsid w:val="0063433F"/>
    <w:rsid w:val="00635A13"/>
    <w:rsid w:val="00635A91"/>
    <w:rsid w:val="006371A7"/>
    <w:rsid w:val="00637769"/>
    <w:rsid w:val="00637B8B"/>
    <w:rsid w:val="00637BD9"/>
    <w:rsid w:val="00640DA5"/>
    <w:rsid w:val="00645128"/>
    <w:rsid w:val="00647409"/>
    <w:rsid w:val="00647BE3"/>
    <w:rsid w:val="006547B9"/>
    <w:rsid w:val="00656EDE"/>
    <w:rsid w:val="00673499"/>
    <w:rsid w:val="0067364E"/>
    <w:rsid w:val="00675F86"/>
    <w:rsid w:val="00676FBC"/>
    <w:rsid w:val="00677647"/>
    <w:rsid w:val="00684DD1"/>
    <w:rsid w:val="00684F41"/>
    <w:rsid w:val="006913A5"/>
    <w:rsid w:val="0069563D"/>
    <w:rsid w:val="00695821"/>
    <w:rsid w:val="00697321"/>
    <w:rsid w:val="006A2904"/>
    <w:rsid w:val="006A36FF"/>
    <w:rsid w:val="006A5A4D"/>
    <w:rsid w:val="006B283A"/>
    <w:rsid w:val="006C3247"/>
    <w:rsid w:val="006D1DBD"/>
    <w:rsid w:val="006D34E6"/>
    <w:rsid w:val="006D621A"/>
    <w:rsid w:val="006E4844"/>
    <w:rsid w:val="006E49BC"/>
    <w:rsid w:val="006E62D6"/>
    <w:rsid w:val="006F4E0E"/>
    <w:rsid w:val="006F74CB"/>
    <w:rsid w:val="007009C0"/>
    <w:rsid w:val="00701D63"/>
    <w:rsid w:val="00715C1C"/>
    <w:rsid w:val="0072080C"/>
    <w:rsid w:val="00721B06"/>
    <w:rsid w:val="00721E97"/>
    <w:rsid w:val="00727445"/>
    <w:rsid w:val="00731166"/>
    <w:rsid w:val="007473A8"/>
    <w:rsid w:val="00755342"/>
    <w:rsid w:val="00760B68"/>
    <w:rsid w:val="00760EC3"/>
    <w:rsid w:val="0076288A"/>
    <w:rsid w:val="00762D37"/>
    <w:rsid w:val="00765841"/>
    <w:rsid w:val="00766659"/>
    <w:rsid w:val="007737D7"/>
    <w:rsid w:val="00784D07"/>
    <w:rsid w:val="0078514E"/>
    <w:rsid w:val="007854CA"/>
    <w:rsid w:val="007901E0"/>
    <w:rsid w:val="00795652"/>
    <w:rsid w:val="00795B6A"/>
    <w:rsid w:val="007A0CFD"/>
    <w:rsid w:val="007A2010"/>
    <w:rsid w:val="007A25A3"/>
    <w:rsid w:val="007A4A0A"/>
    <w:rsid w:val="007B5842"/>
    <w:rsid w:val="007B6334"/>
    <w:rsid w:val="007B69C0"/>
    <w:rsid w:val="007D0F0D"/>
    <w:rsid w:val="007D48D7"/>
    <w:rsid w:val="007E073F"/>
    <w:rsid w:val="007E6FD6"/>
    <w:rsid w:val="007E758D"/>
    <w:rsid w:val="007F0542"/>
    <w:rsid w:val="00800866"/>
    <w:rsid w:val="008021A4"/>
    <w:rsid w:val="0080346A"/>
    <w:rsid w:val="00803EFF"/>
    <w:rsid w:val="008055E1"/>
    <w:rsid w:val="008070F9"/>
    <w:rsid w:val="0080766A"/>
    <w:rsid w:val="00824C52"/>
    <w:rsid w:val="0083269F"/>
    <w:rsid w:val="008336E7"/>
    <w:rsid w:val="0083445A"/>
    <w:rsid w:val="00835FDC"/>
    <w:rsid w:val="00837BE5"/>
    <w:rsid w:val="00842A44"/>
    <w:rsid w:val="00842F20"/>
    <w:rsid w:val="008435D7"/>
    <w:rsid w:val="008517D2"/>
    <w:rsid w:val="008569FB"/>
    <w:rsid w:val="00856C8D"/>
    <w:rsid w:val="00856EF1"/>
    <w:rsid w:val="0085709E"/>
    <w:rsid w:val="00861B7B"/>
    <w:rsid w:val="00861EB3"/>
    <w:rsid w:val="00867FA4"/>
    <w:rsid w:val="00871794"/>
    <w:rsid w:val="00873F67"/>
    <w:rsid w:val="00877B67"/>
    <w:rsid w:val="00883505"/>
    <w:rsid w:val="008842A9"/>
    <w:rsid w:val="0088532D"/>
    <w:rsid w:val="00893F47"/>
    <w:rsid w:val="008958A4"/>
    <w:rsid w:val="00896ABB"/>
    <w:rsid w:val="008A15CE"/>
    <w:rsid w:val="008A4449"/>
    <w:rsid w:val="008A4EC7"/>
    <w:rsid w:val="008B3FAA"/>
    <w:rsid w:val="008C1AE7"/>
    <w:rsid w:val="008D5B59"/>
    <w:rsid w:val="008D6391"/>
    <w:rsid w:val="008D6CF4"/>
    <w:rsid w:val="008E1FEF"/>
    <w:rsid w:val="008E50C2"/>
    <w:rsid w:val="008E5555"/>
    <w:rsid w:val="008E614B"/>
    <w:rsid w:val="008E6C6E"/>
    <w:rsid w:val="008F1225"/>
    <w:rsid w:val="008F2F14"/>
    <w:rsid w:val="008F66C4"/>
    <w:rsid w:val="008F7454"/>
    <w:rsid w:val="009052A3"/>
    <w:rsid w:val="009102ED"/>
    <w:rsid w:val="00910F97"/>
    <w:rsid w:val="00911A67"/>
    <w:rsid w:val="00913B3F"/>
    <w:rsid w:val="0091403E"/>
    <w:rsid w:val="009142B7"/>
    <w:rsid w:val="009154FD"/>
    <w:rsid w:val="009168CB"/>
    <w:rsid w:val="009174F9"/>
    <w:rsid w:val="00917D6F"/>
    <w:rsid w:val="00921546"/>
    <w:rsid w:val="00940B56"/>
    <w:rsid w:val="009418F6"/>
    <w:rsid w:val="00943EE4"/>
    <w:rsid w:val="00944ED6"/>
    <w:rsid w:val="00946D61"/>
    <w:rsid w:val="009504BD"/>
    <w:rsid w:val="00951CF8"/>
    <w:rsid w:val="00954A3B"/>
    <w:rsid w:val="0096034B"/>
    <w:rsid w:val="00962755"/>
    <w:rsid w:val="00964DC3"/>
    <w:rsid w:val="009652A8"/>
    <w:rsid w:val="0096685D"/>
    <w:rsid w:val="009672F9"/>
    <w:rsid w:val="009702D6"/>
    <w:rsid w:val="0097460C"/>
    <w:rsid w:val="009812E6"/>
    <w:rsid w:val="009840D4"/>
    <w:rsid w:val="009853E8"/>
    <w:rsid w:val="00995628"/>
    <w:rsid w:val="009A264F"/>
    <w:rsid w:val="009A3FBC"/>
    <w:rsid w:val="009A4490"/>
    <w:rsid w:val="009B14F3"/>
    <w:rsid w:val="009B2706"/>
    <w:rsid w:val="009C19A7"/>
    <w:rsid w:val="009C2274"/>
    <w:rsid w:val="009D1ACB"/>
    <w:rsid w:val="009E01A7"/>
    <w:rsid w:val="009E1390"/>
    <w:rsid w:val="009E1C35"/>
    <w:rsid w:val="009E3D40"/>
    <w:rsid w:val="009F4F74"/>
    <w:rsid w:val="00A0541B"/>
    <w:rsid w:val="00A06DA7"/>
    <w:rsid w:val="00A124C4"/>
    <w:rsid w:val="00A14422"/>
    <w:rsid w:val="00A15123"/>
    <w:rsid w:val="00A15534"/>
    <w:rsid w:val="00A15665"/>
    <w:rsid w:val="00A1571D"/>
    <w:rsid w:val="00A22CB9"/>
    <w:rsid w:val="00A33E3A"/>
    <w:rsid w:val="00A3519E"/>
    <w:rsid w:val="00A40973"/>
    <w:rsid w:val="00A40EAC"/>
    <w:rsid w:val="00A53E99"/>
    <w:rsid w:val="00A57490"/>
    <w:rsid w:val="00A66E6A"/>
    <w:rsid w:val="00A700AE"/>
    <w:rsid w:val="00A71A60"/>
    <w:rsid w:val="00A73A16"/>
    <w:rsid w:val="00A827D4"/>
    <w:rsid w:val="00A83E7A"/>
    <w:rsid w:val="00A904BA"/>
    <w:rsid w:val="00A912DA"/>
    <w:rsid w:val="00A91F6D"/>
    <w:rsid w:val="00A96C25"/>
    <w:rsid w:val="00AA124E"/>
    <w:rsid w:val="00AA2157"/>
    <w:rsid w:val="00AA2D54"/>
    <w:rsid w:val="00AA3738"/>
    <w:rsid w:val="00AA6894"/>
    <w:rsid w:val="00AB0EED"/>
    <w:rsid w:val="00AB0EFF"/>
    <w:rsid w:val="00AB24E4"/>
    <w:rsid w:val="00AB2C39"/>
    <w:rsid w:val="00AB5E8B"/>
    <w:rsid w:val="00AB7847"/>
    <w:rsid w:val="00AC1A6F"/>
    <w:rsid w:val="00AC30E6"/>
    <w:rsid w:val="00AC654D"/>
    <w:rsid w:val="00AE047F"/>
    <w:rsid w:val="00AE7B09"/>
    <w:rsid w:val="00AF31AC"/>
    <w:rsid w:val="00AF538E"/>
    <w:rsid w:val="00AF7F78"/>
    <w:rsid w:val="00B1392B"/>
    <w:rsid w:val="00B21075"/>
    <w:rsid w:val="00B25368"/>
    <w:rsid w:val="00B261D4"/>
    <w:rsid w:val="00B26FF3"/>
    <w:rsid w:val="00B33FD6"/>
    <w:rsid w:val="00B36A12"/>
    <w:rsid w:val="00B44740"/>
    <w:rsid w:val="00B462E6"/>
    <w:rsid w:val="00B46BE9"/>
    <w:rsid w:val="00B47AB2"/>
    <w:rsid w:val="00B52511"/>
    <w:rsid w:val="00B53821"/>
    <w:rsid w:val="00B546B4"/>
    <w:rsid w:val="00B718BA"/>
    <w:rsid w:val="00B73FDA"/>
    <w:rsid w:val="00B74C06"/>
    <w:rsid w:val="00B759CC"/>
    <w:rsid w:val="00B77FF5"/>
    <w:rsid w:val="00B801CE"/>
    <w:rsid w:val="00B82F75"/>
    <w:rsid w:val="00B86669"/>
    <w:rsid w:val="00B910FE"/>
    <w:rsid w:val="00B9355A"/>
    <w:rsid w:val="00B93997"/>
    <w:rsid w:val="00B95C3A"/>
    <w:rsid w:val="00B97DFF"/>
    <w:rsid w:val="00BA2093"/>
    <w:rsid w:val="00BA4DF0"/>
    <w:rsid w:val="00BA537E"/>
    <w:rsid w:val="00BA5748"/>
    <w:rsid w:val="00BA666C"/>
    <w:rsid w:val="00BC1325"/>
    <w:rsid w:val="00BC1C73"/>
    <w:rsid w:val="00BC21B9"/>
    <w:rsid w:val="00BC2EB0"/>
    <w:rsid w:val="00BC4E14"/>
    <w:rsid w:val="00BC5F6B"/>
    <w:rsid w:val="00BC672E"/>
    <w:rsid w:val="00BD0BC0"/>
    <w:rsid w:val="00BE3D64"/>
    <w:rsid w:val="00BE4E90"/>
    <w:rsid w:val="00BE6493"/>
    <w:rsid w:val="00BE7C69"/>
    <w:rsid w:val="00BF0379"/>
    <w:rsid w:val="00BF4380"/>
    <w:rsid w:val="00BF5BBD"/>
    <w:rsid w:val="00C00D13"/>
    <w:rsid w:val="00C016CE"/>
    <w:rsid w:val="00C030A1"/>
    <w:rsid w:val="00C03B99"/>
    <w:rsid w:val="00C05F7D"/>
    <w:rsid w:val="00C12788"/>
    <w:rsid w:val="00C15CF2"/>
    <w:rsid w:val="00C16C61"/>
    <w:rsid w:val="00C17151"/>
    <w:rsid w:val="00C17C2A"/>
    <w:rsid w:val="00C22EF1"/>
    <w:rsid w:val="00C235F0"/>
    <w:rsid w:val="00C25EF6"/>
    <w:rsid w:val="00C26F8D"/>
    <w:rsid w:val="00C27534"/>
    <w:rsid w:val="00C41F68"/>
    <w:rsid w:val="00C43222"/>
    <w:rsid w:val="00C51078"/>
    <w:rsid w:val="00C523F1"/>
    <w:rsid w:val="00C537AB"/>
    <w:rsid w:val="00C543FD"/>
    <w:rsid w:val="00C6136F"/>
    <w:rsid w:val="00C61A06"/>
    <w:rsid w:val="00C62E4E"/>
    <w:rsid w:val="00C63BA6"/>
    <w:rsid w:val="00C6607B"/>
    <w:rsid w:val="00C701E2"/>
    <w:rsid w:val="00C749DA"/>
    <w:rsid w:val="00C8092E"/>
    <w:rsid w:val="00C81AFB"/>
    <w:rsid w:val="00C86F4C"/>
    <w:rsid w:val="00C90880"/>
    <w:rsid w:val="00C93004"/>
    <w:rsid w:val="00C97171"/>
    <w:rsid w:val="00CA0507"/>
    <w:rsid w:val="00CA050B"/>
    <w:rsid w:val="00CA3500"/>
    <w:rsid w:val="00CA4EC2"/>
    <w:rsid w:val="00CB37DD"/>
    <w:rsid w:val="00CB7E65"/>
    <w:rsid w:val="00CC1EF3"/>
    <w:rsid w:val="00CC4760"/>
    <w:rsid w:val="00CD116D"/>
    <w:rsid w:val="00CD13F3"/>
    <w:rsid w:val="00CD1C91"/>
    <w:rsid w:val="00CE771D"/>
    <w:rsid w:val="00CF2C9D"/>
    <w:rsid w:val="00CF5508"/>
    <w:rsid w:val="00CF5C9A"/>
    <w:rsid w:val="00CF64C8"/>
    <w:rsid w:val="00D01E03"/>
    <w:rsid w:val="00D03E2D"/>
    <w:rsid w:val="00D10F3B"/>
    <w:rsid w:val="00D13266"/>
    <w:rsid w:val="00D13ED9"/>
    <w:rsid w:val="00D157C7"/>
    <w:rsid w:val="00D20B43"/>
    <w:rsid w:val="00D217FC"/>
    <w:rsid w:val="00D223F6"/>
    <w:rsid w:val="00D24D44"/>
    <w:rsid w:val="00D307EF"/>
    <w:rsid w:val="00D321D6"/>
    <w:rsid w:val="00D3500C"/>
    <w:rsid w:val="00D35403"/>
    <w:rsid w:val="00D44895"/>
    <w:rsid w:val="00D45B16"/>
    <w:rsid w:val="00D4765B"/>
    <w:rsid w:val="00D52A62"/>
    <w:rsid w:val="00D54142"/>
    <w:rsid w:val="00D54E06"/>
    <w:rsid w:val="00D56070"/>
    <w:rsid w:val="00D60B14"/>
    <w:rsid w:val="00D628CC"/>
    <w:rsid w:val="00D65D46"/>
    <w:rsid w:val="00D661DB"/>
    <w:rsid w:val="00D671E4"/>
    <w:rsid w:val="00D70AFD"/>
    <w:rsid w:val="00D70D29"/>
    <w:rsid w:val="00D72971"/>
    <w:rsid w:val="00D72B50"/>
    <w:rsid w:val="00D761B7"/>
    <w:rsid w:val="00D81309"/>
    <w:rsid w:val="00D81E01"/>
    <w:rsid w:val="00D82262"/>
    <w:rsid w:val="00D86CB6"/>
    <w:rsid w:val="00D91012"/>
    <w:rsid w:val="00D94C01"/>
    <w:rsid w:val="00D95A0B"/>
    <w:rsid w:val="00DA341D"/>
    <w:rsid w:val="00DA42C4"/>
    <w:rsid w:val="00DA49B9"/>
    <w:rsid w:val="00DA50F0"/>
    <w:rsid w:val="00DA5A54"/>
    <w:rsid w:val="00DA5CBF"/>
    <w:rsid w:val="00DA6374"/>
    <w:rsid w:val="00DB04C1"/>
    <w:rsid w:val="00DB47C1"/>
    <w:rsid w:val="00DB5B19"/>
    <w:rsid w:val="00DB5CB7"/>
    <w:rsid w:val="00DC0261"/>
    <w:rsid w:val="00DC0E65"/>
    <w:rsid w:val="00DC6447"/>
    <w:rsid w:val="00DC73D6"/>
    <w:rsid w:val="00DD1138"/>
    <w:rsid w:val="00DD1444"/>
    <w:rsid w:val="00DD1BAD"/>
    <w:rsid w:val="00DD229B"/>
    <w:rsid w:val="00DD24E8"/>
    <w:rsid w:val="00DD492E"/>
    <w:rsid w:val="00DD5293"/>
    <w:rsid w:val="00DD5E5E"/>
    <w:rsid w:val="00DD78EE"/>
    <w:rsid w:val="00DE0D0B"/>
    <w:rsid w:val="00DE5241"/>
    <w:rsid w:val="00DE71F2"/>
    <w:rsid w:val="00DF7AF4"/>
    <w:rsid w:val="00E02F76"/>
    <w:rsid w:val="00E06023"/>
    <w:rsid w:val="00E06B72"/>
    <w:rsid w:val="00E06E21"/>
    <w:rsid w:val="00E128CE"/>
    <w:rsid w:val="00E14BCB"/>
    <w:rsid w:val="00E150A3"/>
    <w:rsid w:val="00E220E0"/>
    <w:rsid w:val="00E24502"/>
    <w:rsid w:val="00E27BFA"/>
    <w:rsid w:val="00E36043"/>
    <w:rsid w:val="00E422A8"/>
    <w:rsid w:val="00E431D5"/>
    <w:rsid w:val="00E521BF"/>
    <w:rsid w:val="00E52C48"/>
    <w:rsid w:val="00E530E3"/>
    <w:rsid w:val="00E56F90"/>
    <w:rsid w:val="00E607CB"/>
    <w:rsid w:val="00E65ABD"/>
    <w:rsid w:val="00E666A8"/>
    <w:rsid w:val="00E67145"/>
    <w:rsid w:val="00E70E13"/>
    <w:rsid w:val="00E80D09"/>
    <w:rsid w:val="00E846DB"/>
    <w:rsid w:val="00E864CF"/>
    <w:rsid w:val="00E90E55"/>
    <w:rsid w:val="00E93FC4"/>
    <w:rsid w:val="00E94D90"/>
    <w:rsid w:val="00EA1D73"/>
    <w:rsid w:val="00EA73CD"/>
    <w:rsid w:val="00EB3324"/>
    <w:rsid w:val="00EB5C96"/>
    <w:rsid w:val="00EB7C9F"/>
    <w:rsid w:val="00EC3A19"/>
    <w:rsid w:val="00EC66F3"/>
    <w:rsid w:val="00ED4142"/>
    <w:rsid w:val="00ED447A"/>
    <w:rsid w:val="00EE272E"/>
    <w:rsid w:val="00EE4E7D"/>
    <w:rsid w:val="00EE508B"/>
    <w:rsid w:val="00EE5899"/>
    <w:rsid w:val="00EE7A34"/>
    <w:rsid w:val="00EF3477"/>
    <w:rsid w:val="00EF4760"/>
    <w:rsid w:val="00F02E20"/>
    <w:rsid w:val="00F10365"/>
    <w:rsid w:val="00F113DE"/>
    <w:rsid w:val="00F141D1"/>
    <w:rsid w:val="00F16B3E"/>
    <w:rsid w:val="00F24CA0"/>
    <w:rsid w:val="00F24FFE"/>
    <w:rsid w:val="00F31906"/>
    <w:rsid w:val="00F32231"/>
    <w:rsid w:val="00F40332"/>
    <w:rsid w:val="00F431F0"/>
    <w:rsid w:val="00F437F1"/>
    <w:rsid w:val="00F5643D"/>
    <w:rsid w:val="00F569F3"/>
    <w:rsid w:val="00F65C20"/>
    <w:rsid w:val="00F67770"/>
    <w:rsid w:val="00F74F39"/>
    <w:rsid w:val="00F76E65"/>
    <w:rsid w:val="00F77A7C"/>
    <w:rsid w:val="00F80991"/>
    <w:rsid w:val="00F81D2F"/>
    <w:rsid w:val="00F8324E"/>
    <w:rsid w:val="00F85717"/>
    <w:rsid w:val="00F86DD5"/>
    <w:rsid w:val="00FA051D"/>
    <w:rsid w:val="00FA41C4"/>
    <w:rsid w:val="00FA5DFA"/>
    <w:rsid w:val="00FA693F"/>
    <w:rsid w:val="00FB1880"/>
    <w:rsid w:val="00FB281E"/>
    <w:rsid w:val="00FB3853"/>
    <w:rsid w:val="00FC230E"/>
    <w:rsid w:val="00FC3F11"/>
    <w:rsid w:val="00FC6049"/>
    <w:rsid w:val="00FD20DF"/>
    <w:rsid w:val="00FD26C0"/>
    <w:rsid w:val="00FD51DC"/>
    <w:rsid w:val="00FD68A5"/>
    <w:rsid w:val="00FD6E7E"/>
    <w:rsid w:val="00FE68C9"/>
    <w:rsid w:val="00FF2245"/>
    <w:rsid w:val="00FF5999"/>
    <w:rsid w:val="00FF61D7"/>
    <w:rsid w:val="00FF645B"/>
    <w:rsid w:val="06596480"/>
    <w:rsid w:val="08B8052E"/>
    <w:rsid w:val="08DC6812"/>
    <w:rsid w:val="09B1F481"/>
    <w:rsid w:val="0BC8B018"/>
    <w:rsid w:val="0F17E154"/>
    <w:rsid w:val="1BBC787C"/>
    <w:rsid w:val="24287CD5"/>
    <w:rsid w:val="2ADA2509"/>
    <w:rsid w:val="2D8D40C5"/>
    <w:rsid w:val="3633001A"/>
    <w:rsid w:val="39C40FFB"/>
    <w:rsid w:val="3BBAE892"/>
    <w:rsid w:val="42B53DB2"/>
    <w:rsid w:val="584CD770"/>
    <w:rsid w:val="5969DD9F"/>
    <w:rsid w:val="5BCA3E64"/>
    <w:rsid w:val="6CFA04A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156C"/>
  <w15:chartTrackingRefBased/>
  <w15:docId w15:val="{E8EDF8C7-4094-4D12-81D8-25A2DD990B0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MS Mincho"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7322C"/>
  </w:style>
  <w:style w:type="paragraph" w:styleId="Heading1">
    <w:name w:val="heading 1"/>
    <w:next w:val="Normal"/>
    <w:link w:val="Heading1Char"/>
    <w:uiPriority w:val="9"/>
    <w:qFormat/>
    <w:rsid w:val="00795652"/>
    <w:pPr>
      <w:keepNext/>
      <w:keepLines/>
      <w:spacing w:after="131"/>
      <w:ind w:left="10" w:hanging="10"/>
      <w:outlineLvl w:val="0"/>
    </w:pPr>
    <w:rPr>
      <w:rFonts w:ascii="Times New Roman" w:eastAsia="Times New Roman" w:hAnsi="Times New Roman" w:cs="Times New Roman"/>
      <w:b/>
      <w:i/>
      <w:color w:val="000000"/>
      <w:sz w:val="24"/>
    </w:rPr>
  </w:style>
  <w:style w:type="paragraph" w:styleId="Heading2">
    <w:name w:val="heading 2"/>
    <w:next w:val="Normal"/>
    <w:link w:val="Heading2Char"/>
    <w:uiPriority w:val="9"/>
    <w:unhideWhenUsed/>
    <w:qFormat/>
    <w:rsid w:val="00795652"/>
    <w:pPr>
      <w:keepNext/>
      <w:keepLines/>
      <w:shd w:val="clear" w:color="auto" w:fill="DCDDDD"/>
      <w:spacing w:after="103"/>
      <w:ind w:left="82" w:hanging="10"/>
      <w:outlineLvl w:val="1"/>
    </w:pPr>
    <w:rPr>
      <w:rFonts w:ascii="Times New Roman" w:eastAsia="Times New Roman" w:hAnsi="Times New Roman" w:cs="Times New Roman"/>
      <w:b/>
      <w:color w:val="4066A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semiHidden/>
    <w:unhideWhenUsed/>
    <w:rsid w:val="00C22EF1"/>
    <w:pPr>
      <w:spacing w:line="240" w:lineRule="auto"/>
    </w:pPr>
    <w:rPr>
      <w:sz w:val="20"/>
      <w:szCs w:val="20"/>
    </w:rPr>
  </w:style>
  <w:style w:type="character" w:customStyle="1" w:styleId="CommentTextChar">
    <w:name w:val="Comment Text Char"/>
    <w:basedOn w:val="DefaultParagraphFont"/>
    <w:link w:val="CommentText"/>
    <w:uiPriority w:val="99"/>
    <w:semiHidden/>
    <w:rsid w:val="00C22EF1"/>
    <w:rPr>
      <w:sz w:val="20"/>
      <w:szCs w:val="20"/>
    </w:rPr>
  </w:style>
  <w:style w:type="character" w:styleId="CommentReference">
    <w:name w:val="annotation reference"/>
    <w:basedOn w:val="DefaultParagraphFont"/>
    <w:uiPriority w:val="99"/>
    <w:semiHidden/>
    <w:unhideWhenUsed/>
    <w:rsid w:val="00C22EF1"/>
    <w:rPr>
      <w:sz w:val="16"/>
      <w:szCs w:val="16"/>
    </w:rPr>
  </w:style>
  <w:style w:type="paragraph" w:styleId="FootnoteText">
    <w:name w:val="footnote text"/>
    <w:aliases w:val="Footnote,Footnote Text Char1 Char,Footnote Text Char Char Char1,Footnote Text Char1 Char Char Char1,Footnote Text Char1 Char1 Char,Footnote Text Char Char Char Char,Footnote Text Char1 Char Char Char Char,fn,ft,12pt,Текст сноски Знак Знак"/>
    <w:basedOn w:val="Normal"/>
    <w:link w:val="FootnoteTextChar"/>
    <w:uiPriority w:val="99"/>
    <w:unhideWhenUsed/>
    <w:qFormat/>
    <w:rsid w:val="00C22EF1"/>
    <w:pPr>
      <w:spacing w:after="0" w:line="240" w:lineRule="auto"/>
    </w:pPr>
    <w:rPr>
      <w:sz w:val="20"/>
      <w:szCs w:val="20"/>
    </w:rPr>
  </w:style>
  <w:style w:type="character" w:customStyle="1" w:styleId="FootnoteTextChar">
    <w:name w:val="Footnote Text Char"/>
    <w:aliases w:val="Footnote Char,Footnote Text Char1 Char Char,Footnote Text Char Char Char1 Char,Footnote Text Char1 Char Char Char1 Char,Footnote Text Char1 Char1 Char Char,Footnote Text Char Char Char Char Char,fn Char,ft Char,12pt Char"/>
    <w:basedOn w:val="DefaultParagraphFont"/>
    <w:link w:val="FootnoteText"/>
    <w:uiPriority w:val="99"/>
    <w:rsid w:val="00C22EF1"/>
    <w:rPr>
      <w:sz w:val="20"/>
      <w:szCs w:val="20"/>
    </w:rPr>
  </w:style>
  <w:style w:type="character" w:styleId="FootnoteReference">
    <w:name w:val="footnote reference"/>
    <w:aliases w:val="ftref,Char Char,BVI fnr,BVI fnr Car Car,BVI fnr Car,BVI fnr Car Car Car Car,BVI fnr Car Car Car Car Char,Footnote text,Footnotes refss,4_G,Texto de nota al pie,Appel note de bas de page,Ref. de nota al pie.,fr,Ref,Footnote Reference1"/>
    <w:link w:val="Char2"/>
    <w:uiPriority w:val="99"/>
    <w:unhideWhenUsed/>
    <w:qFormat/>
    <w:rsid w:val="00C22EF1"/>
    <w:rPr>
      <w:vertAlign w:val="superscript"/>
    </w:rPr>
  </w:style>
  <w:style w:type="paragraph" w:styleId="Footer">
    <w:name w:val="footer"/>
    <w:basedOn w:val="Normal"/>
    <w:link w:val="FooterChar"/>
    <w:uiPriority w:val="99"/>
    <w:unhideWhenUsed/>
    <w:rsid w:val="00C22EF1"/>
    <w:pPr>
      <w:tabs>
        <w:tab w:val="center" w:pos="4680"/>
        <w:tab w:val="right" w:pos="9360"/>
      </w:tabs>
      <w:spacing w:after="0" w:line="240" w:lineRule="auto"/>
    </w:pPr>
  </w:style>
  <w:style w:type="character" w:customStyle="1" w:styleId="FooterChar">
    <w:name w:val="Footer Char"/>
    <w:basedOn w:val="DefaultParagraphFont"/>
    <w:link w:val="Footer"/>
    <w:uiPriority w:val="99"/>
    <w:rsid w:val="00C22EF1"/>
  </w:style>
  <w:style w:type="table" w:customStyle="1" w:styleId="TableGrid4">
    <w:name w:val="Table Grid4"/>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ageNumber">
    <w:name w:val="page number"/>
    <w:basedOn w:val="DefaultParagraphFont"/>
    <w:uiPriority w:val="99"/>
    <w:semiHidden/>
    <w:unhideWhenUsed/>
    <w:rsid w:val="00C22EF1"/>
  </w:style>
  <w:style w:type="table" w:customStyle="1" w:styleId="TableGrid5">
    <w:name w:val="Table Grid5"/>
    <w:basedOn w:val="TableNormal"/>
    <w:next w:val="TableGrid"/>
    <w:uiPriority w:val="39"/>
    <w:rsid w:val="00C22EF1"/>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Grid">
    <w:name w:val="Table Grid"/>
    <w:basedOn w:val="TableNormal"/>
    <w:uiPriority w:val="39"/>
    <w:rsid w:val="00C22E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C22EF1"/>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22EF1"/>
    <w:rPr>
      <w:rFonts w:ascii="Segoe UI" w:hAnsi="Segoe UI" w:cs="Segoe UI"/>
      <w:sz w:val="18"/>
      <w:szCs w:val="18"/>
    </w:rPr>
  </w:style>
  <w:style w:type="character" w:customStyle="1" w:styleId="Heading1Char">
    <w:name w:val="Heading 1 Char"/>
    <w:basedOn w:val="DefaultParagraphFont"/>
    <w:link w:val="Heading1"/>
    <w:uiPriority w:val="9"/>
    <w:rsid w:val="00795652"/>
    <w:rPr>
      <w:rFonts w:ascii="Times New Roman" w:eastAsia="Times New Roman" w:hAnsi="Times New Roman" w:cs="Times New Roman"/>
      <w:b/>
      <w:i/>
      <w:color w:val="000000"/>
      <w:sz w:val="24"/>
    </w:rPr>
  </w:style>
  <w:style w:type="character" w:customStyle="1" w:styleId="Heading2Char">
    <w:name w:val="Heading 2 Char"/>
    <w:basedOn w:val="DefaultParagraphFont"/>
    <w:link w:val="Heading2"/>
    <w:uiPriority w:val="9"/>
    <w:rsid w:val="00795652"/>
    <w:rPr>
      <w:rFonts w:ascii="Times New Roman" w:eastAsia="Times New Roman" w:hAnsi="Times New Roman" w:cs="Times New Roman"/>
      <w:b/>
      <w:color w:val="4066AA"/>
      <w:shd w:val="clear" w:color="auto" w:fill="DCDDDD"/>
    </w:rPr>
  </w:style>
  <w:style w:type="paragraph" w:styleId="ListParagraph">
    <w:name w:val="List Paragraph"/>
    <w:basedOn w:val="Normal"/>
    <w:uiPriority w:val="34"/>
    <w:qFormat/>
    <w:rsid w:val="00795652"/>
    <w:pPr>
      <w:ind w:left="720"/>
      <w:contextualSpacing/>
    </w:pPr>
  </w:style>
  <w:style w:type="table" w:customStyle="1" w:styleId="TableGrid1">
    <w:name w:val="Table Grid1"/>
    <w:basedOn w:val="TableNormal"/>
    <w:next w:val="TableGrid"/>
    <w:uiPriority w:val="39"/>
    <w:rsid w:val="00795652"/>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GridTable4-Accent5">
    <w:name w:val="Grid Table 4 Accent 5"/>
    <w:basedOn w:val="TableNormal"/>
    <w:uiPriority w:val="49"/>
    <w:rsid w:val="00795652"/>
    <w:pPr>
      <w:spacing w:after="0" w:line="240" w:lineRule="auto"/>
    </w:pPr>
    <w:tblPr>
      <w:tblStyleRowBandSize w:val="1"/>
      <w:tblStyleColBandSize w:val="1"/>
      <w:tblBorders>
        <w:top w:val="single" w:sz="4" w:space="0" w:color="9CC2E5" w:themeColor="accent5" w:themeTint="99"/>
        <w:left w:val="single" w:sz="4" w:space="0" w:color="9CC2E5" w:themeColor="accent5" w:themeTint="99"/>
        <w:bottom w:val="single" w:sz="4" w:space="0" w:color="9CC2E5" w:themeColor="accent5" w:themeTint="99"/>
        <w:right w:val="single" w:sz="4" w:space="0" w:color="9CC2E5" w:themeColor="accent5" w:themeTint="99"/>
        <w:insideH w:val="single" w:sz="4" w:space="0" w:color="9CC2E5" w:themeColor="accent5" w:themeTint="99"/>
        <w:insideV w:val="single" w:sz="4" w:space="0" w:color="9CC2E5" w:themeColor="accent5" w:themeTint="99"/>
      </w:tblBorders>
    </w:tblPr>
    <w:tblStylePr w:type="firstRow">
      <w:rPr>
        <w:b/>
        <w:bCs/>
        <w:color w:val="FFFFFF" w:themeColor="background1"/>
      </w:rPr>
      <w:tblPr/>
      <w:tcPr>
        <w:tcBorders>
          <w:top w:val="single" w:sz="4" w:space="0" w:color="5B9BD5" w:themeColor="accent5"/>
          <w:left w:val="single" w:sz="4" w:space="0" w:color="5B9BD5" w:themeColor="accent5"/>
          <w:bottom w:val="single" w:sz="4" w:space="0" w:color="5B9BD5" w:themeColor="accent5"/>
          <w:right w:val="single" w:sz="4" w:space="0" w:color="5B9BD5" w:themeColor="accent5"/>
          <w:insideH w:val="nil"/>
          <w:insideV w:val="nil"/>
        </w:tcBorders>
        <w:shd w:val="clear" w:color="auto" w:fill="5B9BD5" w:themeFill="accent5"/>
      </w:tcPr>
    </w:tblStylePr>
    <w:tblStylePr w:type="lastRow">
      <w:rPr>
        <w:b/>
        <w:bCs/>
      </w:rPr>
      <w:tblPr/>
      <w:tcPr>
        <w:tcBorders>
          <w:top w:val="double" w:sz="4" w:space="0" w:color="5B9BD5" w:themeColor="accent5"/>
        </w:tcBorders>
      </w:tcPr>
    </w:tblStylePr>
    <w:tblStylePr w:type="firstCol">
      <w:rPr>
        <w:b/>
        <w:bCs/>
      </w:rPr>
    </w:tblStylePr>
    <w:tblStylePr w:type="lastCol">
      <w:rPr>
        <w:b/>
        <w:bCs/>
      </w:rPr>
    </w:tblStylePr>
    <w:tblStylePr w:type="band1Vert">
      <w:tblPr/>
      <w:tcPr>
        <w:shd w:val="clear" w:color="auto" w:fill="DEEAF6" w:themeFill="accent5" w:themeFillTint="33"/>
      </w:tcPr>
    </w:tblStylePr>
    <w:tblStylePr w:type="band1Horz">
      <w:tblPr/>
      <w:tcPr>
        <w:shd w:val="clear" w:color="auto" w:fill="DEEAF6" w:themeFill="accent5" w:themeFillTint="33"/>
      </w:tcPr>
    </w:tblStylePr>
  </w:style>
  <w:style w:type="table" w:customStyle="1" w:styleId="TableGrid6">
    <w:name w:val="Table Grid6"/>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CommentSubject">
    <w:name w:val="annotation subject"/>
    <w:basedOn w:val="CommentText"/>
    <w:next w:val="CommentText"/>
    <w:link w:val="CommentSubjectChar"/>
    <w:uiPriority w:val="99"/>
    <w:semiHidden/>
    <w:unhideWhenUsed/>
    <w:rsid w:val="00795652"/>
    <w:rPr>
      <w:b/>
      <w:bCs/>
    </w:rPr>
  </w:style>
  <w:style w:type="character" w:customStyle="1" w:styleId="CommentSubjectChar">
    <w:name w:val="Comment Subject Char"/>
    <w:basedOn w:val="CommentTextChar"/>
    <w:link w:val="CommentSubject"/>
    <w:uiPriority w:val="99"/>
    <w:semiHidden/>
    <w:rsid w:val="00795652"/>
    <w:rPr>
      <w:b/>
      <w:bCs/>
      <w:sz w:val="20"/>
      <w:szCs w:val="20"/>
    </w:rPr>
  </w:style>
  <w:style w:type="paragraph" w:styleId="Header">
    <w:name w:val="header"/>
    <w:basedOn w:val="Normal"/>
    <w:link w:val="HeaderChar"/>
    <w:uiPriority w:val="99"/>
    <w:unhideWhenUsed/>
    <w:rsid w:val="00795652"/>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5652"/>
  </w:style>
  <w:style w:type="character" w:styleId="Hyperlink">
    <w:name w:val="Hyperlink"/>
    <w:basedOn w:val="DefaultParagraphFont"/>
    <w:uiPriority w:val="99"/>
    <w:unhideWhenUsed/>
    <w:rsid w:val="00795652"/>
    <w:rPr>
      <w:color w:val="0563C1" w:themeColor="hyperlink"/>
      <w:u w:val="single"/>
    </w:rPr>
  </w:style>
  <w:style w:type="character" w:customStyle="1" w:styleId="UnresolvedMention1">
    <w:name w:val="Unresolved Mention1"/>
    <w:basedOn w:val="DefaultParagraphFont"/>
    <w:uiPriority w:val="99"/>
    <w:semiHidden/>
    <w:unhideWhenUsed/>
    <w:rsid w:val="00795652"/>
    <w:rPr>
      <w:color w:val="605E5C"/>
      <w:shd w:val="clear" w:color="auto" w:fill="E1DFDD"/>
    </w:rPr>
  </w:style>
  <w:style w:type="table" w:customStyle="1" w:styleId="TableGrid2">
    <w:name w:val="Table Grid2"/>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3">
    <w:name w:val="Table Grid3"/>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1">
    <w:name w:val="Table Grid21"/>
    <w:basedOn w:val="TableNormal"/>
    <w:next w:val="TableGrid"/>
    <w:uiPriority w:val="39"/>
    <w:rsid w:val="00795652"/>
    <w:pPr>
      <w:spacing w:after="0" w:line="240" w:lineRule="auto"/>
    </w:pPr>
    <w:rPr>
      <w:rFonts w:ascii="Calibri" w:eastAsia="Calibri" w:hAnsi="Calibri" w:cs="Arial"/>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7">
    <w:name w:val="Table Grid7"/>
    <w:basedOn w:val="TableNormal"/>
    <w:next w:val="TableGrid"/>
    <w:uiPriority w:val="39"/>
    <w:rsid w:val="00795652"/>
    <w:pPr>
      <w:spacing w:after="0" w:line="240" w:lineRule="auto"/>
    </w:pPr>
    <w:rPr>
      <w:rFonts w:ascii="Calibri" w:eastAsia="Calibri" w:hAnsi="Calibri" w:cs="Times New Roman"/>
      <w:lang w:val="en-C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ableParagraph">
    <w:name w:val="Table Paragraph"/>
    <w:basedOn w:val="Normal"/>
    <w:uiPriority w:val="1"/>
    <w:qFormat/>
    <w:rsid w:val="00795652"/>
    <w:pPr>
      <w:widowControl w:val="0"/>
      <w:spacing w:after="0" w:line="240" w:lineRule="auto"/>
      <w:ind w:left="103"/>
    </w:pPr>
    <w:rPr>
      <w:rFonts w:ascii="Calibri" w:eastAsia="Calibri" w:hAnsi="Calibri" w:cs="Calibri"/>
    </w:rPr>
  </w:style>
  <w:style w:type="numbering" w:customStyle="1" w:styleId="NoList1">
    <w:name w:val="No List1"/>
    <w:next w:val="NoList"/>
    <w:uiPriority w:val="99"/>
    <w:semiHidden/>
    <w:unhideWhenUsed/>
    <w:rsid w:val="00795652"/>
  </w:style>
  <w:style w:type="paragraph" w:customStyle="1" w:styleId="footnotedescription">
    <w:name w:val="footnote description"/>
    <w:next w:val="Normal"/>
    <w:link w:val="footnotedescriptionChar"/>
    <w:hidden/>
    <w:rsid w:val="00795652"/>
    <w:pPr>
      <w:spacing w:after="0"/>
    </w:pPr>
    <w:rPr>
      <w:rFonts w:ascii="Times New Roman" w:eastAsia="Times New Roman" w:hAnsi="Times New Roman" w:cs="Times New Roman"/>
      <w:color w:val="000000"/>
      <w:sz w:val="20"/>
    </w:rPr>
  </w:style>
  <w:style w:type="character" w:customStyle="1" w:styleId="footnotedescriptionChar">
    <w:name w:val="footnote description Char"/>
    <w:link w:val="footnotedescription"/>
    <w:rsid w:val="00795652"/>
    <w:rPr>
      <w:rFonts w:ascii="Times New Roman" w:eastAsia="Times New Roman" w:hAnsi="Times New Roman" w:cs="Times New Roman"/>
      <w:color w:val="000000"/>
      <w:sz w:val="20"/>
    </w:rPr>
  </w:style>
  <w:style w:type="paragraph" w:styleId="TOC1">
    <w:name w:val="toc 1"/>
    <w:hidden/>
    <w:rsid w:val="00795652"/>
    <w:pPr>
      <w:spacing w:after="113" w:line="248" w:lineRule="auto"/>
      <w:ind w:left="25" w:right="29" w:hanging="10"/>
    </w:pPr>
    <w:rPr>
      <w:rFonts w:ascii="Times New Roman" w:eastAsia="Times New Roman" w:hAnsi="Times New Roman" w:cs="Times New Roman"/>
      <w:color w:val="000000"/>
      <w:sz w:val="24"/>
    </w:rPr>
  </w:style>
  <w:style w:type="paragraph" w:styleId="TOC2">
    <w:name w:val="toc 2"/>
    <w:hidden/>
    <w:rsid w:val="00795652"/>
    <w:pPr>
      <w:spacing w:after="24" w:line="249" w:lineRule="auto"/>
      <w:ind w:left="385" w:right="15" w:hanging="10"/>
      <w:jc w:val="both"/>
    </w:pPr>
    <w:rPr>
      <w:rFonts w:ascii="Times New Roman" w:eastAsia="Times New Roman" w:hAnsi="Times New Roman" w:cs="Times New Roman"/>
      <w:color w:val="000000"/>
      <w:sz w:val="24"/>
    </w:rPr>
  </w:style>
  <w:style w:type="character" w:customStyle="1" w:styleId="footnotemark">
    <w:name w:val="footnote mark"/>
    <w:hidden/>
    <w:rsid w:val="00795652"/>
    <w:rPr>
      <w:rFonts w:ascii="Times New Roman" w:eastAsia="Times New Roman" w:hAnsi="Times New Roman" w:cs="Times New Roman"/>
      <w:color w:val="000000"/>
      <w:sz w:val="20"/>
      <w:vertAlign w:val="superscript"/>
    </w:rPr>
  </w:style>
  <w:style w:type="table" w:customStyle="1" w:styleId="TableGrid0">
    <w:name w:val="TableGrid"/>
    <w:rsid w:val="00795652"/>
    <w:pPr>
      <w:spacing w:after="0" w:line="240" w:lineRule="auto"/>
    </w:pPr>
    <w:rPr>
      <w:rFonts w:eastAsiaTheme="minorEastAsia"/>
    </w:rPr>
    <w:tblPr>
      <w:tblCellMar>
        <w:top w:w="0" w:type="dxa"/>
        <w:left w:w="0" w:type="dxa"/>
        <w:bottom w:w="0" w:type="dxa"/>
        <w:right w:w="0" w:type="dxa"/>
      </w:tblCellMar>
    </w:tblPr>
  </w:style>
  <w:style w:type="character" w:customStyle="1" w:styleId="normaltextrun">
    <w:name w:val="normaltextrun"/>
    <w:rsid w:val="00795652"/>
  </w:style>
  <w:style w:type="character" w:customStyle="1" w:styleId="eop">
    <w:name w:val="eop"/>
    <w:rsid w:val="00795652"/>
  </w:style>
  <w:style w:type="paragraph" w:styleId="Revision">
    <w:name w:val="Revision"/>
    <w:hidden/>
    <w:uiPriority w:val="99"/>
    <w:semiHidden/>
    <w:rsid w:val="00795652"/>
    <w:pPr>
      <w:spacing w:after="0" w:line="240" w:lineRule="auto"/>
    </w:pPr>
  </w:style>
  <w:style w:type="paragraph" w:styleId="NormalWeb">
    <w:name w:val="Normal (Web)"/>
    <w:basedOn w:val="Normal"/>
    <w:uiPriority w:val="99"/>
    <w:semiHidden/>
    <w:unhideWhenUsed/>
    <w:rsid w:val="00596511"/>
    <w:rPr>
      <w:rFonts w:ascii="Times New Roman" w:hAnsi="Times New Roman" w:cs="Times New Roman"/>
      <w:sz w:val="24"/>
      <w:szCs w:val="24"/>
    </w:rPr>
  </w:style>
  <w:style w:type="table" w:customStyle="1" w:styleId="TableGrid8">
    <w:name w:val="Table Grid8"/>
    <w:basedOn w:val="TableNormal"/>
    <w:next w:val="TableGrid"/>
    <w:uiPriority w:val="39"/>
    <w:rsid w:val="0052371C"/>
    <w:pPr>
      <w:spacing w:after="0" w:line="240" w:lineRule="auto"/>
    </w:pPr>
    <w:rPr>
      <w:rFonts w:ascii="Calibri" w:eastAsia="Calibri" w:hAnsi="Calibri" w:cs="Times New Roman"/>
      <w:sz w:val="20"/>
      <w:szCs w:val="20"/>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FollowedHyperlink">
    <w:name w:val="FollowedHyperlink"/>
    <w:basedOn w:val="DefaultParagraphFont"/>
    <w:uiPriority w:val="99"/>
    <w:semiHidden/>
    <w:unhideWhenUsed/>
    <w:rsid w:val="0067364E"/>
    <w:rPr>
      <w:color w:val="954F72" w:themeColor="followedHyperlink"/>
      <w:u w:val="single"/>
    </w:rPr>
  </w:style>
  <w:style w:type="paragraph" w:customStyle="1" w:styleId="Char2">
    <w:name w:val="Char2"/>
    <w:basedOn w:val="Normal"/>
    <w:link w:val="FootnoteReference"/>
    <w:uiPriority w:val="99"/>
    <w:rsid w:val="005125D1"/>
    <w:pPr>
      <w:spacing w:line="240" w:lineRule="exact"/>
    </w:pPr>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549806050">
      <w:bodyDiv w:val="1"/>
      <w:marLeft w:val="0"/>
      <w:marRight w:val="0"/>
      <w:marTop w:val="0"/>
      <w:marBottom w:val="0"/>
      <w:divBdr>
        <w:top w:val="none" w:sz="0" w:space="0" w:color="auto"/>
        <w:left w:val="none" w:sz="0" w:space="0" w:color="auto"/>
        <w:bottom w:val="none" w:sz="0" w:space="0" w:color="auto"/>
        <w:right w:val="none" w:sz="0" w:space="0" w:color="auto"/>
      </w:divBdr>
    </w:div>
    <w:div w:id="594940093">
      <w:bodyDiv w:val="1"/>
      <w:marLeft w:val="0"/>
      <w:marRight w:val="0"/>
      <w:marTop w:val="0"/>
      <w:marBottom w:val="0"/>
      <w:divBdr>
        <w:top w:val="none" w:sz="0" w:space="0" w:color="auto"/>
        <w:left w:val="none" w:sz="0" w:space="0" w:color="auto"/>
        <w:bottom w:val="none" w:sz="0" w:space="0" w:color="auto"/>
        <w:right w:val="none" w:sz="0" w:space="0" w:color="auto"/>
      </w:divBdr>
    </w:div>
    <w:div w:id="624233512">
      <w:bodyDiv w:val="1"/>
      <w:marLeft w:val="0"/>
      <w:marRight w:val="0"/>
      <w:marTop w:val="0"/>
      <w:marBottom w:val="0"/>
      <w:divBdr>
        <w:top w:val="none" w:sz="0" w:space="0" w:color="auto"/>
        <w:left w:val="none" w:sz="0" w:space="0" w:color="auto"/>
        <w:bottom w:val="none" w:sz="0" w:space="0" w:color="auto"/>
        <w:right w:val="none" w:sz="0" w:space="0" w:color="auto"/>
      </w:divBdr>
    </w:div>
    <w:div w:id="1079669472">
      <w:bodyDiv w:val="1"/>
      <w:marLeft w:val="0"/>
      <w:marRight w:val="0"/>
      <w:marTop w:val="0"/>
      <w:marBottom w:val="0"/>
      <w:divBdr>
        <w:top w:val="none" w:sz="0" w:space="0" w:color="auto"/>
        <w:left w:val="none" w:sz="0" w:space="0" w:color="auto"/>
        <w:bottom w:val="none" w:sz="0" w:space="0" w:color="auto"/>
        <w:right w:val="none" w:sz="0" w:space="0" w:color="auto"/>
      </w:divBdr>
    </w:div>
    <w:div w:id="149083093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callforproposals.kenya@unwomen.org" TargetMode="External"/><Relationship Id="rId18" Type="http://schemas.openxmlformats.org/officeDocument/2006/relationships/hyperlink" Target="https://undocs.org/ST/SGB/2003/13" TargetMode="Externa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hyperlink" Target="mailto:cfp.enquiries@unwomen.org" TargetMode="Externa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fp.enquiries@unwomen.org" TargetMode="External"/><Relationship Id="rId5" Type="http://schemas.openxmlformats.org/officeDocument/2006/relationships/numbering" Target="numbering.xml"/><Relationship Id="rId15" Type="http://schemas.openxmlformats.org/officeDocument/2006/relationships/footer" Target="footer2.xm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737E035E55E4884DA1538BBE81F02B46" ma:contentTypeVersion="13" ma:contentTypeDescription="Create a new document." ma:contentTypeScope="" ma:versionID="2593d36e2f482117db628a5701d2abdd">
  <xsd:schema xmlns:xsd="http://www.w3.org/2001/XMLSchema" xmlns:xs="http://www.w3.org/2001/XMLSchema" xmlns:p="http://schemas.microsoft.com/office/2006/metadata/properties" xmlns:ns3="56a526e9-9f69-4f5e-92c3-01e7250d29d4" xmlns:ns4="97c39e15-2269-4ef3-80cc-2983e945331a" targetNamespace="http://schemas.microsoft.com/office/2006/metadata/properties" ma:root="true" ma:fieldsID="8da646cf113764fb85bed2efc61473e2" ns3:_="" ns4:_="">
    <xsd:import namespace="56a526e9-9f69-4f5e-92c3-01e7250d29d4"/>
    <xsd:import namespace="97c39e15-2269-4ef3-80cc-2983e945331a"/>
    <xsd:element name="properties">
      <xsd:complexType>
        <xsd:sequence>
          <xsd:element name="documentManagement">
            <xsd:complexType>
              <xsd:all>
                <xsd:element ref="ns3:MediaServiceMetadata" minOccurs="0"/>
                <xsd:element ref="ns3:MediaServiceFastMetadata" minOccurs="0"/>
                <xsd:element ref="ns3:MediaServiceAutoKeyPoints" minOccurs="0"/>
                <xsd:element ref="ns3:MediaServiceKeyPoints" minOccurs="0"/>
                <xsd:element ref="ns3:MediaServiceAutoTags" minOccurs="0"/>
                <xsd:element ref="ns3:MediaServiceOCR" minOccurs="0"/>
                <xsd:element ref="ns3:MediaServiceGenerationTime" minOccurs="0"/>
                <xsd:element ref="ns3:MediaServiceEventHashCode" minOccurs="0"/>
                <xsd:element ref="ns3:MediaServiceDateTaken" minOccurs="0"/>
                <xsd:element ref="ns3:MediaServiceLocation"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6a526e9-9f69-4f5e-92c3-01e7250d29d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c39e15-2269-4ef3-80cc-2983e945331a"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SharingHintHash" ma:index="20"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9A5AF7-1DC1-4840-9B12-5ECABA54877D}">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97c39e15-2269-4ef3-80cc-2983e945331a"/>
    <ds:schemaRef ds:uri="http://purl.org/dc/terms/"/>
    <ds:schemaRef ds:uri="56a526e9-9f69-4f5e-92c3-01e7250d29d4"/>
    <ds:schemaRef ds:uri="http://www.w3.org/XML/1998/namespace"/>
    <ds:schemaRef ds:uri="http://purl.org/dc/dcmitype/"/>
  </ds:schemaRefs>
</ds:datastoreItem>
</file>

<file path=customXml/itemProps2.xml><?xml version="1.0" encoding="utf-8"?>
<ds:datastoreItem xmlns:ds="http://schemas.openxmlformats.org/officeDocument/2006/customXml" ds:itemID="{1AF6349F-D65D-4DCA-B24A-3D8420D2C05C}">
  <ds:schemaRefs>
    <ds:schemaRef ds:uri="http://schemas.microsoft.com/sharepoint/v3/contenttype/forms"/>
  </ds:schemaRefs>
</ds:datastoreItem>
</file>

<file path=customXml/itemProps3.xml><?xml version="1.0" encoding="utf-8"?>
<ds:datastoreItem xmlns:ds="http://schemas.openxmlformats.org/officeDocument/2006/customXml" ds:itemID="{42333D55-D0B9-4B0A-875B-3850B0FA7A7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6a526e9-9f69-4f5e-92c3-01e7250d29d4"/>
    <ds:schemaRef ds:uri="97c39e15-2269-4ef3-80cc-2983e945331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5FA17943-4F49-4AB5-81C5-A4AAB5F39B9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23</Pages>
  <Words>9292</Words>
  <Characters>52968</Characters>
  <Application>Microsoft Office Word</Application>
  <DocSecurity>0</DocSecurity>
  <Lines>441</Lines>
  <Paragraphs>124</Paragraphs>
  <ScaleCrop>false</ScaleCrop>
  <HeadingPairs>
    <vt:vector size="2" baseType="variant">
      <vt:variant>
        <vt:lpstr>Title</vt:lpstr>
      </vt:variant>
      <vt:variant>
        <vt:i4>1</vt:i4>
      </vt:variant>
    </vt:vector>
  </HeadingPairs>
  <TitlesOfParts>
    <vt:vector size="1" baseType="lpstr">
      <vt:lpstr>Call for Proposal Template for Responsible Party</vt:lpstr>
    </vt:vector>
  </TitlesOfParts>
  <Company/>
  <LinksUpToDate>false</LinksUpToDate>
  <CharactersWithSpaces>62136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Proposal Template for Responsible Party</dc:title>
  <dc:subject/>
  <dc:creator>Brunella CANU</dc:creator>
  <cp:keywords/>
  <dc:description/>
  <cp:lastModifiedBy>Mio NAKANO</cp:lastModifiedBy>
  <cp:revision>2</cp:revision>
  <dcterms:created xsi:type="dcterms:W3CDTF">2021-03-10T07:18:00Z</dcterms:created>
  <dcterms:modified xsi:type="dcterms:W3CDTF">2021-03-10T07:18:00Z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0x010100737E035E55E4884DA1538BBE81F02B46</vt:lpwstr>
  </property>
  <property fmtid="{D5CDD505-2E9C-101B-9397-08002B2CF9AE}" pid="3" name="_dlc_DocIdItemGuid">
    <vt:lpwstr>9ff37445-b86b-4228-b219-40ee6563279d</vt:lpwstr>
  </property>
</Properties>
</file>