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5BF01" w14:textId="77777777" w:rsidR="000D3ADA" w:rsidRDefault="000D3ADA">
      <w:pPr>
        <w:tabs>
          <w:tab w:val="center" w:pos="4320"/>
          <w:tab w:val="right" w:pos="8640"/>
        </w:tabs>
        <w:spacing w:after="0" w:line="240" w:lineRule="auto"/>
        <w:jc w:val="center"/>
        <w:rPr>
          <w:rFonts w:ascii="Calibri" w:eastAsia="Times New Roman" w:hAnsi="Calibri" w:cs="Calibri"/>
          <w:b/>
          <w:color w:val="000000"/>
          <w:sz w:val="24"/>
          <w:szCs w:val="24"/>
          <w:lang w:val="en-GB" w:eastAsia="en-GB"/>
        </w:rPr>
      </w:pPr>
    </w:p>
    <w:p w14:paraId="591D4AB3" w14:textId="77777777" w:rsidR="000D3ADA" w:rsidRDefault="000D3ADA">
      <w:pPr>
        <w:tabs>
          <w:tab w:val="center" w:pos="4320"/>
          <w:tab w:val="right" w:pos="8640"/>
        </w:tabs>
        <w:spacing w:after="0" w:line="240" w:lineRule="auto"/>
        <w:jc w:val="center"/>
        <w:rPr>
          <w:rFonts w:ascii="Calibri" w:eastAsia="Times New Roman" w:hAnsi="Calibri" w:cs="Calibri"/>
          <w:b/>
          <w:color w:val="000000"/>
          <w:sz w:val="24"/>
          <w:szCs w:val="24"/>
          <w:lang w:val="en-GB" w:eastAsia="en-GB"/>
        </w:rPr>
      </w:pPr>
    </w:p>
    <w:p w14:paraId="53C79DDA" w14:textId="571BBC3C" w:rsidR="000D3ADA" w:rsidRDefault="00E20419">
      <w:pPr>
        <w:tabs>
          <w:tab w:val="center" w:pos="4320"/>
          <w:tab w:val="right" w:pos="8640"/>
        </w:tabs>
        <w:spacing w:after="0" w:line="240" w:lineRule="auto"/>
        <w:jc w:val="center"/>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w:t>
      </w:r>
    </w:p>
    <w:p w14:paraId="1D491E7E" w14:textId="77777777" w:rsidR="000D3ADA" w:rsidRDefault="00E20419">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Pr>
          <w:rFonts w:ascii="Calibri" w:eastAsia="Times New Roman" w:hAnsi="Calibri" w:cs="Calibri"/>
          <w:b/>
          <w:color w:val="002060"/>
          <w:sz w:val="24"/>
          <w:szCs w:val="24"/>
          <w:lang w:val="en-GB" w:eastAsia="en-GB"/>
        </w:rPr>
        <w:t>Annex B</w:t>
      </w:r>
    </w:p>
    <w:p w14:paraId="192385BE" w14:textId="321EF5AD" w:rsidR="000D3ADA" w:rsidRDefault="00E20419">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Pr>
          <w:rFonts w:ascii="Calibri" w:eastAsia="Times New Roman" w:hAnsi="Calibri" w:cs="Calibri"/>
          <w:b/>
          <w:bCs/>
          <w:color w:val="002060"/>
          <w:sz w:val="24"/>
          <w:szCs w:val="24"/>
          <w:lang w:val="en-GB" w:eastAsia="en-GB"/>
        </w:rPr>
        <w:t>Call for Proposal (CFP) Template</w:t>
      </w:r>
      <w:r>
        <w:rPr>
          <w:rFonts w:ascii="Calibri" w:eastAsia="Times New Roman" w:hAnsi="Calibri" w:cs="Calibri"/>
          <w:b/>
          <w:color w:val="002060"/>
          <w:sz w:val="24"/>
          <w:szCs w:val="24"/>
          <w:lang w:val="en-GB" w:eastAsia="en-GB"/>
        </w:rPr>
        <w:t xml:space="preserve"> for Responsible Parties – Gilgit Baltistan</w:t>
      </w:r>
      <w:r w:rsidR="006679C8">
        <w:rPr>
          <w:rFonts w:ascii="Calibri" w:eastAsia="Times New Roman" w:hAnsi="Calibri" w:cs="Calibri"/>
          <w:b/>
          <w:color w:val="002060"/>
          <w:sz w:val="24"/>
          <w:szCs w:val="24"/>
          <w:lang w:val="en-GB" w:eastAsia="en-GB"/>
        </w:rPr>
        <w:t xml:space="preserve"> (</w:t>
      </w:r>
      <w:r w:rsidR="00520A9F">
        <w:rPr>
          <w:rFonts w:ascii="Calibri" w:eastAsia="Times New Roman" w:hAnsi="Calibri" w:cs="Calibri"/>
          <w:b/>
          <w:color w:val="002060"/>
          <w:sz w:val="24"/>
          <w:szCs w:val="24"/>
          <w:lang w:val="en-GB" w:eastAsia="en-GB"/>
        </w:rPr>
        <w:t>AMENDED</w:t>
      </w:r>
      <w:r w:rsidR="006679C8">
        <w:rPr>
          <w:rFonts w:ascii="Calibri" w:eastAsia="Times New Roman" w:hAnsi="Calibri" w:cs="Calibri"/>
          <w:b/>
          <w:color w:val="002060"/>
          <w:sz w:val="24"/>
          <w:szCs w:val="24"/>
          <w:lang w:val="en-GB" w:eastAsia="en-GB"/>
        </w:rPr>
        <w:t>)</w:t>
      </w:r>
    </w:p>
    <w:p w14:paraId="02CE85D2" w14:textId="77777777" w:rsidR="000D3ADA" w:rsidRDefault="00E20419">
      <w:pPr>
        <w:tabs>
          <w:tab w:val="center" w:pos="4320"/>
          <w:tab w:val="right" w:pos="8640"/>
        </w:tabs>
        <w:spacing w:after="0" w:line="240" w:lineRule="auto"/>
        <w:jc w:val="center"/>
        <w:rPr>
          <w:rFonts w:ascii="Calibri" w:eastAsia="Times New Roman" w:hAnsi="Calibri" w:cs="Calibri"/>
          <w:b/>
          <w:color w:val="002060"/>
          <w:sz w:val="28"/>
          <w:szCs w:val="28"/>
          <w:lang w:val="en-GB" w:eastAsia="en-GB"/>
        </w:rPr>
      </w:pPr>
      <w:r>
        <w:rPr>
          <w:rFonts w:ascii="Calibri" w:eastAsia="Times New Roman" w:hAnsi="Calibri" w:cs="Calibri"/>
          <w:b/>
          <w:color w:val="002060"/>
          <w:sz w:val="28"/>
          <w:szCs w:val="28"/>
          <w:lang w:val="en-GB" w:eastAsia="en-GB"/>
        </w:rPr>
        <w:t>(For Civil Society Organizations- CSOs)</w:t>
      </w:r>
    </w:p>
    <w:p w14:paraId="6FA4803D" w14:textId="3465EF02" w:rsidR="000D3ADA" w:rsidRDefault="000D3ADA">
      <w:pPr>
        <w:tabs>
          <w:tab w:val="center" w:pos="4320"/>
          <w:tab w:val="right" w:pos="8640"/>
        </w:tabs>
        <w:spacing w:after="0" w:line="240" w:lineRule="auto"/>
        <w:jc w:val="center"/>
        <w:rPr>
          <w:rFonts w:ascii="Calibri" w:eastAsia="Times New Roman" w:hAnsi="Calibri" w:cs="Calibri"/>
          <w:b/>
          <w:bCs/>
          <w:color w:val="000000" w:themeColor="text1"/>
          <w:sz w:val="24"/>
          <w:szCs w:val="24"/>
          <w:lang w:val="en-GB" w:eastAsia="en-GB"/>
        </w:rPr>
      </w:pPr>
      <w:bookmarkStart w:id="0" w:name="_Hlk535499605"/>
    </w:p>
    <w:bookmarkEnd w:id="0"/>
    <w:p w14:paraId="14D88C9D" w14:textId="77777777" w:rsidR="000D3ADA" w:rsidRDefault="00E20419">
      <w:pPr>
        <w:spacing w:after="0" w:line="240" w:lineRule="auto"/>
        <w:jc w:val="center"/>
        <w:rPr>
          <w:rFonts w:ascii="Calibri" w:eastAsia="Calibri" w:hAnsi="Calibri" w:cs="Calibri"/>
          <w:b/>
          <w:bCs/>
          <w:color w:val="0070C0"/>
          <w:sz w:val="18"/>
          <w:szCs w:val="18"/>
          <w:u w:val="single"/>
          <w:lang w:val="en-CA"/>
        </w:rPr>
      </w:pPr>
      <w:r>
        <w:rPr>
          <w:rFonts w:ascii="Calibri" w:eastAsia="Times New Roman" w:hAnsi="Calibri" w:cs="Calibri"/>
          <w:b/>
          <w:color w:val="0070C0"/>
          <w:sz w:val="18"/>
          <w:szCs w:val="18"/>
          <w:u w:val="single"/>
          <w:lang w:val="en-GB" w:eastAsia="en-GB"/>
        </w:rPr>
        <w:t>Section 1</w:t>
      </w:r>
    </w:p>
    <w:p w14:paraId="0A7DE34C" w14:textId="77777777" w:rsidR="000D3ADA" w:rsidRDefault="000D3ADA">
      <w:pPr>
        <w:spacing w:after="0" w:line="240" w:lineRule="auto"/>
        <w:rPr>
          <w:rFonts w:ascii="Calibri" w:eastAsia="Calibri" w:hAnsi="Calibri" w:cs="Calibri"/>
          <w:b/>
          <w:bCs/>
          <w:sz w:val="18"/>
          <w:szCs w:val="18"/>
          <w:lang w:val="en-CA"/>
        </w:rPr>
      </w:pPr>
    </w:p>
    <w:p w14:paraId="1A859CEC" w14:textId="77777777" w:rsidR="000D3ADA" w:rsidRDefault="00E20419">
      <w:pPr>
        <w:spacing w:after="0" w:line="240" w:lineRule="auto"/>
        <w:rPr>
          <w:rFonts w:ascii="Calibri" w:eastAsia="Calibri" w:hAnsi="Calibri" w:cs="Calibri"/>
          <w:b/>
          <w:bCs/>
          <w:sz w:val="18"/>
          <w:szCs w:val="18"/>
          <w:lang w:val="en-CA"/>
        </w:rPr>
      </w:pPr>
      <w:r>
        <w:rPr>
          <w:rFonts w:ascii="Calibri" w:eastAsia="Calibri" w:hAnsi="Calibri" w:cs="Calibri"/>
          <w:b/>
          <w:bCs/>
          <w:sz w:val="18"/>
          <w:szCs w:val="18"/>
          <w:lang w:val="en-CA"/>
        </w:rPr>
        <w:t>CFP No. UNW-AP-PAK-CFP-2022-007</w:t>
      </w:r>
    </w:p>
    <w:p w14:paraId="12E1DA10" w14:textId="77777777" w:rsidR="000D3ADA" w:rsidRDefault="000D3ADA">
      <w:pPr>
        <w:spacing w:after="0" w:line="240" w:lineRule="auto"/>
        <w:rPr>
          <w:rFonts w:ascii="Calibri" w:eastAsia="Calibri" w:hAnsi="Calibri" w:cs="Calibri"/>
          <w:sz w:val="18"/>
          <w:szCs w:val="18"/>
          <w:lang w:val="en-CA"/>
        </w:rPr>
      </w:pPr>
    </w:p>
    <w:p w14:paraId="7D77407F" w14:textId="77777777" w:rsidR="000D3ADA" w:rsidRDefault="00E20419">
      <w:pPr>
        <w:numPr>
          <w:ilvl w:val="0"/>
          <w:numId w:val="1"/>
        </w:numPr>
        <w:tabs>
          <w:tab w:val="center" w:pos="4320"/>
          <w:tab w:val="right" w:pos="8640"/>
        </w:tabs>
        <w:spacing w:after="0" w:line="240" w:lineRule="auto"/>
        <w:contextualSpacing/>
        <w:rPr>
          <w:rFonts w:ascii="Calibri" w:eastAsia="Times New Roman" w:hAnsi="Calibri" w:cs="Calibri"/>
          <w:b/>
          <w:color w:val="0070C0"/>
          <w:sz w:val="18"/>
          <w:szCs w:val="18"/>
          <w:lang w:val="en-GB" w:eastAsia="en-GB"/>
        </w:rPr>
      </w:pPr>
      <w:r>
        <w:rPr>
          <w:rFonts w:ascii="Calibri" w:eastAsia="Times New Roman" w:hAnsi="Calibri" w:cs="Calibri"/>
          <w:b/>
          <w:color w:val="0070C0"/>
          <w:sz w:val="18"/>
          <w:szCs w:val="18"/>
          <w:lang w:val="en-GB" w:eastAsia="en-GB"/>
        </w:rPr>
        <w:t>CFP letter for Responsible Parties</w:t>
      </w:r>
    </w:p>
    <w:p w14:paraId="62F23A2D" w14:textId="77777777" w:rsidR="000D3ADA" w:rsidRDefault="000D3ADA">
      <w:pPr>
        <w:spacing w:after="0" w:line="240" w:lineRule="auto"/>
        <w:rPr>
          <w:rFonts w:ascii="Calibri" w:eastAsia="Calibri" w:hAnsi="Calibri" w:cs="Calibri"/>
          <w:sz w:val="18"/>
          <w:szCs w:val="18"/>
          <w:lang w:val="en-CA"/>
        </w:rPr>
      </w:pPr>
    </w:p>
    <w:p w14:paraId="01AEBBE0" w14:textId="77777777" w:rsidR="000D3ADA" w:rsidRDefault="00E20419">
      <w:pPr>
        <w:spacing w:after="0" w:line="240" w:lineRule="auto"/>
        <w:rPr>
          <w:rFonts w:ascii="Calibri" w:eastAsia="Calibri" w:hAnsi="Calibri" w:cs="Calibri"/>
          <w:spacing w:val="-2"/>
          <w:sz w:val="18"/>
          <w:szCs w:val="18"/>
          <w:lang w:val="en-CA"/>
        </w:rPr>
      </w:pPr>
      <w:r>
        <w:rPr>
          <w:rFonts w:ascii="Calibri" w:eastAsia="Calibri" w:hAnsi="Calibri" w:cs="Calibri"/>
          <w:spacing w:val="-2"/>
          <w:sz w:val="18"/>
          <w:szCs w:val="18"/>
          <w:lang w:val="en-CA"/>
        </w:rPr>
        <w:t>UNWOMEN plans to engage an (</w:t>
      </w:r>
      <w:r>
        <w:rPr>
          <w:rFonts w:ascii="Calibri" w:eastAsia="Calibri" w:hAnsi="Calibri" w:cs="Calibri"/>
          <w:spacing w:val="-2"/>
          <w:sz w:val="18"/>
          <w:szCs w:val="18"/>
          <w:u w:val="single"/>
          <w:lang w:val="en-CA"/>
        </w:rPr>
        <w:t>Responsible Parties)</w:t>
      </w:r>
      <w:r>
        <w:rPr>
          <w:rFonts w:ascii="Calibri" w:eastAsia="Calibri" w:hAnsi="Calibri" w:cs="Calibri"/>
          <w:sz w:val="18"/>
          <w:szCs w:val="18"/>
          <w:lang w:val="en-CA"/>
        </w:rPr>
        <w:t xml:space="preserve"> </w:t>
      </w:r>
      <w:r>
        <w:rPr>
          <w:rFonts w:ascii="Calibri" w:eastAsia="Calibri" w:hAnsi="Calibri" w:cs="Calibri"/>
          <w:spacing w:val="-2"/>
          <w:sz w:val="18"/>
          <w:szCs w:val="18"/>
          <w:lang w:val="en-CA"/>
        </w:rPr>
        <w:t xml:space="preserve">as defined in accordance with these documents. UN-WOMEN now invite sealed proposals from qualified proponents for providing the requirements as defined in the UN-WOMEN Terms of Reference. </w:t>
      </w:r>
    </w:p>
    <w:p w14:paraId="276A2697" w14:textId="77777777" w:rsidR="000D3ADA" w:rsidRDefault="000D3ADA">
      <w:pPr>
        <w:spacing w:after="0" w:line="240" w:lineRule="auto"/>
        <w:rPr>
          <w:rFonts w:ascii="Calibri" w:eastAsia="Calibri" w:hAnsi="Calibri" w:cs="Calibri"/>
          <w:spacing w:val="-2"/>
          <w:sz w:val="18"/>
          <w:szCs w:val="18"/>
          <w:lang w:val="en-CA"/>
        </w:rPr>
      </w:pPr>
    </w:p>
    <w:p w14:paraId="2E573AC3" w14:textId="3431321F" w:rsidR="000D3ADA" w:rsidRDefault="00E20419">
      <w:pPr>
        <w:spacing w:after="0" w:line="240" w:lineRule="auto"/>
        <w:rPr>
          <w:rFonts w:ascii="Calibri" w:eastAsia="Calibri" w:hAnsi="Calibri" w:cs="Calibri"/>
          <w:sz w:val="18"/>
          <w:szCs w:val="18"/>
          <w:lang w:val="en-CA"/>
        </w:rPr>
      </w:pPr>
      <w:r>
        <w:rPr>
          <w:rFonts w:ascii="Calibri" w:eastAsia="Calibri" w:hAnsi="Calibri" w:cs="Calibri"/>
          <w:spacing w:val="-2"/>
          <w:sz w:val="18"/>
          <w:szCs w:val="18"/>
          <w:lang w:val="en-CA"/>
        </w:rPr>
        <w:t xml:space="preserve">Proposals must be received by UNWOMEN at the address specified not later than </w:t>
      </w:r>
      <w:r>
        <w:rPr>
          <w:rFonts w:ascii="Calibri" w:eastAsia="Calibri" w:hAnsi="Calibri" w:cs="Calibri"/>
          <w:b/>
          <w:bCs/>
          <w:spacing w:val="-2"/>
          <w:sz w:val="18"/>
          <w:szCs w:val="18"/>
          <w:lang w:val="en-CA"/>
        </w:rPr>
        <w:t>1700 HRS</w:t>
      </w:r>
      <w:r>
        <w:rPr>
          <w:rFonts w:ascii="Calibri" w:eastAsia="Calibri" w:hAnsi="Calibri" w:cs="Calibri"/>
          <w:spacing w:val="-2"/>
          <w:sz w:val="18"/>
          <w:szCs w:val="18"/>
          <w:lang w:val="en-CA"/>
        </w:rPr>
        <w:t xml:space="preserve"> </w:t>
      </w:r>
      <w:r>
        <w:rPr>
          <w:rFonts w:ascii="Calibri" w:eastAsia="Calibri" w:hAnsi="Calibri" w:cs="Calibri"/>
          <w:sz w:val="18"/>
          <w:szCs w:val="18"/>
          <w:lang w:val="en-CA"/>
        </w:rPr>
        <w:t>on</w:t>
      </w:r>
      <w:r>
        <w:rPr>
          <w:rFonts w:ascii="Calibri" w:eastAsia="Calibri" w:hAnsi="Calibri" w:cs="Calibri"/>
          <w:b/>
          <w:bCs/>
          <w:sz w:val="18"/>
          <w:szCs w:val="18"/>
          <w:lang w:val="en-CA"/>
        </w:rPr>
        <w:t xml:space="preserve"> </w:t>
      </w:r>
      <w:r w:rsidRPr="006679C8">
        <w:rPr>
          <w:rFonts w:ascii="Calibri" w:eastAsia="Calibri" w:hAnsi="Calibri" w:cs="Calibri"/>
          <w:b/>
          <w:bCs/>
          <w:sz w:val="18"/>
          <w:szCs w:val="18"/>
          <w:highlight w:val="yellow"/>
          <w:lang w:val="en-CA"/>
        </w:rPr>
        <w:t>1</w:t>
      </w:r>
      <w:r w:rsidR="006679C8" w:rsidRPr="006679C8">
        <w:rPr>
          <w:rFonts w:ascii="Calibri" w:eastAsia="Calibri" w:hAnsi="Calibri" w:cs="Calibri"/>
          <w:b/>
          <w:bCs/>
          <w:sz w:val="18"/>
          <w:szCs w:val="18"/>
          <w:highlight w:val="yellow"/>
          <w:lang w:val="en-CA"/>
        </w:rPr>
        <w:t>4</w:t>
      </w:r>
      <w:r w:rsidRPr="006679C8">
        <w:rPr>
          <w:rFonts w:ascii="Calibri" w:eastAsia="Calibri" w:hAnsi="Calibri" w:cs="Calibri"/>
          <w:b/>
          <w:bCs/>
          <w:sz w:val="18"/>
          <w:szCs w:val="18"/>
          <w:highlight w:val="yellow"/>
          <w:lang w:val="en-CA"/>
        </w:rPr>
        <w:t>th October 2022.</w:t>
      </w:r>
    </w:p>
    <w:p w14:paraId="63761564" w14:textId="77777777" w:rsidR="000D3ADA" w:rsidRDefault="00E20419">
      <w:pPr>
        <w:tabs>
          <w:tab w:val="left" w:pos="7110"/>
        </w:tabs>
        <w:spacing w:after="0" w:line="240" w:lineRule="auto"/>
        <w:rPr>
          <w:rFonts w:ascii="Calibri" w:eastAsia="Calibri" w:hAnsi="Calibri" w:cs="Calibri"/>
          <w:sz w:val="18"/>
          <w:szCs w:val="18"/>
          <w:lang w:val="en-CA"/>
        </w:rPr>
      </w:pPr>
      <w:r>
        <w:rPr>
          <w:rFonts w:ascii="Calibri" w:eastAsia="Calibri" w:hAnsi="Calibri" w:cs="Calibri"/>
          <w:sz w:val="18"/>
          <w:szCs w:val="18"/>
          <w:lang w:val="en-CA"/>
        </w:rPr>
        <w:tab/>
      </w:r>
    </w:p>
    <w:p w14:paraId="441F9344" w14:textId="5EE949C8" w:rsidR="000D3ADA" w:rsidRDefault="00E20419">
      <w:pPr>
        <w:spacing w:after="0" w:line="240" w:lineRule="auto"/>
        <w:rPr>
          <w:rFonts w:ascii="Calibri" w:eastAsia="Calibri" w:hAnsi="Calibri" w:cs="Calibri"/>
          <w:spacing w:val="-2"/>
          <w:sz w:val="18"/>
          <w:szCs w:val="18"/>
          <w:lang w:val="en-CA"/>
        </w:rPr>
      </w:pPr>
      <w:r>
        <w:rPr>
          <w:rFonts w:ascii="Calibri" w:eastAsia="Calibri" w:hAnsi="Calibri" w:cs="Calibri"/>
          <w:b/>
          <w:bCs/>
          <w:sz w:val="18"/>
          <w:szCs w:val="18"/>
          <w:lang w:val="en-CA"/>
        </w:rPr>
        <w:t>The budget range for this proposal should be</w:t>
      </w:r>
      <w:r>
        <w:rPr>
          <w:rFonts w:ascii="Calibri" w:eastAsia="Calibri" w:hAnsi="Calibri" w:cs="Calibri"/>
          <w:sz w:val="18"/>
          <w:szCs w:val="18"/>
          <w:lang w:val="en-CA"/>
        </w:rPr>
        <w:t xml:space="preserve"> </w:t>
      </w:r>
      <w:r>
        <w:rPr>
          <w:rFonts w:ascii="Calibri" w:eastAsia="Calibri" w:hAnsi="Calibri" w:cs="Calibri"/>
          <w:b/>
          <w:bCs/>
          <w:sz w:val="18"/>
          <w:szCs w:val="18"/>
          <w:lang w:val="en-CA"/>
        </w:rPr>
        <w:t xml:space="preserve">USD </w:t>
      </w:r>
      <w:r w:rsidRPr="006679C8">
        <w:rPr>
          <w:rFonts w:ascii="Calibri" w:eastAsia="Calibri" w:hAnsi="Calibri" w:cs="Calibri"/>
          <w:b/>
          <w:bCs/>
          <w:sz w:val="18"/>
          <w:szCs w:val="18"/>
          <w:highlight w:val="yellow"/>
          <w:lang w:val="en-CA"/>
        </w:rPr>
        <w:t>55,000</w:t>
      </w:r>
      <w:r w:rsidR="006679C8" w:rsidRPr="006679C8">
        <w:rPr>
          <w:rFonts w:ascii="Calibri" w:eastAsia="Calibri" w:hAnsi="Calibri" w:cs="Calibri"/>
          <w:b/>
          <w:bCs/>
          <w:sz w:val="18"/>
          <w:szCs w:val="18"/>
          <w:highlight w:val="yellow"/>
          <w:lang w:val="en-CA"/>
        </w:rPr>
        <w:t>-60,000</w:t>
      </w:r>
      <w:r w:rsidRPr="006679C8">
        <w:rPr>
          <w:rFonts w:ascii="Calibri" w:eastAsia="Calibri" w:hAnsi="Calibri" w:cs="Calibri"/>
          <w:b/>
          <w:bCs/>
          <w:sz w:val="18"/>
          <w:szCs w:val="18"/>
          <w:highlight w:val="yellow"/>
          <w:lang w:val="en-CA"/>
        </w:rPr>
        <w:t>.</w:t>
      </w:r>
      <w:r>
        <w:rPr>
          <w:rFonts w:ascii="Calibri" w:eastAsia="Calibri" w:hAnsi="Calibri" w:cs="Calibri"/>
          <w:b/>
          <w:bCs/>
          <w:sz w:val="18"/>
          <w:szCs w:val="18"/>
          <w:lang w:val="en-CA"/>
        </w:rPr>
        <w:t xml:space="preserve"> </w:t>
      </w:r>
    </w:p>
    <w:p w14:paraId="1F72612E" w14:textId="77777777" w:rsidR="000D3ADA" w:rsidRDefault="000D3ADA">
      <w:pPr>
        <w:tabs>
          <w:tab w:val="left" w:pos="-720"/>
          <w:tab w:val="left" w:pos="1440"/>
        </w:tabs>
        <w:suppressAutoHyphens/>
        <w:spacing w:after="0" w:line="240" w:lineRule="auto"/>
        <w:rPr>
          <w:rFonts w:ascii="Calibri" w:eastAsia="Calibri" w:hAnsi="Calibri" w:cs="Calibri"/>
          <w:spacing w:val="-2"/>
          <w:sz w:val="18"/>
          <w:szCs w:val="18"/>
          <w:lang w:val="en-CA"/>
        </w:rPr>
      </w:pPr>
    </w:p>
    <w:tbl>
      <w:tblPr>
        <w:tblStyle w:val="TableGrid8"/>
        <w:tblW w:w="94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00"/>
      </w:tblGrid>
      <w:tr w:rsidR="000D3ADA" w14:paraId="12C1871A" w14:textId="77777777">
        <w:trPr>
          <w:trHeight w:val="446"/>
        </w:trPr>
        <w:tc>
          <w:tcPr>
            <w:tcW w:w="4950" w:type="dxa"/>
            <w:tcBorders>
              <w:right w:val="single" w:sz="4" w:space="0" w:color="auto"/>
            </w:tcBorders>
            <w:shd w:val="clear" w:color="auto" w:fill="D5DCE4" w:themeFill="text2" w:themeFillTint="33"/>
          </w:tcPr>
          <w:p w14:paraId="0206DDBC" w14:textId="77777777" w:rsidR="000D3ADA" w:rsidRDefault="00E20419">
            <w:pPr>
              <w:tabs>
                <w:tab w:val="left" w:pos="-720"/>
                <w:tab w:val="left" w:pos="1440"/>
              </w:tabs>
              <w:suppressAutoHyphens/>
              <w:spacing w:after="0" w:line="240" w:lineRule="auto"/>
              <w:rPr>
                <w:rFonts w:cs="Calibri"/>
                <w:b/>
                <w:spacing w:val="-2"/>
                <w:sz w:val="18"/>
                <w:szCs w:val="18"/>
                <w:lang w:val="en-CA"/>
              </w:rPr>
            </w:pPr>
            <w:r>
              <w:rPr>
                <w:rFonts w:cs="Calibri"/>
                <w:b/>
                <w:spacing w:val="-2"/>
                <w:sz w:val="18"/>
                <w:szCs w:val="18"/>
                <w:lang w:val="en-CA"/>
              </w:rPr>
              <w:t xml:space="preserve">This UN-Women Call for Proposals consists of </w:t>
            </w:r>
            <w:r>
              <w:rPr>
                <w:rFonts w:cs="Calibri"/>
                <w:b/>
                <w:spacing w:val="-2"/>
                <w:sz w:val="18"/>
                <w:szCs w:val="18"/>
                <w:u w:val="single"/>
                <w:lang w:val="en-CA"/>
              </w:rPr>
              <w:t xml:space="preserve">Two </w:t>
            </w:r>
            <w:r>
              <w:rPr>
                <w:rFonts w:cs="Calibri"/>
                <w:b/>
                <w:spacing w:val="-2"/>
                <w:sz w:val="18"/>
                <w:szCs w:val="18"/>
                <w:lang w:val="en-CA"/>
              </w:rPr>
              <w:t>sections:</w:t>
            </w:r>
          </w:p>
        </w:tc>
        <w:tc>
          <w:tcPr>
            <w:tcW w:w="4500" w:type="dxa"/>
            <w:tcBorders>
              <w:left w:val="single" w:sz="4" w:space="0" w:color="auto"/>
            </w:tcBorders>
            <w:shd w:val="clear" w:color="auto" w:fill="D5DCE4" w:themeFill="text2" w:themeFillTint="33"/>
          </w:tcPr>
          <w:p w14:paraId="5C75155D" w14:textId="77777777" w:rsidR="000D3ADA" w:rsidRDefault="00E20419">
            <w:pPr>
              <w:tabs>
                <w:tab w:val="left" w:pos="-720"/>
                <w:tab w:val="left" w:pos="1440"/>
              </w:tabs>
              <w:suppressAutoHyphens/>
              <w:spacing w:after="0" w:line="240" w:lineRule="auto"/>
              <w:jc w:val="center"/>
              <w:rPr>
                <w:rFonts w:cs="Calibri"/>
                <w:b/>
                <w:spacing w:val="-2"/>
                <w:sz w:val="18"/>
                <w:szCs w:val="18"/>
                <w:lang w:val="en-CA"/>
              </w:rPr>
            </w:pPr>
            <w:r>
              <w:rPr>
                <w:rFonts w:cs="Calibri"/>
                <w:b/>
                <w:spacing w:val="-2"/>
                <w:sz w:val="18"/>
                <w:szCs w:val="18"/>
                <w:lang w:val="en-CA"/>
              </w:rPr>
              <w:t xml:space="preserve">Annexes to be completed by proponents and returned with their proposal </w:t>
            </w:r>
            <w:r>
              <w:rPr>
                <w:rFonts w:cs="Calibri"/>
                <w:b/>
                <w:color w:val="FF0000"/>
                <w:spacing w:val="-2"/>
                <w:sz w:val="18"/>
                <w:szCs w:val="18"/>
                <w:lang w:val="en-CA"/>
              </w:rPr>
              <w:t>(mandatory)</w:t>
            </w:r>
          </w:p>
        </w:tc>
      </w:tr>
      <w:tr w:rsidR="000D3ADA" w14:paraId="54D95A36" w14:textId="77777777">
        <w:trPr>
          <w:trHeight w:val="230"/>
        </w:trPr>
        <w:tc>
          <w:tcPr>
            <w:tcW w:w="4950" w:type="dxa"/>
            <w:tcBorders>
              <w:right w:val="single" w:sz="4" w:space="0" w:color="auto"/>
            </w:tcBorders>
          </w:tcPr>
          <w:p w14:paraId="2568B3A8" w14:textId="77777777" w:rsidR="000D3ADA" w:rsidRDefault="00E20419">
            <w:pPr>
              <w:tabs>
                <w:tab w:val="left" w:pos="-720"/>
                <w:tab w:val="left" w:pos="1440"/>
              </w:tabs>
              <w:suppressAutoHyphens/>
              <w:spacing w:after="0" w:line="240" w:lineRule="auto"/>
              <w:rPr>
                <w:rFonts w:cs="Calibri"/>
                <w:b/>
                <w:spacing w:val="-2"/>
                <w:sz w:val="18"/>
                <w:szCs w:val="18"/>
                <w:u w:val="single"/>
                <w:lang w:val="en-CA"/>
              </w:rPr>
            </w:pPr>
            <w:r>
              <w:rPr>
                <w:rFonts w:cs="Calibri"/>
                <w:b/>
                <w:color w:val="0070C0"/>
                <w:spacing w:val="-2"/>
                <w:sz w:val="18"/>
                <w:szCs w:val="18"/>
                <w:u w:val="single"/>
                <w:lang w:val="en-CA"/>
              </w:rPr>
              <w:t xml:space="preserve">Section 1 </w:t>
            </w:r>
          </w:p>
        </w:tc>
        <w:tc>
          <w:tcPr>
            <w:tcW w:w="4500" w:type="dxa"/>
            <w:tcBorders>
              <w:left w:val="single" w:sz="4" w:space="0" w:color="auto"/>
            </w:tcBorders>
          </w:tcPr>
          <w:p w14:paraId="3CC10B40" w14:textId="77777777" w:rsidR="000D3ADA" w:rsidRDefault="00E20419">
            <w:pPr>
              <w:tabs>
                <w:tab w:val="left" w:pos="-720"/>
                <w:tab w:val="left" w:pos="1440"/>
              </w:tabs>
              <w:suppressAutoHyphens/>
              <w:spacing w:after="0" w:line="240" w:lineRule="auto"/>
              <w:rPr>
                <w:rFonts w:cs="Calibri"/>
                <w:spacing w:val="-2"/>
                <w:sz w:val="18"/>
                <w:szCs w:val="18"/>
                <w:lang w:val="en-CA"/>
              </w:rPr>
            </w:pPr>
            <w:r>
              <w:rPr>
                <w:rFonts w:cs="Calibri"/>
                <w:b/>
                <w:spacing w:val="-2"/>
                <w:sz w:val="18"/>
                <w:szCs w:val="18"/>
                <w:lang w:val="en-CA"/>
              </w:rPr>
              <w:t>Annex B-1</w:t>
            </w:r>
            <w:r>
              <w:rPr>
                <w:rFonts w:cs="Calibri"/>
                <w:spacing w:val="-2"/>
                <w:sz w:val="18"/>
                <w:szCs w:val="18"/>
                <w:lang w:val="en-CA"/>
              </w:rPr>
              <w:t xml:space="preserve"> Mandatory requirements/pre-qualification criteria</w:t>
            </w:r>
          </w:p>
        </w:tc>
      </w:tr>
      <w:tr w:rsidR="000D3ADA" w14:paraId="7C7C8B07" w14:textId="77777777">
        <w:trPr>
          <w:trHeight w:val="907"/>
        </w:trPr>
        <w:tc>
          <w:tcPr>
            <w:tcW w:w="4950" w:type="dxa"/>
            <w:tcBorders>
              <w:right w:val="single" w:sz="4" w:space="0" w:color="auto"/>
            </w:tcBorders>
          </w:tcPr>
          <w:p w14:paraId="316699CB" w14:textId="77777777" w:rsidR="000D3ADA" w:rsidRDefault="00E20419">
            <w:pPr>
              <w:numPr>
                <w:ilvl w:val="0"/>
                <w:numId w:val="2"/>
              </w:numPr>
              <w:spacing w:after="0" w:line="240" w:lineRule="auto"/>
              <w:contextualSpacing/>
              <w:rPr>
                <w:rFonts w:cs="Calibri"/>
                <w:spacing w:val="-2"/>
                <w:sz w:val="18"/>
                <w:szCs w:val="18"/>
                <w:lang w:val="en-CA"/>
              </w:rPr>
            </w:pPr>
            <w:r>
              <w:rPr>
                <w:rFonts w:cs="Calibri"/>
                <w:spacing w:val="-2"/>
                <w:sz w:val="18"/>
                <w:szCs w:val="18"/>
                <w:lang w:val="en-CA"/>
              </w:rPr>
              <w:t>CFP letter for Responsible Parties</w:t>
            </w:r>
          </w:p>
          <w:p w14:paraId="4826C1DC" w14:textId="77777777" w:rsidR="000D3ADA" w:rsidRDefault="00E20419">
            <w:pPr>
              <w:numPr>
                <w:ilvl w:val="0"/>
                <w:numId w:val="2"/>
              </w:numPr>
              <w:spacing w:after="0" w:line="240" w:lineRule="auto"/>
              <w:contextualSpacing/>
              <w:rPr>
                <w:rFonts w:cs="Calibri"/>
                <w:spacing w:val="-2"/>
                <w:sz w:val="18"/>
                <w:szCs w:val="18"/>
                <w:lang w:val="en-CA"/>
              </w:rPr>
            </w:pPr>
            <w:r>
              <w:rPr>
                <w:rFonts w:cs="Calibri"/>
                <w:spacing w:val="-2"/>
                <w:sz w:val="18"/>
                <w:szCs w:val="18"/>
                <w:lang w:val="en-CA"/>
              </w:rPr>
              <w:t>Proposal data sheet for Responsible Parties</w:t>
            </w:r>
          </w:p>
          <w:p w14:paraId="11E7E8D8" w14:textId="77777777" w:rsidR="000D3ADA" w:rsidRDefault="00E20419">
            <w:pPr>
              <w:numPr>
                <w:ilvl w:val="0"/>
                <w:numId w:val="2"/>
              </w:numPr>
              <w:spacing w:after="0" w:line="240" w:lineRule="auto"/>
              <w:contextualSpacing/>
              <w:rPr>
                <w:rFonts w:cs="Calibri"/>
                <w:spacing w:val="-2"/>
                <w:sz w:val="18"/>
                <w:szCs w:val="18"/>
                <w:lang w:val="en-CA"/>
              </w:rPr>
            </w:pPr>
            <w:r>
              <w:rPr>
                <w:rFonts w:cs="Calibri"/>
                <w:spacing w:val="-2"/>
                <w:sz w:val="18"/>
                <w:szCs w:val="18"/>
                <w:lang w:val="en-CA"/>
              </w:rPr>
              <w:t>UN Women Terms of Reference</w:t>
            </w:r>
          </w:p>
          <w:p w14:paraId="0AF74D9F" w14:textId="15717218" w:rsidR="000D3ADA" w:rsidRDefault="00E20419" w:rsidP="002F2E86">
            <w:pPr>
              <w:numPr>
                <w:ilvl w:val="255"/>
                <w:numId w:val="0"/>
              </w:numPr>
              <w:suppressAutoHyphens/>
              <w:spacing w:after="0" w:line="240" w:lineRule="auto"/>
              <w:ind w:left="360"/>
              <w:contextualSpacing/>
              <w:rPr>
                <w:rFonts w:cs="Calibri"/>
                <w:spacing w:val="-2"/>
                <w:sz w:val="18"/>
                <w:szCs w:val="18"/>
                <w:lang w:val="en-CA"/>
              </w:rPr>
            </w:pPr>
            <w:r>
              <w:rPr>
                <w:rFonts w:cstheme="minorHAnsi"/>
                <w:spacing w:val="-3"/>
                <w:sz w:val="18"/>
                <w:szCs w:val="18"/>
              </w:rPr>
              <w:t xml:space="preserve">d.     </w:t>
            </w:r>
            <w:r>
              <w:rPr>
                <w:rFonts w:cstheme="minorHAnsi"/>
                <w:spacing w:val="-3"/>
                <w:sz w:val="18"/>
                <w:szCs w:val="18"/>
                <w:lang w:val="en-CA"/>
              </w:rPr>
              <w:t>Acceptance of the terms and conditions outlined in the template Partner Agreement</w:t>
            </w:r>
          </w:p>
          <w:p w14:paraId="4C697D64" w14:textId="77777777" w:rsidR="000D3ADA" w:rsidRDefault="00E20419" w:rsidP="002F2E86">
            <w:pPr>
              <w:numPr>
                <w:ilvl w:val="255"/>
                <w:numId w:val="0"/>
              </w:numPr>
              <w:suppressAutoHyphens/>
              <w:spacing w:after="0" w:line="240" w:lineRule="auto"/>
              <w:ind w:left="360"/>
              <w:contextualSpacing/>
              <w:rPr>
                <w:rFonts w:cs="Calibri"/>
                <w:spacing w:val="-2"/>
                <w:sz w:val="18"/>
                <w:szCs w:val="18"/>
                <w:lang w:val="en-CA"/>
              </w:rPr>
            </w:pPr>
            <w:r>
              <w:rPr>
                <w:rFonts w:cs="Calibri"/>
                <w:b/>
                <w:spacing w:val="-2"/>
                <w:sz w:val="18"/>
                <w:szCs w:val="18"/>
              </w:rPr>
              <w:t xml:space="preserve">e. </w:t>
            </w:r>
            <w:r>
              <w:rPr>
                <w:rFonts w:cs="Calibri"/>
                <w:b/>
                <w:spacing w:val="-2"/>
                <w:sz w:val="18"/>
                <w:szCs w:val="18"/>
                <w:lang w:val="en-CA"/>
              </w:rPr>
              <w:t>Annex B-1</w:t>
            </w:r>
            <w:r>
              <w:rPr>
                <w:rFonts w:cs="Calibri"/>
                <w:spacing w:val="-2"/>
                <w:sz w:val="18"/>
                <w:szCs w:val="18"/>
                <w:lang w:val="en-CA"/>
              </w:rPr>
              <w:t xml:space="preserve"> Mandatory requirements/pre-qualification criteria</w:t>
            </w:r>
          </w:p>
        </w:tc>
        <w:tc>
          <w:tcPr>
            <w:tcW w:w="4500" w:type="dxa"/>
            <w:tcBorders>
              <w:left w:val="single" w:sz="4" w:space="0" w:color="auto"/>
            </w:tcBorders>
          </w:tcPr>
          <w:p w14:paraId="05FC3AC0" w14:textId="77777777" w:rsidR="000D3ADA" w:rsidRDefault="00E20419">
            <w:pPr>
              <w:tabs>
                <w:tab w:val="left" w:pos="-720"/>
                <w:tab w:val="left" w:pos="1440"/>
              </w:tabs>
              <w:suppressAutoHyphens/>
              <w:spacing w:after="0" w:line="240" w:lineRule="auto"/>
              <w:rPr>
                <w:rFonts w:cs="Calibri"/>
                <w:spacing w:val="-2"/>
                <w:sz w:val="18"/>
                <w:szCs w:val="18"/>
                <w:lang w:val="en-CA"/>
              </w:rPr>
            </w:pPr>
            <w:r>
              <w:rPr>
                <w:rFonts w:cs="Calibri"/>
                <w:b/>
                <w:spacing w:val="-2"/>
                <w:sz w:val="18"/>
                <w:szCs w:val="18"/>
                <w:lang w:val="en-CA"/>
              </w:rPr>
              <w:t>Annex B-2</w:t>
            </w:r>
            <w:r>
              <w:rPr>
                <w:rFonts w:cs="Calibri"/>
                <w:spacing w:val="-2"/>
                <w:sz w:val="18"/>
                <w:szCs w:val="18"/>
                <w:lang w:val="en-CA"/>
              </w:rPr>
              <w:t xml:space="preserve"> Template for proposal submission</w:t>
            </w:r>
          </w:p>
          <w:p w14:paraId="38668DED" w14:textId="77777777" w:rsidR="000D3ADA" w:rsidRDefault="00E20419">
            <w:pPr>
              <w:tabs>
                <w:tab w:val="left" w:pos="-720"/>
                <w:tab w:val="left" w:pos="1440"/>
              </w:tabs>
              <w:suppressAutoHyphens/>
              <w:spacing w:after="0" w:line="240" w:lineRule="auto"/>
              <w:rPr>
                <w:rFonts w:cs="Calibri"/>
                <w:spacing w:val="-2"/>
                <w:sz w:val="18"/>
                <w:szCs w:val="18"/>
                <w:lang w:val="en-CA"/>
              </w:rPr>
            </w:pPr>
            <w:r>
              <w:rPr>
                <w:rFonts w:cs="Calibri"/>
                <w:b/>
                <w:spacing w:val="-2"/>
                <w:sz w:val="18"/>
                <w:szCs w:val="18"/>
                <w:lang w:val="en-CA"/>
              </w:rPr>
              <w:t>Annex B-3</w:t>
            </w:r>
            <w:r>
              <w:rPr>
                <w:rFonts w:cs="Calibri"/>
                <w:spacing w:val="-2"/>
                <w:sz w:val="18"/>
                <w:szCs w:val="18"/>
                <w:lang w:val="en-CA"/>
              </w:rPr>
              <w:t xml:space="preserve"> Format of resume for proposed staff</w:t>
            </w:r>
          </w:p>
          <w:p w14:paraId="515F7D16" w14:textId="77777777" w:rsidR="000D3ADA" w:rsidRDefault="00E20419">
            <w:pPr>
              <w:tabs>
                <w:tab w:val="left" w:pos="-720"/>
                <w:tab w:val="left" w:pos="1440"/>
              </w:tabs>
              <w:suppressAutoHyphens/>
              <w:spacing w:after="0" w:line="240" w:lineRule="auto"/>
              <w:rPr>
                <w:rFonts w:cs="Calibri"/>
                <w:spacing w:val="-2"/>
                <w:sz w:val="18"/>
                <w:szCs w:val="18"/>
                <w:lang w:val="en-CA"/>
              </w:rPr>
            </w:pPr>
            <w:r>
              <w:rPr>
                <w:rFonts w:cs="Calibri"/>
                <w:b/>
                <w:spacing w:val="-2"/>
                <w:sz w:val="18"/>
                <w:szCs w:val="18"/>
                <w:lang w:val="en-CA"/>
              </w:rPr>
              <w:t>Annex B-4</w:t>
            </w:r>
            <w:r>
              <w:rPr>
                <w:rFonts w:cs="Calibri"/>
                <w:spacing w:val="-2"/>
                <w:sz w:val="18"/>
                <w:szCs w:val="18"/>
                <w:lang w:val="en-CA"/>
              </w:rPr>
              <w:t xml:space="preserve"> Capacity Assessment minimum Documents</w:t>
            </w:r>
          </w:p>
          <w:p w14:paraId="574E937A" w14:textId="77777777" w:rsidR="000D3ADA" w:rsidRDefault="000D3ADA">
            <w:pPr>
              <w:tabs>
                <w:tab w:val="left" w:pos="-720"/>
                <w:tab w:val="left" w:pos="1440"/>
              </w:tabs>
              <w:suppressAutoHyphens/>
              <w:spacing w:after="0" w:line="240" w:lineRule="auto"/>
              <w:rPr>
                <w:rFonts w:cs="Calibri"/>
                <w:spacing w:val="-2"/>
                <w:sz w:val="18"/>
                <w:szCs w:val="18"/>
                <w:lang w:val="en-CA"/>
              </w:rPr>
            </w:pPr>
          </w:p>
        </w:tc>
      </w:tr>
      <w:tr w:rsidR="000D3ADA" w14:paraId="5B05A657" w14:textId="77777777">
        <w:trPr>
          <w:trHeight w:val="215"/>
        </w:trPr>
        <w:tc>
          <w:tcPr>
            <w:tcW w:w="4950" w:type="dxa"/>
            <w:tcBorders>
              <w:right w:val="single" w:sz="4" w:space="0" w:color="auto"/>
            </w:tcBorders>
          </w:tcPr>
          <w:p w14:paraId="50EE9855" w14:textId="77777777" w:rsidR="000D3ADA" w:rsidRDefault="00E20419">
            <w:pPr>
              <w:tabs>
                <w:tab w:val="left" w:pos="-720"/>
                <w:tab w:val="left" w:pos="1440"/>
              </w:tabs>
              <w:suppressAutoHyphens/>
              <w:spacing w:after="0" w:line="240" w:lineRule="auto"/>
              <w:rPr>
                <w:rFonts w:cs="Calibri"/>
                <w:b/>
                <w:spacing w:val="-2"/>
                <w:sz w:val="18"/>
                <w:szCs w:val="18"/>
                <w:u w:val="single"/>
                <w:lang w:val="en-CA"/>
              </w:rPr>
            </w:pPr>
            <w:r>
              <w:rPr>
                <w:rFonts w:cs="Calibri"/>
                <w:b/>
                <w:color w:val="0070C0"/>
                <w:spacing w:val="-2"/>
                <w:sz w:val="18"/>
                <w:szCs w:val="18"/>
                <w:u w:val="single"/>
                <w:lang w:val="en-CA"/>
              </w:rPr>
              <w:t>Section 2</w:t>
            </w:r>
          </w:p>
        </w:tc>
        <w:tc>
          <w:tcPr>
            <w:tcW w:w="4500" w:type="dxa"/>
            <w:tcBorders>
              <w:left w:val="single" w:sz="4" w:space="0" w:color="auto"/>
            </w:tcBorders>
          </w:tcPr>
          <w:p w14:paraId="6C56DA68" w14:textId="77777777" w:rsidR="000D3ADA" w:rsidRDefault="000D3ADA">
            <w:pPr>
              <w:tabs>
                <w:tab w:val="left" w:pos="-720"/>
                <w:tab w:val="left" w:pos="1440"/>
              </w:tabs>
              <w:suppressAutoHyphens/>
              <w:spacing w:after="0" w:line="240" w:lineRule="auto"/>
              <w:rPr>
                <w:rFonts w:cs="Calibri"/>
                <w:spacing w:val="-2"/>
                <w:sz w:val="18"/>
                <w:szCs w:val="18"/>
                <w:lang w:val="en-CA"/>
              </w:rPr>
            </w:pPr>
          </w:p>
        </w:tc>
      </w:tr>
      <w:tr w:rsidR="000D3ADA" w14:paraId="59EF2C43" w14:textId="77777777">
        <w:trPr>
          <w:trHeight w:val="230"/>
        </w:trPr>
        <w:tc>
          <w:tcPr>
            <w:tcW w:w="4950" w:type="dxa"/>
            <w:tcBorders>
              <w:right w:val="single" w:sz="4" w:space="0" w:color="auto"/>
            </w:tcBorders>
          </w:tcPr>
          <w:p w14:paraId="02CB3A71" w14:textId="77777777" w:rsidR="000D3ADA" w:rsidRDefault="00E20419" w:rsidP="00B35A20">
            <w:pPr>
              <w:numPr>
                <w:ilvl w:val="0"/>
                <w:numId w:val="3"/>
              </w:numPr>
              <w:tabs>
                <w:tab w:val="left" w:pos="-720"/>
                <w:tab w:val="left" w:pos="1440"/>
              </w:tabs>
              <w:suppressAutoHyphens/>
              <w:spacing w:after="0" w:line="240" w:lineRule="auto"/>
              <w:contextualSpacing/>
              <w:rPr>
                <w:rFonts w:cs="Calibri"/>
                <w:spacing w:val="-2"/>
                <w:sz w:val="18"/>
                <w:szCs w:val="18"/>
                <w:lang w:val="en-CA"/>
              </w:rPr>
            </w:pPr>
            <w:r>
              <w:rPr>
                <w:rFonts w:cs="Calibri"/>
                <w:spacing w:val="-2"/>
                <w:sz w:val="18"/>
                <w:szCs w:val="18"/>
                <w:lang w:val="en-CA"/>
              </w:rPr>
              <w:t>Instructions to proponents</w:t>
            </w:r>
          </w:p>
        </w:tc>
        <w:tc>
          <w:tcPr>
            <w:tcW w:w="4500" w:type="dxa"/>
            <w:tcBorders>
              <w:left w:val="single" w:sz="4" w:space="0" w:color="auto"/>
            </w:tcBorders>
          </w:tcPr>
          <w:p w14:paraId="498DA491" w14:textId="77777777" w:rsidR="000D3ADA" w:rsidRDefault="000D3ADA">
            <w:pPr>
              <w:tabs>
                <w:tab w:val="left" w:pos="-720"/>
                <w:tab w:val="left" w:pos="1440"/>
              </w:tabs>
              <w:suppressAutoHyphens/>
              <w:spacing w:after="0" w:line="240" w:lineRule="auto"/>
              <w:rPr>
                <w:rFonts w:cs="Calibri"/>
                <w:spacing w:val="-2"/>
                <w:sz w:val="18"/>
                <w:szCs w:val="18"/>
                <w:lang w:val="en-CA"/>
              </w:rPr>
            </w:pPr>
          </w:p>
        </w:tc>
      </w:tr>
      <w:tr w:rsidR="000D3ADA" w14:paraId="67A4CCC0" w14:textId="77777777">
        <w:trPr>
          <w:trHeight w:val="215"/>
        </w:trPr>
        <w:tc>
          <w:tcPr>
            <w:tcW w:w="4950" w:type="dxa"/>
            <w:tcBorders>
              <w:right w:val="single" w:sz="4" w:space="0" w:color="auto"/>
            </w:tcBorders>
          </w:tcPr>
          <w:p w14:paraId="4781F229" w14:textId="77777777" w:rsidR="000D3ADA" w:rsidRDefault="00E20419">
            <w:pPr>
              <w:tabs>
                <w:tab w:val="left" w:pos="-720"/>
                <w:tab w:val="left" w:pos="1440"/>
              </w:tabs>
              <w:suppressAutoHyphens/>
              <w:spacing w:after="0" w:line="240" w:lineRule="auto"/>
              <w:rPr>
                <w:rFonts w:cs="Calibri"/>
                <w:spacing w:val="-2"/>
                <w:sz w:val="18"/>
                <w:szCs w:val="18"/>
                <w:lang w:val="en-CA"/>
              </w:rPr>
            </w:pPr>
            <w:r>
              <w:rPr>
                <w:rFonts w:cs="Calibri"/>
                <w:b/>
                <w:spacing w:val="-2"/>
                <w:sz w:val="18"/>
                <w:szCs w:val="18"/>
                <w:lang w:val="en-CA"/>
              </w:rPr>
              <w:t xml:space="preserve">         Annex B-2</w:t>
            </w:r>
            <w:r>
              <w:rPr>
                <w:rFonts w:cs="Calibri"/>
                <w:spacing w:val="-2"/>
                <w:sz w:val="18"/>
                <w:szCs w:val="18"/>
                <w:lang w:val="en-CA"/>
              </w:rPr>
              <w:t xml:space="preserve"> Template for proposal submission</w:t>
            </w:r>
          </w:p>
        </w:tc>
        <w:tc>
          <w:tcPr>
            <w:tcW w:w="4500" w:type="dxa"/>
            <w:tcBorders>
              <w:left w:val="single" w:sz="4" w:space="0" w:color="auto"/>
            </w:tcBorders>
          </w:tcPr>
          <w:p w14:paraId="5F33F758" w14:textId="77777777" w:rsidR="000D3ADA" w:rsidRDefault="000D3ADA">
            <w:pPr>
              <w:tabs>
                <w:tab w:val="left" w:pos="-720"/>
                <w:tab w:val="left" w:pos="1440"/>
              </w:tabs>
              <w:suppressAutoHyphens/>
              <w:spacing w:after="0" w:line="240" w:lineRule="auto"/>
              <w:rPr>
                <w:rFonts w:cs="Calibri"/>
                <w:spacing w:val="-2"/>
                <w:sz w:val="18"/>
                <w:szCs w:val="18"/>
                <w:lang w:val="en-CA"/>
              </w:rPr>
            </w:pPr>
          </w:p>
        </w:tc>
      </w:tr>
      <w:tr w:rsidR="000D3ADA" w14:paraId="54F500D5" w14:textId="77777777">
        <w:trPr>
          <w:trHeight w:val="676"/>
        </w:trPr>
        <w:tc>
          <w:tcPr>
            <w:tcW w:w="4950" w:type="dxa"/>
            <w:tcBorders>
              <w:right w:val="single" w:sz="4" w:space="0" w:color="auto"/>
            </w:tcBorders>
          </w:tcPr>
          <w:p w14:paraId="384FBD2A" w14:textId="77777777" w:rsidR="000D3ADA" w:rsidRDefault="00E20419">
            <w:pPr>
              <w:tabs>
                <w:tab w:val="left" w:pos="-720"/>
                <w:tab w:val="left" w:pos="1440"/>
              </w:tabs>
              <w:suppressAutoHyphens/>
              <w:spacing w:after="0" w:line="240" w:lineRule="auto"/>
              <w:rPr>
                <w:rFonts w:cs="Calibri"/>
                <w:spacing w:val="-2"/>
                <w:sz w:val="18"/>
                <w:szCs w:val="18"/>
                <w:lang w:val="en-CA"/>
              </w:rPr>
            </w:pPr>
            <w:r>
              <w:rPr>
                <w:rFonts w:cs="Calibri"/>
                <w:spacing w:val="-2"/>
                <w:sz w:val="18"/>
                <w:szCs w:val="18"/>
                <w:lang w:val="en-CA"/>
              </w:rPr>
              <w:t xml:space="preserve">         </w:t>
            </w:r>
            <w:r>
              <w:rPr>
                <w:rFonts w:cs="Calibri"/>
                <w:b/>
                <w:spacing w:val="-2"/>
                <w:sz w:val="18"/>
                <w:szCs w:val="18"/>
                <w:lang w:val="en-CA"/>
              </w:rPr>
              <w:t>Annex B-3</w:t>
            </w:r>
            <w:r>
              <w:rPr>
                <w:rFonts w:cs="Calibri"/>
                <w:spacing w:val="-2"/>
                <w:sz w:val="18"/>
                <w:szCs w:val="18"/>
                <w:lang w:val="en-CA"/>
              </w:rPr>
              <w:t xml:space="preserve"> Format of resume for proposed staff</w:t>
            </w:r>
          </w:p>
          <w:p w14:paraId="6618BECF" w14:textId="77777777" w:rsidR="000D3ADA" w:rsidRDefault="00E20419">
            <w:pPr>
              <w:tabs>
                <w:tab w:val="left" w:pos="-720"/>
                <w:tab w:val="left" w:pos="1440"/>
              </w:tabs>
              <w:suppressAutoHyphens/>
              <w:spacing w:after="0" w:line="240" w:lineRule="auto"/>
              <w:rPr>
                <w:rFonts w:cs="Calibri"/>
                <w:spacing w:val="-2"/>
                <w:sz w:val="18"/>
                <w:szCs w:val="18"/>
                <w:lang w:val="en-CA"/>
              </w:rPr>
            </w:pPr>
            <w:r>
              <w:rPr>
                <w:rFonts w:cs="Calibri"/>
                <w:spacing w:val="-2"/>
                <w:sz w:val="18"/>
                <w:szCs w:val="18"/>
                <w:lang w:val="en-CA"/>
              </w:rPr>
              <w:t xml:space="preserve">         </w:t>
            </w:r>
            <w:r>
              <w:rPr>
                <w:rFonts w:cs="Calibri"/>
                <w:b/>
                <w:spacing w:val="-2"/>
                <w:sz w:val="18"/>
                <w:szCs w:val="18"/>
                <w:lang w:val="en-CA"/>
              </w:rPr>
              <w:t>Annex B-4</w:t>
            </w:r>
            <w:r>
              <w:rPr>
                <w:rFonts w:cs="Calibri"/>
                <w:spacing w:val="-2"/>
                <w:sz w:val="18"/>
                <w:szCs w:val="18"/>
                <w:lang w:val="en-CA"/>
              </w:rPr>
              <w:t xml:space="preserve"> Capacity Assessment minimum Document</w:t>
            </w:r>
          </w:p>
          <w:p w14:paraId="1057E062" w14:textId="77777777" w:rsidR="006679C8" w:rsidRDefault="00E20419" w:rsidP="006679C8">
            <w:pPr>
              <w:pStyle w:val="ListParagraph"/>
              <w:tabs>
                <w:tab w:val="left" w:pos="-720"/>
                <w:tab w:val="left" w:pos="1440"/>
              </w:tabs>
              <w:suppressAutoHyphens/>
              <w:spacing w:after="0" w:line="240" w:lineRule="auto"/>
              <w:ind w:left="360"/>
              <w:jc w:val="both"/>
              <w:rPr>
                <w:rFonts w:cstheme="minorHAnsi"/>
                <w:bCs/>
                <w:spacing w:val="-2"/>
                <w:sz w:val="18"/>
                <w:szCs w:val="18"/>
                <w:lang w:val="en-CA"/>
              </w:rPr>
            </w:pPr>
            <w:r>
              <w:rPr>
                <w:rFonts w:cstheme="minorHAnsi"/>
                <w:b/>
                <w:spacing w:val="-2"/>
                <w:sz w:val="18"/>
                <w:szCs w:val="18"/>
                <w:lang w:val="en-CA"/>
              </w:rPr>
              <w:t xml:space="preserve">Annex B-5 </w:t>
            </w:r>
            <w:r>
              <w:rPr>
                <w:rFonts w:cstheme="minorHAnsi"/>
                <w:bCs/>
                <w:spacing w:val="-2"/>
                <w:sz w:val="18"/>
                <w:szCs w:val="18"/>
                <w:lang w:val="en-CA"/>
              </w:rPr>
              <w:t xml:space="preserve">UN Women template Partner Agreement </w:t>
            </w:r>
          </w:p>
          <w:p w14:paraId="310171CF" w14:textId="74738F93" w:rsidR="000D3ADA" w:rsidRPr="006679C8" w:rsidRDefault="00E20419" w:rsidP="006679C8">
            <w:pPr>
              <w:pStyle w:val="ListParagraph"/>
              <w:tabs>
                <w:tab w:val="left" w:pos="-720"/>
                <w:tab w:val="left" w:pos="1440"/>
              </w:tabs>
              <w:suppressAutoHyphens/>
              <w:spacing w:after="0" w:line="240" w:lineRule="auto"/>
              <w:ind w:left="360"/>
              <w:jc w:val="both"/>
              <w:rPr>
                <w:rFonts w:cs="Calibri"/>
                <w:b/>
                <w:spacing w:val="-2"/>
                <w:sz w:val="18"/>
                <w:szCs w:val="18"/>
                <w:lang w:val="en-CA"/>
              </w:rPr>
            </w:pPr>
            <w:r>
              <w:rPr>
                <w:rFonts w:cstheme="minorHAnsi"/>
                <w:b/>
                <w:spacing w:val="-2"/>
                <w:sz w:val="18"/>
                <w:szCs w:val="18"/>
                <w:lang w:val="en-CA"/>
              </w:rPr>
              <w:t>Annex B-6</w:t>
            </w:r>
            <w:r>
              <w:rPr>
                <w:rFonts w:cstheme="minorHAnsi"/>
                <w:spacing w:val="-2"/>
                <w:sz w:val="18"/>
                <w:szCs w:val="18"/>
                <w:lang w:val="en-CA"/>
              </w:rPr>
              <w:t xml:space="preserve"> UN Women Anti-Fraud Policy </w:t>
            </w:r>
          </w:p>
        </w:tc>
        <w:tc>
          <w:tcPr>
            <w:tcW w:w="4500" w:type="dxa"/>
            <w:tcBorders>
              <w:left w:val="single" w:sz="4" w:space="0" w:color="auto"/>
            </w:tcBorders>
          </w:tcPr>
          <w:p w14:paraId="1F77E0BA" w14:textId="77777777" w:rsidR="000D3ADA" w:rsidRDefault="000D3ADA">
            <w:pPr>
              <w:tabs>
                <w:tab w:val="left" w:pos="-720"/>
                <w:tab w:val="left" w:pos="1440"/>
              </w:tabs>
              <w:suppressAutoHyphens/>
              <w:spacing w:after="0" w:line="240" w:lineRule="auto"/>
              <w:rPr>
                <w:rFonts w:cs="Calibri"/>
                <w:spacing w:val="-2"/>
                <w:sz w:val="18"/>
                <w:szCs w:val="18"/>
                <w:lang w:val="en-CA"/>
              </w:rPr>
            </w:pPr>
          </w:p>
        </w:tc>
      </w:tr>
    </w:tbl>
    <w:p w14:paraId="562DCD3C" w14:textId="77777777" w:rsidR="000D3ADA" w:rsidRDefault="000D3ADA">
      <w:pPr>
        <w:tabs>
          <w:tab w:val="left" w:pos="-720"/>
        </w:tabs>
        <w:suppressAutoHyphens/>
        <w:spacing w:after="0" w:line="240" w:lineRule="auto"/>
        <w:jc w:val="both"/>
        <w:rPr>
          <w:rFonts w:ascii="Calibri" w:eastAsia="Calibri" w:hAnsi="Calibri" w:cs="Calibri"/>
          <w:sz w:val="18"/>
          <w:szCs w:val="18"/>
          <w:lang w:val="en-CA"/>
        </w:rPr>
      </w:pPr>
    </w:p>
    <w:p w14:paraId="3627592E" w14:textId="4AB6E9ED" w:rsidR="000D3ADA" w:rsidRDefault="00E20419">
      <w:pPr>
        <w:tabs>
          <w:tab w:val="left" w:pos="-720"/>
          <w:tab w:val="left" w:pos="1440"/>
        </w:tabs>
        <w:suppressAutoHyphens/>
        <w:spacing w:after="0" w:line="240" w:lineRule="auto"/>
        <w:rPr>
          <w:rFonts w:ascii="Calibri" w:eastAsia="Calibri" w:hAnsi="Calibri" w:cs="Calibri"/>
          <w:spacing w:val="-2"/>
          <w:sz w:val="18"/>
          <w:szCs w:val="18"/>
          <w:lang w:val="en-CA"/>
        </w:rPr>
      </w:pPr>
      <w:r>
        <w:rPr>
          <w:rFonts w:ascii="Calibri" w:eastAsia="Calibri" w:hAnsi="Calibri" w:cs="Calibri"/>
          <w:spacing w:val="-2"/>
          <w:sz w:val="18"/>
          <w:szCs w:val="18"/>
          <w:lang w:val="en-CA"/>
        </w:rPr>
        <w:t xml:space="preserve">Interested proponents may obtain further information by contacting this email address: </w:t>
      </w:r>
      <w:hyperlink r:id="rId12" w:history="1">
        <w:r w:rsidR="00A8637E" w:rsidRPr="00753F07">
          <w:rPr>
            <w:rStyle w:val="Hyperlink"/>
            <w:rFonts w:ascii="Calibri" w:eastAsia="Calibri" w:hAnsi="Calibri" w:cs="Calibri"/>
            <w:spacing w:val="-2"/>
            <w:sz w:val="18"/>
            <w:szCs w:val="18"/>
            <w:lang w:val="en-CA"/>
          </w:rPr>
          <w:t>anum.aftab@unwomen.org</w:t>
        </w:r>
      </w:hyperlink>
      <w:r w:rsidR="00A8637E">
        <w:rPr>
          <w:rFonts w:ascii="Calibri" w:eastAsia="Calibri" w:hAnsi="Calibri" w:cs="Calibri"/>
          <w:spacing w:val="-2"/>
          <w:sz w:val="18"/>
          <w:szCs w:val="18"/>
          <w:lang w:val="en-CA"/>
        </w:rPr>
        <w:t xml:space="preserve"> </w:t>
      </w:r>
    </w:p>
    <w:p w14:paraId="1E950025" w14:textId="77777777" w:rsidR="000D3ADA" w:rsidRDefault="000D3ADA">
      <w:pPr>
        <w:tabs>
          <w:tab w:val="left" w:pos="-720"/>
          <w:tab w:val="left" w:pos="1440"/>
        </w:tabs>
        <w:suppressAutoHyphens/>
        <w:spacing w:after="0" w:line="240" w:lineRule="auto"/>
        <w:rPr>
          <w:rFonts w:ascii="Calibri" w:eastAsia="Times New Roman" w:hAnsi="Calibri" w:cs="Calibri"/>
          <w:b/>
          <w:sz w:val="18"/>
          <w:szCs w:val="18"/>
          <w:lang w:val="en-GB" w:eastAsia="en-GB"/>
        </w:rPr>
      </w:pPr>
    </w:p>
    <w:p w14:paraId="55335B64" w14:textId="77777777" w:rsidR="000D3ADA" w:rsidRDefault="00E20419">
      <w:pPr>
        <w:numPr>
          <w:ilvl w:val="0"/>
          <w:numId w:val="1"/>
        </w:numPr>
        <w:tabs>
          <w:tab w:val="center" w:pos="4320"/>
          <w:tab w:val="right" w:pos="8640"/>
        </w:tabs>
        <w:spacing w:after="0" w:line="240" w:lineRule="auto"/>
        <w:contextualSpacing/>
        <w:rPr>
          <w:rFonts w:ascii="Calibri" w:eastAsia="Times New Roman" w:hAnsi="Calibri" w:cs="Calibri"/>
          <w:b/>
          <w:color w:val="0070C0"/>
          <w:sz w:val="18"/>
          <w:szCs w:val="18"/>
          <w:lang w:val="en-GB" w:eastAsia="en-GB"/>
        </w:rPr>
      </w:pPr>
      <w:r>
        <w:rPr>
          <w:rFonts w:ascii="Calibri" w:eastAsia="Times New Roman" w:hAnsi="Calibri" w:cs="Calibri"/>
          <w:b/>
          <w:color w:val="0070C0"/>
          <w:sz w:val="18"/>
          <w:szCs w:val="18"/>
          <w:lang w:val="en-GB" w:eastAsia="en-GB"/>
        </w:rPr>
        <w:t>Proposal data sheet for Responsible Parties</w:t>
      </w:r>
    </w:p>
    <w:p w14:paraId="2E45DDE7" w14:textId="77777777" w:rsidR="000D3ADA" w:rsidRDefault="000D3ADA">
      <w:pPr>
        <w:tabs>
          <w:tab w:val="right" w:pos="2880"/>
          <w:tab w:val="left" w:pos="3690"/>
          <w:tab w:val="left" w:pos="5040"/>
        </w:tabs>
        <w:spacing w:after="0" w:line="240" w:lineRule="auto"/>
        <w:ind w:right="144"/>
        <w:outlineLvl w:val="0"/>
        <w:rPr>
          <w:rFonts w:ascii="Calibri" w:eastAsia="Times New Roman" w:hAnsi="Calibri" w:cs="Calibri"/>
          <w:b/>
          <w:sz w:val="18"/>
          <w:szCs w:val="18"/>
        </w:rPr>
      </w:pPr>
    </w:p>
    <w:tbl>
      <w:tblPr>
        <w:tblStyle w:val="TableGrid8"/>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430"/>
        <w:gridCol w:w="2430"/>
      </w:tblGrid>
      <w:tr w:rsidR="000D3ADA" w14:paraId="7F1AE9C5" w14:textId="77777777">
        <w:trPr>
          <w:trHeight w:val="315"/>
        </w:trPr>
        <w:tc>
          <w:tcPr>
            <w:tcW w:w="4500" w:type="dxa"/>
          </w:tcPr>
          <w:p w14:paraId="495EA0D6" w14:textId="77777777" w:rsidR="000D3ADA" w:rsidRDefault="00E20419">
            <w:pPr>
              <w:tabs>
                <w:tab w:val="right" w:pos="2880"/>
                <w:tab w:val="left" w:pos="3690"/>
                <w:tab w:val="left" w:pos="5040"/>
              </w:tabs>
              <w:spacing w:after="0" w:line="240" w:lineRule="auto"/>
              <w:ind w:right="144"/>
              <w:outlineLvl w:val="0"/>
              <w:rPr>
                <w:rFonts w:eastAsia="Times New Roman" w:cs="Calibri"/>
                <w:b/>
                <w:sz w:val="18"/>
                <w:szCs w:val="18"/>
              </w:rPr>
            </w:pPr>
            <w:r>
              <w:rPr>
                <w:rFonts w:eastAsia="Arial" w:cs="Calibri"/>
                <w:b/>
                <w:sz w:val="18"/>
                <w:szCs w:val="18"/>
              </w:rPr>
              <w:t>Program/Project:</w:t>
            </w:r>
          </w:p>
        </w:tc>
        <w:tc>
          <w:tcPr>
            <w:tcW w:w="4860" w:type="dxa"/>
            <w:gridSpan w:val="2"/>
            <w:shd w:val="clear" w:color="auto" w:fill="D5DCE4" w:themeFill="text2" w:themeFillTint="33"/>
          </w:tcPr>
          <w:p w14:paraId="4E4D1B3E" w14:textId="77777777" w:rsidR="000D3ADA" w:rsidRDefault="00E20419">
            <w:pPr>
              <w:tabs>
                <w:tab w:val="right" w:pos="2880"/>
                <w:tab w:val="left" w:pos="3690"/>
                <w:tab w:val="left" w:pos="5040"/>
              </w:tabs>
              <w:spacing w:after="0" w:line="240" w:lineRule="auto"/>
              <w:ind w:right="144"/>
              <w:outlineLvl w:val="0"/>
              <w:rPr>
                <w:rFonts w:eastAsia="Times New Roman" w:cs="Calibri"/>
                <w:b/>
                <w:sz w:val="18"/>
                <w:szCs w:val="18"/>
              </w:rPr>
            </w:pPr>
            <w:r>
              <w:rPr>
                <w:rFonts w:eastAsia="Times New Roman" w:cs="Calibri"/>
                <w:b/>
                <w:sz w:val="18"/>
                <w:szCs w:val="18"/>
              </w:rPr>
              <w:t>Requests for clarifications due:</w:t>
            </w:r>
          </w:p>
        </w:tc>
      </w:tr>
      <w:tr w:rsidR="000D3ADA" w14:paraId="1B808D2D" w14:textId="77777777">
        <w:trPr>
          <w:trHeight w:val="360"/>
        </w:trPr>
        <w:tc>
          <w:tcPr>
            <w:tcW w:w="4500" w:type="dxa"/>
          </w:tcPr>
          <w:p w14:paraId="46871903" w14:textId="77777777" w:rsidR="000D3ADA" w:rsidRDefault="00E20419">
            <w:pPr>
              <w:tabs>
                <w:tab w:val="right" w:pos="2880"/>
                <w:tab w:val="left" w:pos="3690"/>
                <w:tab w:val="left" w:pos="5040"/>
              </w:tabs>
              <w:spacing w:after="0" w:line="240" w:lineRule="auto"/>
              <w:ind w:right="144"/>
              <w:outlineLvl w:val="0"/>
              <w:rPr>
                <w:rFonts w:eastAsia="Times New Roman" w:cs="Calibri"/>
                <w:b/>
                <w:sz w:val="18"/>
                <w:szCs w:val="18"/>
              </w:rPr>
            </w:pPr>
            <w:r>
              <w:rPr>
                <w:rFonts w:eastAsia="Times New Roman" w:cs="Calibri"/>
                <w:b/>
                <w:sz w:val="18"/>
                <w:szCs w:val="18"/>
              </w:rPr>
              <w:t>Women’s Economic Empowerment (WEE)</w:t>
            </w:r>
          </w:p>
        </w:tc>
        <w:tc>
          <w:tcPr>
            <w:tcW w:w="2430" w:type="dxa"/>
          </w:tcPr>
          <w:p w14:paraId="47D7580A" w14:textId="7A42214B" w:rsidR="000D3ADA" w:rsidRDefault="00E20419">
            <w:pPr>
              <w:tabs>
                <w:tab w:val="right" w:pos="2880"/>
                <w:tab w:val="left" w:pos="3690"/>
                <w:tab w:val="left" w:pos="5040"/>
              </w:tabs>
              <w:spacing w:after="0" w:line="240" w:lineRule="auto"/>
              <w:ind w:right="144"/>
              <w:outlineLvl w:val="0"/>
              <w:rPr>
                <w:rFonts w:eastAsia="Times New Roman" w:cs="Calibri"/>
                <w:b/>
                <w:sz w:val="18"/>
                <w:szCs w:val="18"/>
              </w:rPr>
            </w:pPr>
            <w:r>
              <w:rPr>
                <w:rFonts w:eastAsia="Times New Roman" w:cs="Calibri"/>
                <w:b/>
                <w:sz w:val="18"/>
                <w:szCs w:val="18"/>
              </w:rPr>
              <w:t xml:space="preserve">Date: </w:t>
            </w:r>
            <w:r w:rsidR="006679C8">
              <w:rPr>
                <w:rFonts w:eastAsia="Times New Roman" w:cs="Calibri"/>
                <w:b/>
                <w:sz w:val="18"/>
                <w:szCs w:val="18"/>
              </w:rPr>
              <w:t>30</w:t>
            </w:r>
            <w:r>
              <w:rPr>
                <w:rFonts w:eastAsia="Times New Roman" w:cs="Calibri"/>
                <w:b/>
                <w:sz w:val="18"/>
                <w:szCs w:val="18"/>
                <w:vertAlign w:val="superscript"/>
              </w:rPr>
              <w:t>th</w:t>
            </w:r>
            <w:r>
              <w:rPr>
                <w:rFonts w:eastAsia="Times New Roman" w:cs="Calibri"/>
                <w:b/>
                <w:sz w:val="18"/>
                <w:szCs w:val="18"/>
              </w:rPr>
              <w:t xml:space="preserve"> September 2022</w:t>
            </w:r>
          </w:p>
        </w:tc>
        <w:tc>
          <w:tcPr>
            <w:tcW w:w="2430" w:type="dxa"/>
          </w:tcPr>
          <w:p w14:paraId="2B594A35" w14:textId="77777777" w:rsidR="000D3ADA" w:rsidRDefault="00E20419">
            <w:pPr>
              <w:tabs>
                <w:tab w:val="right" w:pos="2880"/>
                <w:tab w:val="left" w:pos="3690"/>
                <w:tab w:val="left" w:pos="5040"/>
              </w:tabs>
              <w:spacing w:after="0" w:line="240" w:lineRule="auto"/>
              <w:ind w:right="144"/>
              <w:outlineLvl w:val="0"/>
              <w:rPr>
                <w:rFonts w:eastAsia="Times New Roman" w:cs="Calibri"/>
                <w:b/>
                <w:sz w:val="18"/>
                <w:szCs w:val="18"/>
              </w:rPr>
            </w:pPr>
            <w:r>
              <w:rPr>
                <w:rFonts w:eastAsia="Times New Roman" w:cs="Calibri"/>
                <w:b/>
                <w:sz w:val="18"/>
                <w:szCs w:val="18"/>
              </w:rPr>
              <w:t>Time: 1500 hrs.</w:t>
            </w:r>
          </w:p>
        </w:tc>
      </w:tr>
      <w:tr w:rsidR="000D3ADA" w14:paraId="34B5E6B1" w14:textId="77777777">
        <w:tc>
          <w:tcPr>
            <w:tcW w:w="4500" w:type="dxa"/>
          </w:tcPr>
          <w:p w14:paraId="6E0E6C6E" w14:textId="77777777" w:rsidR="000D3ADA" w:rsidRDefault="002F2E86">
            <w:pPr>
              <w:tabs>
                <w:tab w:val="right" w:pos="2880"/>
                <w:tab w:val="left" w:pos="3690"/>
                <w:tab w:val="left" w:pos="5040"/>
              </w:tabs>
              <w:spacing w:after="0" w:line="240" w:lineRule="auto"/>
              <w:ind w:right="144"/>
              <w:outlineLvl w:val="0"/>
              <w:rPr>
                <w:rFonts w:eastAsia="Times New Roman" w:cstheme="minorHAnsi"/>
                <w:b/>
                <w:sz w:val="18"/>
                <w:szCs w:val="18"/>
              </w:rPr>
            </w:pPr>
            <w:r>
              <w:rPr>
                <w:rFonts w:eastAsia="Times New Roman" w:cstheme="minorHAnsi"/>
                <w:b/>
                <w:sz w:val="18"/>
                <w:szCs w:val="18"/>
              </w:rPr>
              <w:t>Anum Aftab</w:t>
            </w:r>
          </w:p>
          <w:p w14:paraId="13EF68FB" w14:textId="77777777" w:rsidR="002F2E86" w:rsidRPr="002F2E86" w:rsidRDefault="002F2E86">
            <w:pPr>
              <w:tabs>
                <w:tab w:val="right" w:pos="2880"/>
                <w:tab w:val="left" w:pos="3690"/>
                <w:tab w:val="left" w:pos="5040"/>
              </w:tabs>
              <w:spacing w:after="0" w:line="240" w:lineRule="auto"/>
              <w:ind w:right="144"/>
              <w:outlineLvl w:val="0"/>
              <w:rPr>
                <w:rFonts w:eastAsia="Times New Roman" w:cs="Calibri"/>
                <w:bCs/>
                <w:sz w:val="18"/>
                <w:szCs w:val="18"/>
              </w:rPr>
            </w:pPr>
            <w:r w:rsidRPr="002F2E86">
              <w:rPr>
                <w:rFonts w:eastAsia="Times New Roman" w:cs="Calibri"/>
                <w:bCs/>
                <w:sz w:val="18"/>
                <w:szCs w:val="18"/>
              </w:rPr>
              <w:t>Programme Coordinator</w:t>
            </w:r>
          </w:p>
          <w:p w14:paraId="2DB4BA7C" w14:textId="57A4C26D" w:rsidR="002F2E86" w:rsidRDefault="002F2E86">
            <w:pPr>
              <w:tabs>
                <w:tab w:val="right" w:pos="2880"/>
                <w:tab w:val="left" w:pos="3690"/>
                <w:tab w:val="left" w:pos="5040"/>
              </w:tabs>
              <w:spacing w:after="0" w:line="240" w:lineRule="auto"/>
              <w:ind w:right="144"/>
              <w:outlineLvl w:val="0"/>
              <w:rPr>
                <w:rFonts w:eastAsia="Times New Roman" w:cs="Calibri"/>
                <w:b/>
                <w:sz w:val="18"/>
                <w:szCs w:val="18"/>
              </w:rPr>
            </w:pPr>
            <w:r w:rsidRPr="002F2E86">
              <w:rPr>
                <w:rFonts w:eastAsia="Times New Roman" w:cs="Calibri"/>
                <w:bCs/>
                <w:sz w:val="18"/>
                <w:szCs w:val="18"/>
              </w:rPr>
              <w:t>anum.aftab@unwomen.org</w:t>
            </w:r>
          </w:p>
        </w:tc>
        <w:tc>
          <w:tcPr>
            <w:tcW w:w="4860" w:type="dxa"/>
            <w:gridSpan w:val="2"/>
          </w:tcPr>
          <w:p w14:paraId="0962F74C" w14:textId="1A3979DF" w:rsidR="000D3ADA" w:rsidRDefault="00E20419">
            <w:pPr>
              <w:tabs>
                <w:tab w:val="right" w:pos="2880"/>
                <w:tab w:val="left" w:pos="3690"/>
                <w:tab w:val="left" w:pos="5040"/>
              </w:tabs>
              <w:spacing w:after="0" w:line="240" w:lineRule="auto"/>
              <w:ind w:right="144"/>
              <w:outlineLvl w:val="0"/>
              <w:rPr>
                <w:rFonts w:eastAsia="Times New Roman" w:cs="Calibri"/>
                <w:b/>
                <w:sz w:val="18"/>
                <w:szCs w:val="18"/>
              </w:rPr>
            </w:pPr>
            <w:r>
              <w:rPr>
                <w:rFonts w:eastAsia="Times New Roman" w:cs="Calibri"/>
                <w:b/>
                <w:sz w:val="18"/>
                <w:szCs w:val="18"/>
              </w:rPr>
              <w:t>(via e-ma</w:t>
            </w:r>
            <w:r>
              <w:rPr>
                <w:sz w:val="20"/>
                <w:szCs w:val="20"/>
              </w:rPr>
              <w:t>il):</w:t>
            </w:r>
            <w:r>
              <w:rPr>
                <w:rFonts w:ascii="Book Antiqua" w:hAnsi="Book Antiqua"/>
                <w:sz w:val="20"/>
                <w:szCs w:val="20"/>
              </w:rPr>
              <w:t xml:space="preserve"> </w:t>
            </w:r>
            <w:hyperlink r:id="rId13" w:history="1">
              <w:r w:rsidR="00DB283F" w:rsidRPr="00753F07">
                <w:rPr>
                  <w:rStyle w:val="Hyperlink"/>
                  <w:rFonts w:cs="Calibri"/>
                  <w:spacing w:val="-2"/>
                  <w:sz w:val="18"/>
                  <w:szCs w:val="18"/>
                  <w:lang w:val="en-CA"/>
                </w:rPr>
                <w:t>anum.aftab@unwomen.org</w:t>
              </w:r>
            </w:hyperlink>
            <w:r>
              <w:rPr>
                <w:sz w:val="20"/>
                <w:szCs w:val="20"/>
              </w:rPr>
              <w:t xml:space="preserve"> </w:t>
            </w:r>
          </w:p>
        </w:tc>
      </w:tr>
      <w:tr w:rsidR="000D3ADA" w14:paraId="24F7ADCB" w14:textId="77777777">
        <w:trPr>
          <w:trHeight w:val="324"/>
        </w:trPr>
        <w:tc>
          <w:tcPr>
            <w:tcW w:w="4500" w:type="dxa"/>
          </w:tcPr>
          <w:p w14:paraId="415FE41A" w14:textId="43210E8F" w:rsidR="000D3ADA" w:rsidRDefault="00E20419">
            <w:pPr>
              <w:tabs>
                <w:tab w:val="right" w:pos="2880"/>
                <w:tab w:val="left" w:pos="3690"/>
                <w:tab w:val="left" w:pos="5040"/>
              </w:tabs>
              <w:spacing w:after="0" w:line="240" w:lineRule="auto"/>
              <w:ind w:right="144"/>
              <w:outlineLvl w:val="0"/>
              <w:rPr>
                <w:rFonts w:eastAsia="Times New Roman" w:cs="Calibri"/>
                <w:b/>
                <w:sz w:val="18"/>
                <w:szCs w:val="18"/>
              </w:rPr>
            </w:pPr>
            <w:r>
              <w:rPr>
                <w:rFonts w:eastAsia="Times New Roman" w:cs="Calibri"/>
                <w:b/>
                <w:sz w:val="18"/>
                <w:szCs w:val="18"/>
              </w:rPr>
              <w:t>Email:</w:t>
            </w:r>
            <w:r>
              <w:rPr>
                <w:rFonts w:ascii="Book Antiqua" w:hAnsi="Book Antiqua"/>
                <w:sz w:val="20"/>
                <w:szCs w:val="20"/>
              </w:rPr>
              <w:t xml:space="preserve"> </w:t>
            </w:r>
            <w:hyperlink r:id="rId14" w:history="1">
              <w:r w:rsidR="00764B65" w:rsidRPr="00753F07">
                <w:rPr>
                  <w:rStyle w:val="Hyperlink"/>
                  <w:rFonts w:cs="Calibri"/>
                  <w:spacing w:val="-2"/>
                  <w:sz w:val="18"/>
                  <w:szCs w:val="18"/>
                  <w:lang w:val="en-CA"/>
                </w:rPr>
                <w:t>anum.aftab@unwomen.org</w:t>
              </w:r>
            </w:hyperlink>
            <w:r w:rsidR="00764B65">
              <w:rPr>
                <w:rStyle w:val="Hyperlink"/>
                <w:rFonts w:cstheme="minorHAnsi"/>
                <w:sz w:val="18"/>
                <w:szCs w:val="18"/>
              </w:rPr>
              <w:t xml:space="preserve"> </w:t>
            </w:r>
          </w:p>
        </w:tc>
        <w:tc>
          <w:tcPr>
            <w:tcW w:w="4860" w:type="dxa"/>
            <w:gridSpan w:val="2"/>
            <w:shd w:val="clear" w:color="auto" w:fill="D5DCE4" w:themeFill="text2" w:themeFillTint="33"/>
          </w:tcPr>
          <w:p w14:paraId="16BE7E15" w14:textId="77777777" w:rsidR="000D3ADA" w:rsidRDefault="00E20419">
            <w:pPr>
              <w:tabs>
                <w:tab w:val="right" w:pos="2880"/>
                <w:tab w:val="left" w:pos="3690"/>
                <w:tab w:val="left" w:pos="5040"/>
              </w:tabs>
              <w:spacing w:after="0" w:line="240" w:lineRule="auto"/>
              <w:ind w:right="144"/>
              <w:outlineLvl w:val="0"/>
              <w:rPr>
                <w:rFonts w:eastAsia="Times New Roman" w:cs="Calibri"/>
                <w:b/>
                <w:sz w:val="18"/>
                <w:szCs w:val="18"/>
              </w:rPr>
            </w:pPr>
            <w:r>
              <w:rPr>
                <w:rFonts w:eastAsia="Times New Roman" w:cs="Calibri"/>
                <w:b/>
                <w:sz w:val="18"/>
                <w:szCs w:val="18"/>
              </w:rPr>
              <w:t>UNWOMEN clarifications to proponents due: [if applicable]</w:t>
            </w:r>
          </w:p>
        </w:tc>
      </w:tr>
      <w:tr w:rsidR="000D3ADA" w14:paraId="7B85F510" w14:textId="77777777">
        <w:tc>
          <w:tcPr>
            <w:tcW w:w="4500" w:type="dxa"/>
          </w:tcPr>
          <w:p w14:paraId="4CD30722" w14:textId="77777777" w:rsidR="000D3ADA" w:rsidRDefault="000D3ADA">
            <w:pPr>
              <w:tabs>
                <w:tab w:val="right" w:pos="2880"/>
                <w:tab w:val="left" w:pos="3690"/>
                <w:tab w:val="left" w:pos="5040"/>
              </w:tabs>
              <w:spacing w:after="0" w:line="240" w:lineRule="auto"/>
              <w:ind w:right="144"/>
              <w:outlineLvl w:val="0"/>
              <w:rPr>
                <w:rFonts w:eastAsia="Times New Roman" w:cs="Calibri"/>
                <w:b/>
                <w:sz w:val="18"/>
                <w:szCs w:val="18"/>
              </w:rPr>
            </w:pPr>
          </w:p>
        </w:tc>
        <w:tc>
          <w:tcPr>
            <w:tcW w:w="2430" w:type="dxa"/>
          </w:tcPr>
          <w:p w14:paraId="56C57AA4" w14:textId="51107F85" w:rsidR="000D3ADA" w:rsidRDefault="00E20419">
            <w:pPr>
              <w:tabs>
                <w:tab w:val="right" w:pos="2880"/>
                <w:tab w:val="left" w:pos="3690"/>
                <w:tab w:val="left" w:pos="5040"/>
              </w:tabs>
              <w:spacing w:after="0" w:line="240" w:lineRule="auto"/>
              <w:ind w:right="144"/>
              <w:outlineLvl w:val="0"/>
              <w:rPr>
                <w:rFonts w:eastAsia="Times New Roman" w:cs="Calibri"/>
                <w:b/>
                <w:sz w:val="18"/>
                <w:szCs w:val="18"/>
              </w:rPr>
            </w:pPr>
            <w:r>
              <w:rPr>
                <w:rFonts w:eastAsia="Times New Roman" w:cs="Calibri"/>
                <w:b/>
                <w:sz w:val="18"/>
                <w:szCs w:val="18"/>
              </w:rPr>
              <w:t xml:space="preserve">Date: </w:t>
            </w:r>
            <w:r w:rsidR="0017357E">
              <w:rPr>
                <w:rFonts w:eastAsia="Times New Roman" w:cs="Calibri"/>
                <w:b/>
                <w:sz w:val="18"/>
                <w:szCs w:val="18"/>
              </w:rPr>
              <w:t>4</w:t>
            </w:r>
            <w:r w:rsidR="0017357E" w:rsidRPr="0017357E">
              <w:rPr>
                <w:rFonts w:eastAsia="Times New Roman" w:cs="Calibri"/>
                <w:b/>
                <w:sz w:val="18"/>
                <w:szCs w:val="18"/>
                <w:vertAlign w:val="superscript"/>
              </w:rPr>
              <w:t>th</w:t>
            </w:r>
            <w:r w:rsidR="0017357E">
              <w:rPr>
                <w:rFonts w:eastAsia="Times New Roman" w:cs="Calibri"/>
                <w:b/>
                <w:sz w:val="18"/>
                <w:szCs w:val="18"/>
              </w:rPr>
              <w:t xml:space="preserve"> October</w:t>
            </w:r>
            <w:r>
              <w:rPr>
                <w:rFonts w:eastAsia="Times New Roman" w:cs="Calibri"/>
                <w:b/>
                <w:sz w:val="18"/>
                <w:szCs w:val="18"/>
              </w:rPr>
              <w:t xml:space="preserve"> 2022</w:t>
            </w:r>
          </w:p>
        </w:tc>
        <w:tc>
          <w:tcPr>
            <w:tcW w:w="2430" w:type="dxa"/>
          </w:tcPr>
          <w:p w14:paraId="70FED6DE" w14:textId="4009117B" w:rsidR="000D3ADA" w:rsidRDefault="00E20419">
            <w:pPr>
              <w:tabs>
                <w:tab w:val="right" w:pos="2880"/>
                <w:tab w:val="left" w:pos="3690"/>
                <w:tab w:val="left" w:pos="5040"/>
              </w:tabs>
              <w:spacing w:after="0" w:line="240" w:lineRule="auto"/>
              <w:ind w:right="144"/>
              <w:outlineLvl w:val="0"/>
              <w:rPr>
                <w:rFonts w:eastAsia="Times New Roman" w:cs="Calibri"/>
                <w:b/>
                <w:sz w:val="18"/>
                <w:szCs w:val="18"/>
              </w:rPr>
            </w:pPr>
            <w:r>
              <w:rPr>
                <w:rFonts w:eastAsia="Times New Roman" w:cs="Calibri"/>
                <w:b/>
                <w:sz w:val="18"/>
                <w:szCs w:val="18"/>
              </w:rPr>
              <w:t xml:space="preserve">Time: </w:t>
            </w:r>
            <w:r w:rsidR="006679C8">
              <w:rPr>
                <w:rFonts w:eastAsia="Times New Roman" w:cs="Calibri"/>
                <w:b/>
                <w:sz w:val="18"/>
                <w:szCs w:val="18"/>
              </w:rPr>
              <w:t>1500 hrs.</w:t>
            </w:r>
          </w:p>
        </w:tc>
      </w:tr>
      <w:tr w:rsidR="000D3ADA" w14:paraId="13233E50" w14:textId="77777777">
        <w:tc>
          <w:tcPr>
            <w:tcW w:w="4500" w:type="dxa"/>
          </w:tcPr>
          <w:p w14:paraId="5D174EBD" w14:textId="77777777" w:rsidR="000D3ADA" w:rsidRDefault="00E20419">
            <w:pPr>
              <w:tabs>
                <w:tab w:val="right" w:pos="2880"/>
                <w:tab w:val="left" w:pos="3690"/>
                <w:tab w:val="left" w:pos="5040"/>
              </w:tabs>
              <w:spacing w:after="0" w:line="240" w:lineRule="auto"/>
              <w:ind w:right="144"/>
              <w:outlineLvl w:val="0"/>
              <w:rPr>
                <w:rFonts w:eastAsia="Times New Roman" w:cs="Calibri"/>
                <w:b/>
                <w:sz w:val="18"/>
                <w:szCs w:val="18"/>
              </w:rPr>
            </w:pPr>
            <w:r>
              <w:rPr>
                <w:rFonts w:eastAsia="Times New Roman" w:cs="Calibri"/>
                <w:b/>
                <w:sz w:val="18"/>
                <w:szCs w:val="18"/>
              </w:rPr>
              <w:t xml:space="preserve">Telephone number: </w:t>
            </w:r>
            <w:r>
              <w:rPr>
                <w:rFonts w:eastAsia="Times New Roman" w:cs="Calibri"/>
                <w:bCs/>
                <w:sz w:val="18"/>
                <w:szCs w:val="18"/>
              </w:rPr>
              <w:t>+92-343-3025164</w:t>
            </w:r>
          </w:p>
        </w:tc>
        <w:tc>
          <w:tcPr>
            <w:tcW w:w="4860" w:type="dxa"/>
            <w:gridSpan w:val="2"/>
          </w:tcPr>
          <w:p w14:paraId="6234801A" w14:textId="77777777" w:rsidR="000D3ADA" w:rsidRDefault="000D3ADA">
            <w:pPr>
              <w:tabs>
                <w:tab w:val="right" w:pos="2880"/>
                <w:tab w:val="left" w:pos="3690"/>
                <w:tab w:val="left" w:pos="5040"/>
              </w:tabs>
              <w:spacing w:after="0" w:line="240" w:lineRule="auto"/>
              <w:ind w:right="144"/>
              <w:outlineLvl w:val="0"/>
              <w:rPr>
                <w:rFonts w:eastAsia="Times New Roman" w:cs="Calibri"/>
                <w:b/>
                <w:sz w:val="18"/>
                <w:szCs w:val="18"/>
              </w:rPr>
            </w:pPr>
          </w:p>
        </w:tc>
      </w:tr>
      <w:tr w:rsidR="000D3ADA" w14:paraId="29996D64" w14:textId="77777777">
        <w:trPr>
          <w:trHeight w:val="279"/>
        </w:trPr>
        <w:tc>
          <w:tcPr>
            <w:tcW w:w="4500" w:type="dxa"/>
          </w:tcPr>
          <w:p w14:paraId="4A1A46DF" w14:textId="77777777" w:rsidR="000D3ADA" w:rsidRDefault="000D3ADA">
            <w:pPr>
              <w:tabs>
                <w:tab w:val="right" w:pos="2880"/>
                <w:tab w:val="left" w:pos="3690"/>
                <w:tab w:val="left" w:pos="5040"/>
              </w:tabs>
              <w:spacing w:after="0" w:line="240" w:lineRule="auto"/>
              <w:ind w:right="144"/>
              <w:outlineLvl w:val="0"/>
              <w:rPr>
                <w:rFonts w:eastAsia="Times New Roman" w:cs="Calibri"/>
                <w:b/>
                <w:sz w:val="18"/>
                <w:szCs w:val="18"/>
              </w:rPr>
            </w:pPr>
          </w:p>
        </w:tc>
        <w:tc>
          <w:tcPr>
            <w:tcW w:w="4860" w:type="dxa"/>
            <w:gridSpan w:val="2"/>
            <w:shd w:val="clear" w:color="auto" w:fill="D5DCE4" w:themeFill="text2" w:themeFillTint="33"/>
          </w:tcPr>
          <w:p w14:paraId="6D1DC19C" w14:textId="77777777" w:rsidR="000D3ADA" w:rsidRDefault="00E20419">
            <w:pPr>
              <w:tabs>
                <w:tab w:val="right" w:pos="2880"/>
                <w:tab w:val="left" w:pos="3690"/>
                <w:tab w:val="left" w:pos="5040"/>
              </w:tabs>
              <w:spacing w:after="0" w:line="240" w:lineRule="auto"/>
              <w:ind w:right="144"/>
              <w:outlineLvl w:val="0"/>
              <w:rPr>
                <w:rFonts w:eastAsia="Times New Roman" w:cs="Calibri"/>
                <w:b/>
                <w:sz w:val="18"/>
                <w:szCs w:val="18"/>
              </w:rPr>
            </w:pPr>
            <w:r>
              <w:rPr>
                <w:rFonts w:eastAsia="Times New Roman" w:cs="Calibri"/>
                <w:b/>
                <w:sz w:val="18"/>
                <w:szCs w:val="18"/>
              </w:rPr>
              <w:t>Proposal due:</w:t>
            </w:r>
          </w:p>
        </w:tc>
      </w:tr>
      <w:tr w:rsidR="000D3ADA" w14:paraId="55622D56" w14:textId="77777777">
        <w:tc>
          <w:tcPr>
            <w:tcW w:w="4500" w:type="dxa"/>
          </w:tcPr>
          <w:p w14:paraId="7E066892" w14:textId="0B8D4CEC" w:rsidR="000D3ADA" w:rsidRDefault="00E20419">
            <w:pPr>
              <w:tabs>
                <w:tab w:val="right" w:pos="2880"/>
                <w:tab w:val="left" w:pos="3690"/>
                <w:tab w:val="left" w:pos="5040"/>
              </w:tabs>
              <w:spacing w:after="0" w:line="240" w:lineRule="auto"/>
              <w:ind w:right="144"/>
              <w:outlineLvl w:val="0"/>
              <w:rPr>
                <w:rFonts w:eastAsia="Times New Roman" w:cs="Calibri"/>
                <w:b/>
                <w:sz w:val="18"/>
                <w:szCs w:val="18"/>
              </w:rPr>
            </w:pPr>
            <w:r>
              <w:rPr>
                <w:rFonts w:eastAsia="Times New Roman" w:cs="Calibri"/>
                <w:b/>
                <w:sz w:val="18"/>
                <w:szCs w:val="18"/>
              </w:rPr>
              <w:t xml:space="preserve">Issue date:  </w:t>
            </w:r>
            <w:r w:rsidR="00BF33B0">
              <w:rPr>
                <w:rFonts w:eastAsia="Times New Roman" w:cs="Calibri"/>
                <w:b/>
                <w:sz w:val="18"/>
                <w:szCs w:val="18"/>
              </w:rPr>
              <w:t>16</w:t>
            </w:r>
            <w:r w:rsidR="00BF33B0" w:rsidRPr="00BF33B0">
              <w:rPr>
                <w:rFonts w:eastAsia="Times New Roman" w:cs="Calibri"/>
                <w:b/>
                <w:sz w:val="18"/>
                <w:szCs w:val="18"/>
                <w:vertAlign w:val="superscript"/>
              </w:rPr>
              <w:t>th</w:t>
            </w:r>
            <w:r w:rsidR="00BF33B0">
              <w:rPr>
                <w:rFonts w:eastAsia="Times New Roman" w:cs="Calibri"/>
                <w:b/>
                <w:sz w:val="18"/>
                <w:szCs w:val="18"/>
              </w:rPr>
              <w:t xml:space="preserve"> </w:t>
            </w:r>
            <w:r>
              <w:rPr>
                <w:rFonts w:eastAsia="Times New Roman" w:cs="Calibri"/>
                <w:b/>
                <w:sz w:val="18"/>
                <w:szCs w:val="18"/>
              </w:rPr>
              <w:t>September 2022</w:t>
            </w:r>
          </w:p>
        </w:tc>
        <w:tc>
          <w:tcPr>
            <w:tcW w:w="2430" w:type="dxa"/>
          </w:tcPr>
          <w:p w14:paraId="56E6A1AC" w14:textId="3EEB291B" w:rsidR="000D3ADA" w:rsidRDefault="00E20419">
            <w:pPr>
              <w:tabs>
                <w:tab w:val="right" w:pos="2880"/>
                <w:tab w:val="left" w:pos="3690"/>
                <w:tab w:val="left" w:pos="5040"/>
              </w:tabs>
              <w:spacing w:after="0" w:line="240" w:lineRule="auto"/>
              <w:ind w:right="144"/>
              <w:outlineLvl w:val="0"/>
              <w:rPr>
                <w:rFonts w:eastAsia="Times New Roman" w:cs="Calibri"/>
                <w:b/>
                <w:sz w:val="18"/>
                <w:szCs w:val="18"/>
              </w:rPr>
            </w:pPr>
            <w:r>
              <w:rPr>
                <w:rFonts w:eastAsia="Times New Roman" w:cs="Calibri"/>
                <w:b/>
                <w:sz w:val="18"/>
                <w:szCs w:val="18"/>
              </w:rPr>
              <w:t>Date: 1</w:t>
            </w:r>
            <w:r w:rsidR="006679C8">
              <w:rPr>
                <w:rFonts w:eastAsia="Times New Roman" w:cs="Calibri"/>
                <w:b/>
                <w:sz w:val="18"/>
                <w:szCs w:val="18"/>
              </w:rPr>
              <w:t>4</w:t>
            </w:r>
            <w:r>
              <w:rPr>
                <w:rFonts w:eastAsia="Times New Roman" w:cs="Calibri"/>
                <w:b/>
                <w:sz w:val="18"/>
                <w:szCs w:val="18"/>
                <w:vertAlign w:val="superscript"/>
              </w:rPr>
              <w:t>th</w:t>
            </w:r>
            <w:r>
              <w:rPr>
                <w:rFonts w:eastAsia="Times New Roman" w:cs="Calibri"/>
                <w:b/>
                <w:sz w:val="18"/>
                <w:szCs w:val="18"/>
              </w:rPr>
              <w:t xml:space="preserve"> October 2022</w:t>
            </w:r>
          </w:p>
        </w:tc>
        <w:tc>
          <w:tcPr>
            <w:tcW w:w="2430" w:type="dxa"/>
          </w:tcPr>
          <w:p w14:paraId="68D52E68" w14:textId="77777777" w:rsidR="000D3ADA" w:rsidRDefault="00E20419">
            <w:pPr>
              <w:tabs>
                <w:tab w:val="right" w:pos="2880"/>
                <w:tab w:val="left" w:pos="3690"/>
                <w:tab w:val="left" w:pos="5040"/>
              </w:tabs>
              <w:spacing w:after="0" w:line="240" w:lineRule="auto"/>
              <w:ind w:right="144"/>
              <w:outlineLvl w:val="0"/>
              <w:rPr>
                <w:rFonts w:eastAsia="Times New Roman" w:cs="Calibri"/>
                <w:b/>
                <w:sz w:val="18"/>
                <w:szCs w:val="18"/>
              </w:rPr>
            </w:pPr>
            <w:r>
              <w:rPr>
                <w:rFonts w:eastAsia="Times New Roman" w:cs="Calibri"/>
                <w:b/>
                <w:sz w:val="18"/>
                <w:szCs w:val="18"/>
              </w:rPr>
              <w:t>Time: 1700 hrs.</w:t>
            </w:r>
          </w:p>
        </w:tc>
      </w:tr>
      <w:tr w:rsidR="000D3ADA" w14:paraId="783D7496" w14:textId="77777777">
        <w:trPr>
          <w:trHeight w:val="234"/>
        </w:trPr>
        <w:tc>
          <w:tcPr>
            <w:tcW w:w="4500" w:type="dxa"/>
          </w:tcPr>
          <w:p w14:paraId="3272291D" w14:textId="77777777" w:rsidR="000D3ADA" w:rsidRDefault="000D3ADA">
            <w:pPr>
              <w:tabs>
                <w:tab w:val="right" w:pos="2880"/>
                <w:tab w:val="left" w:pos="3690"/>
                <w:tab w:val="left" w:pos="5040"/>
              </w:tabs>
              <w:spacing w:after="0" w:line="240" w:lineRule="auto"/>
              <w:ind w:right="144"/>
              <w:outlineLvl w:val="0"/>
              <w:rPr>
                <w:rFonts w:eastAsia="Times New Roman" w:cs="Calibri"/>
                <w:b/>
                <w:sz w:val="18"/>
                <w:szCs w:val="18"/>
              </w:rPr>
            </w:pPr>
          </w:p>
        </w:tc>
        <w:tc>
          <w:tcPr>
            <w:tcW w:w="4860" w:type="dxa"/>
            <w:gridSpan w:val="2"/>
            <w:shd w:val="clear" w:color="auto" w:fill="D5DCE4" w:themeFill="text2" w:themeFillTint="33"/>
          </w:tcPr>
          <w:p w14:paraId="60A01473" w14:textId="0D54724C" w:rsidR="000D3ADA" w:rsidRDefault="00E20419">
            <w:pPr>
              <w:tabs>
                <w:tab w:val="right" w:pos="2880"/>
                <w:tab w:val="left" w:pos="3690"/>
                <w:tab w:val="left" w:pos="5040"/>
              </w:tabs>
              <w:spacing w:after="0" w:line="240" w:lineRule="auto"/>
              <w:ind w:right="144"/>
              <w:outlineLvl w:val="0"/>
              <w:rPr>
                <w:rFonts w:eastAsia="Times New Roman" w:cs="Calibri"/>
                <w:b/>
                <w:sz w:val="18"/>
                <w:szCs w:val="18"/>
              </w:rPr>
            </w:pPr>
            <w:r>
              <w:rPr>
                <w:rFonts w:eastAsia="Times New Roman" w:cs="Calibri"/>
                <w:b/>
                <w:sz w:val="18"/>
                <w:szCs w:val="18"/>
              </w:rPr>
              <w:t>Planned award date: 1</w:t>
            </w:r>
            <w:r w:rsidR="006679C8">
              <w:rPr>
                <w:rFonts w:eastAsia="Times New Roman" w:cs="Calibri"/>
                <w:b/>
                <w:sz w:val="18"/>
                <w:szCs w:val="18"/>
              </w:rPr>
              <w:t>4</w:t>
            </w:r>
            <w:r>
              <w:rPr>
                <w:rFonts w:eastAsia="Times New Roman" w:cs="Calibri"/>
                <w:b/>
                <w:sz w:val="18"/>
                <w:szCs w:val="18"/>
                <w:vertAlign w:val="superscript"/>
              </w:rPr>
              <w:t>th</w:t>
            </w:r>
            <w:r>
              <w:rPr>
                <w:rFonts w:eastAsia="Times New Roman" w:cs="Calibri"/>
                <w:b/>
                <w:sz w:val="18"/>
                <w:szCs w:val="18"/>
              </w:rPr>
              <w:t xml:space="preserve"> November 2022</w:t>
            </w:r>
          </w:p>
        </w:tc>
      </w:tr>
      <w:tr w:rsidR="000D3ADA" w14:paraId="7AF4BB4E" w14:textId="77777777">
        <w:trPr>
          <w:trHeight w:val="288"/>
        </w:trPr>
        <w:tc>
          <w:tcPr>
            <w:tcW w:w="4500" w:type="dxa"/>
          </w:tcPr>
          <w:p w14:paraId="68AEA583" w14:textId="77777777" w:rsidR="000D3ADA" w:rsidRDefault="000D3ADA">
            <w:pPr>
              <w:tabs>
                <w:tab w:val="right" w:pos="2880"/>
                <w:tab w:val="left" w:pos="3690"/>
                <w:tab w:val="left" w:pos="5040"/>
              </w:tabs>
              <w:spacing w:after="0" w:line="240" w:lineRule="auto"/>
              <w:ind w:right="144"/>
              <w:outlineLvl w:val="0"/>
              <w:rPr>
                <w:rFonts w:eastAsia="Times New Roman" w:cs="Calibri"/>
                <w:b/>
                <w:sz w:val="18"/>
                <w:szCs w:val="18"/>
              </w:rPr>
            </w:pPr>
          </w:p>
        </w:tc>
        <w:tc>
          <w:tcPr>
            <w:tcW w:w="4860" w:type="dxa"/>
            <w:gridSpan w:val="2"/>
            <w:shd w:val="clear" w:color="auto" w:fill="D5DCE4" w:themeFill="text2" w:themeFillTint="33"/>
          </w:tcPr>
          <w:p w14:paraId="0F1078B8" w14:textId="6718F37A" w:rsidR="000D3ADA" w:rsidRDefault="00E20419">
            <w:pPr>
              <w:tabs>
                <w:tab w:val="right" w:pos="2880"/>
                <w:tab w:val="left" w:pos="3690"/>
                <w:tab w:val="left" w:pos="5040"/>
              </w:tabs>
              <w:spacing w:after="0" w:line="240" w:lineRule="auto"/>
              <w:ind w:right="144"/>
              <w:outlineLvl w:val="0"/>
              <w:rPr>
                <w:rFonts w:eastAsia="Times New Roman" w:cs="Calibri"/>
                <w:b/>
                <w:sz w:val="18"/>
                <w:szCs w:val="18"/>
              </w:rPr>
            </w:pPr>
            <w:r>
              <w:rPr>
                <w:rFonts w:eastAsia="Times New Roman" w:cs="Calibri"/>
                <w:b/>
                <w:sz w:val="18"/>
                <w:szCs w:val="18"/>
              </w:rPr>
              <w:t xml:space="preserve">Planned contract start-date / delivery date (on or before): </w:t>
            </w:r>
            <w:r w:rsidRPr="006679C8">
              <w:rPr>
                <w:rFonts w:eastAsia="Times New Roman" w:cs="Calibri"/>
                <w:bCs/>
                <w:sz w:val="18"/>
                <w:szCs w:val="18"/>
              </w:rPr>
              <w:t>1</w:t>
            </w:r>
            <w:r w:rsidR="006679C8" w:rsidRPr="006679C8">
              <w:rPr>
                <w:rFonts w:eastAsia="Times New Roman" w:cs="Calibri"/>
                <w:bCs/>
                <w:sz w:val="18"/>
                <w:szCs w:val="18"/>
              </w:rPr>
              <w:t>4</w:t>
            </w:r>
            <w:r w:rsidRPr="006679C8">
              <w:rPr>
                <w:rFonts w:eastAsia="Times New Roman" w:cs="Calibri"/>
                <w:bCs/>
                <w:sz w:val="18"/>
                <w:szCs w:val="18"/>
                <w:vertAlign w:val="superscript"/>
              </w:rPr>
              <w:t>th</w:t>
            </w:r>
            <w:r w:rsidRPr="006679C8">
              <w:rPr>
                <w:rFonts w:eastAsia="Times New Roman" w:cs="Calibri"/>
                <w:bCs/>
                <w:sz w:val="18"/>
                <w:szCs w:val="18"/>
              </w:rPr>
              <w:t xml:space="preserve"> November 2022</w:t>
            </w:r>
          </w:p>
          <w:p w14:paraId="05F3F46D" w14:textId="77777777" w:rsidR="000D3ADA" w:rsidRDefault="000D3ADA">
            <w:pPr>
              <w:tabs>
                <w:tab w:val="right" w:pos="2880"/>
                <w:tab w:val="left" w:pos="3690"/>
                <w:tab w:val="left" w:pos="5040"/>
              </w:tabs>
              <w:spacing w:after="0" w:line="240" w:lineRule="auto"/>
              <w:ind w:right="144"/>
              <w:outlineLvl w:val="0"/>
              <w:rPr>
                <w:rFonts w:eastAsia="Times New Roman" w:cs="Calibri"/>
                <w:bCs/>
                <w:sz w:val="18"/>
                <w:szCs w:val="18"/>
              </w:rPr>
            </w:pPr>
          </w:p>
        </w:tc>
      </w:tr>
    </w:tbl>
    <w:p w14:paraId="19C2AB01" w14:textId="77777777" w:rsidR="000D3ADA" w:rsidRDefault="000D3ADA">
      <w:pPr>
        <w:tabs>
          <w:tab w:val="right" w:pos="2880"/>
          <w:tab w:val="left" w:pos="3690"/>
          <w:tab w:val="left" w:pos="5040"/>
        </w:tabs>
        <w:spacing w:after="0" w:line="240" w:lineRule="auto"/>
        <w:ind w:right="144"/>
        <w:outlineLvl w:val="0"/>
        <w:rPr>
          <w:rFonts w:ascii="Calibri" w:eastAsia="Times New Roman" w:hAnsi="Calibri" w:cs="Calibri"/>
          <w:b/>
          <w:sz w:val="18"/>
          <w:szCs w:val="18"/>
        </w:rPr>
      </w:pPr>
    </w:p>
    <w:p w14:paraId="5C270F04" w14:textId="0A29131D" w:rsidR="000D3ADA" w:rsidRDefault="000D3ADA" w:rsidP="00B35A20">
      <w:pPr>
        <w:pStyle w:val="ListParagraph"/>
        <w:numPr>
          <w:ilvl w:val="0"/>
          <w:numId w:val="4"/>
        </w:numPr>
        <w:rPr>
          <w:rFonts w:ascii="Calibri" w:eastAsia="Times New Roman" w:hAnsi="Calibri" w:cs="Calibri"/>
          <w:b/>
          <w:color w:val="0070C0"/>
          <w:sz w:val="18"/>
          <w:szCs w:val="18"/>
          <w:lang w:val="en-GB" w:eastAsia="en-GB"/>
        </w:rPr>
      </w:pPr>
    </w:p>
    <w:p w14:paraId="6177FB7F" w14:textId="77777777" w:rsidR="000D3ADA" w:rsidRDefault="00E20419" w:rsidP="00B35A20">
      <w:pPr>
        <w:pStyle w:val="ListParagraph"/>
        <w:numPr>
          <w:ilvl w:val="0"/>
          <w:numId w:val="5"/>
        </w:numPr>
        <w:ind w:left="360"/>
        <w:rPr>
          <w:rFonts w:ascii="Calibri" w:eastAsia="Calibri" w:hAnsi="Calibri" w:cs="Calibri"/>
          <w:color w:val="0070C0"/>
          <w:spacing w:val="-3"/>
          <w:sz w:val="18"/>
          <w:szCs w:val="18"/>
          <w:lang w:val="en-CA"/>
        </w:rPr>
      </w:pPr>
      <w:r>
        <w:rPr>
          <w:rFonts w:ascii="Calibri" w:eastAsia="Times New Roman" w:hAnsi="Calibri" w:cs="Calibri"/>
          <w:b/>
          <w:color w:val="0070C0"/>
          <w:sz w:val="18"/>
          <w:szCs w:val="18"/>
          <w:lang w:val="en-GB" w:eastAsia="en-GB"/>
        </w:rPr>
        <w:lastRenderedPageBreak/>
        <w:t>UN Women Terms of Reference</w:t>
      </w:r>
    </w:p>
    <w:tbl>
      <w:tblPr>
        <w:tblStyle w:val="TableGrid4"/>
        <w:tblW w:w="0" w:type="auto"/>
        <w:tblLayout w:type="fixed"/>
        <w:tblLook w:val="04A0" w:firstRow="1" w:lastRow="0" w:firstColumn="1" w:lastColumn="0" w:noHBand="0" w:noVBand="1"/>
      </w:tblPr>
      <w:tblGrid>
        <w:gridCol w:w="9629"/>
      </w:tblGrid>
      <w:tr w:rsidR="000D3ADA" w14:paraId="3975A9BD" w14:textId="77777777">
        <w:tc>
          <w:tcPr>
            <w:tcW w:w="9629" w:type="dxa"/>
          </w:tcPr>
          <w:p w14:paraId="52F81851" w14:textId="77777777" w:rsidR="000D3ADA" w:rsidRDefault="00E20419" w:rsidP="00B35A20">
            <w:pPr>
              <w:numPr>
                <w:ilvl w:val="0"/>
                <w:numId w:val="6"/>
              </w:numPr>
              <w:tabs>
                <w:tab w:val="center" w:pos="4320"/>
                <w:tab w:val="right" w:pos="8640"/>
              </w:tabs>
              <w:spacing w:after="0" w:line="240" w:lineRule="auto"/>
              <w:jc w:val="both"/>
              <w:rPr>
                <w:rFonts w:eastAsia="Times New Roman" w:cs="Calibri"/>
                <w:color w:val="000000"/>
                <w:spacing w:val="-3"/>
                <w:sz w:val="18"/>
                <w:szCs w:val="18"/>
                <w:lang w:val="en-GB" w:eastAsia="en-GB"/>
              </w:rPr>
            </w:pPr>
            <w:r>
              <w:rPr>
                <w:rFonts w:eastAsia="Times New Roman" w:cs="Calibri"/>
                <w:b/>
                <w:color w:val="000000"/>
                <w:spacing w:val="-3"/>
                <w:sz w:val="18"/>
                <w:szCs w:val="18"/>
                <w:lang w:val="en-GB" w:eastAsia="en-GB"/>
              </w:rPr>
              <w:t>Introduction</w:t>
            </w:r>
          </w:p>
          <w:p w14:paraId="12C9CBD2" w14:textId="77777777" w:rsidR="000D3ADA" w:rsidRDefault="000D3ADA">
            <w:pPr>
              <w:pStyle w:val="ListParagraph"/>
              <w:tabs>
                <w:tab w:val="center" w:pos="4320"/>
                <w:tab w:val="right" w:pos="8640"/>
              </w:tabs>
              <w:spacing w:after="0" w:line="240" w:lineRule="auto"/>
              <w:ind w:left="360"/>
              <w:jc w:val="both"/>
              <w:rPr>
                <w:rFonts w:eastAsia="Times New Roman" w:cs="Calibri"/>
                <w:color w:val="000000"/>
                <w:spacing w:val="-3"/>
                <w:sz w:val="18"/>
                <w:szCs w:val="18"/>
                <w:lang w:val="en-GB" w:eastAsia="en-GB"/>
              </w:rPr>
            </w:pPr>
          </w:p>
          <w:p w14:paraId="629CFC72" w14:textId="77777777" w:rsidR="000D3ADA" w:rsidRDefault="00E20419" w:rsidP="00B35A20">
            <w:pPr>
              <w:pStyle w:val="ListParagraph"/>
              <w:numPr>
                <w:ilvl w:val="1"/>
                <w:numId w:val="7"/>
              </w:numPr>
              <w:tabs>
                <w:tab w:val="center" w:pos="4320"/>
                <w:tab w:val="right" w:pos="8640"/>
              </w:tabs>
              <w:spacing w:after="0" w:line="240" w:lineRule="auto"/>
              <w:jc w:val="both"/>
              <w:rPr>
                <w:rFonts w:eastAsia="Times New Roman" w:cs="Calibri"/>
                <w:color w:val="000000"/>
                <w:spacing w:val="-3"/>
                <w:sz w:val="18"/>
                <w:szCs w:val="18"/>
                <w:lang w:val="en-GB" w:eastAsia="en-GB"/>
              </w:rPr>
            </w:pPr>
            <w:r>
              <w:rPr>
                <w:rFonts w:eastAsia="Times New Roman" w:cs="Calibri"/>
                <w:b/>
                <w:bCs/>
                <w:color w:val="000000"/>
                <w:spacing w:val="-3"/>
                <w:sz w:val="18"/>
                <w:szCs w:val="18"/>
                <w:lang w:val="en-GB" w:eastAsia="en-GB"/>
              </w:rPr>
              <w:t>Background</w:t>
            </w:r>
          </w:p>
          <w:p w14:paraId="3B8D945B" w14:textId="77777777" w:rsidR="000D3ADA" w:rsidRDefault="00E20419">
            <w:pPr>
              <w:spacing w:after="0" w:line="240" w:lineRule="auto"/>
              <w:jc w:val="both"/>
              <w:rPr>
                <w:rFonts w:cs="Calibri"/>
                <w:color w:val="000000"/>
                <w:sz w:val="18"/>
                <w:szCs w:val="18"/>
                <w:shd w:val="clear" w:color="auto" w:fill="FFFFFF"/>
              </w:rPr>
            </w:pPr>
            <w:r>
              <w:rPr>
                <w:rFonts w:cs="Calibri"/>
                <w:sz w:val="18"/>
                <w:szCs w:val="18"/>
              </w:rPr>
              <w:t>Women’s under representation in the national economy and labour market are the most important factors for the continuing economic inequality between men and women in Pakistan. According to Global Gender Gap Index 2022 by World Economic Forum, Pakistan ranks 145/146 countries. While the ranking sounds alarming, this still reflects closing of 56.4% of the gender gap in the country.</w:t>
            </w:r>
            <w:r>
              <w:t xml:space="preserve"> </w:t>
            </w:r>
            <w:r>
              <w:rPr>
                <w:rFonts w:cs="Calibri"/>
                <w:sz w:val="18"/>
                <w:szCs w:val="18"/>
              </w:rPr>
              <w:t xml:space="preserve">Within the Economic Participation and Opportunity, Pakistan experienced the highest positive variation. In addition, while women’s earnings increased by 4% in 2022, women’s labour-force participation declined by 1.9% in 2022. </w:t>
            </w:r>
            <w:r>
              <w:rPr>
                <w:rFonts w:cs="Calibri"/>
                <w:color w:val="222222"/>
                <w:sz w:val="18"/>
                <w:szCs w:val="18"/>
              </w:rPr>
              <w:t xml:space="preserve">The Pakistan Bureau of Statistics (PBS) 2021-22 national census states </w:t>
            </w:r>
            <w:r>
              <w:rPr>
                <w:rFonts w:cs="Calibri"/>
                <w:b/>
                <w:color w:val="222222"/>
                <w:sz w:val="18"/>
                <w:szCs w:val="18"/>
              </w:rPr>
              <w:t>labour force participation among women of all ages at 20% percent</w:t>
            </w:r>
            <w:r>
              <w:rPr>
                <w:rFonts w:cs="Calibri"/>
                <w:color w:val="222222"/>
                <w:sz w:val="18"/>
                <w:szCs w:val="18"/>
              </w:rPr>
              <w:t xml:space="preserve"> and male participation at XX percent. </w:t>
            </w:r>
            <w:r>
              <w:rPr>
                <w:rFonts w:cs="Calibri"/>
                <w:sz w:val="18"/>
                <w:szCs w:val="18"/>
              </w:rPr>
              <w:t xml:space="preserve">Women are </w:t>
            </w:r>
            <w:r>
              <w:rPr>
                <w:rFonts w:cs="Calibri"/>
                <w:b/>
                <w:sz w:val="18"/>
                <w:szCs w:val="18"/>
              </w:rPr>
              <w:t xml:space="preserve">limited in their choice to work and in the types of employment </w:t>
            </w:r>
            <w:r>
              <w:rPr>
                <w:rFonts w:cs="Calibri"/>
                <w:sz w:val="18"/>
                <w:szCs w:val="18"/>
              </w:rPr>
              <w:t>they are able to engage in. Home-based work is the ‘acceptable’</w:t>
            </w:r>
            <w:r>
              <w:rPr>
                <w:rStyle w:val="FootnoteReference"/>
                <w:rFonts w:cs="Calibri"/>
                <w:sz w:val="18"/>
                <w:szCs w:val="18"/>
              </w:rPr>
              <w:footnoteReference w:id="1"/>
            </w:r>
            <w:r>
              <w:rPr>
                <w:rFonts w:cs="Calibri"/>
                <w:sz w:val="18"/>
                <w:szCs w:val="18"/>
              </w:rPr>
              <w:t xml:space="preserve"> choice for women who need additional income to support their families. In Pakistan, home-based workers (HBWs) are overwhelmingly women. </w:t>
            </w:r>
            <w:r>
              <w:rPr>
                <w:rFonts w:cs="Calibri"/>
                <w:color w:val="000000"/>
                <w:sz w:val="18"/>
                <w:szCs w:val="18"/>
                <w:shd w:val="clear" w:color="auto" w:fill="FFFFFF"/>
              </w:rPr>
              <w:t>According to estimates, there are more than 12 million HBWs in Pakistan and their number is rising at a rate of five percent a year</w:t>
            </w:r>
            <w:r>
              <w:rPr>
                <w:rStyle w:val="FootnoteReference"/>
                <w:rFonts w:cs="Calibri"/>
                <w:color w:val="000000"/>
                <w:sz w:val="18"/>
                <w:szCs w:val="18"/>
                <w:shd w:val="clear" w:color="auto" w:fill="FFFFFF"/>
              </w:rPr>
              <w:footnoteReference w:id="2"/>
            </w:r>
            <w:r>
              <w:rPr>
                <w:rFonts w:cs="Calibri"/>
                <w:color w:val="000000"/>
                <w:sz w:val="18"/>
                <w:szCs w:val="18"/>
                <w:shd w:val="clear" w:color="auto" w:fill="FFFFFF"/>
              </w:rPr>
              <w:t xml:space="preserve">. </w:t>
            </w:r>
          </w:p>
          <w:p w14:paraId="6ADA59FC" w14:textId="77777777" w:rsidR="000D3ADA" w:rsidRDefault="000D3ADA">
            <w:pPr>
              <w:spacing w:after="0" w:line="240" w:lineRule="auto"/>
              <w:jc w:val="both"/>
              <w:rPr>
                <w:rFonts w:cs="Calibri"/>
                <w:sz w:val="18"/>
                <w:szCs w:val="18"/>
              </w:rPr>
            </w:pPr>
          </w:p>
          <w:p w14:paraId="55BB1527" w14:textId="77777777" w:rsidR="000D3ADA" w:rsidRDefault="00E20419">
            <w:pPr>
              <w:spacing w:after="0" w:line="240" w:lineRule="auto"/>
              <w:jc w:val="both"/>
              <w:rPr>
                <w:rFonts w:cs="Calibri"/>
                <w:sz w:val="18"/>
                <w:szCs w:val="18"/>
              </w:rPr>
            </w:pPr>
            <w:r>
              <w:rPr>
                <w:rFonts w:cs="Calibri"/>
                <w:sz w:val="18"/>
                <w:szCs w:val="18"/>
              </w:rPr>
              <w:t xml:space="preserve">Gilgit-Baltistan (GB) is a region with a small population of about 1.6 million, or roughly 200,000 families, scattered in a unique mountain environment, and with immense resources, but also posing unique challenges. Nearly 70% of the population is below 36 years of age (GB, P&amp;DD, 2021), and increasingly literate. Small scale and traditional mix agriculture is the main source of livelihoods for 80% of the rural population. However, landholdings are diminishing and used in an unplanned way. Employment opportunities are few and far apart. According to Labor Force Survey 2017-18, around 1 million people are in the working age group (10 years and above), out of which only 47.5 percent are participating in the labour force. Women in GB face constraints in relation to poverty, mobility, geographic isolation, and discriminatory gender practices. However, amongst communities and even neighbouring households, women’s situations vary greatly, affecting their ability to engage in market activities as business owners, employees, and consumers. Cultural restrictions on women’s mobility in public spaces and gender stereotypes about women business owners restrict women’s engagement in the economic sphere and in the public life. </w:t>
            </w:r>
          </w:p>
          <w:p w14:paraId="052755B5" w14:textId="77777777" w:rsidR="000D3ADA" w:rsidRDefault="000D3ADA">
            <w:pPr>
              <w:spacing w:after="0" w:line="240" w:lineRule="auto"/>
              <w:jc w:val="both"/>
              <w:rPr>
                <w:rFonts w:cs="Calibri"/>
                <w:sz w:val="18"/>
                <w:szCs w:val="18"/>
              </w:rPr>
            </w:pPr>
          </w:p>
          <w:p w14:paraId="510FC0BE" w14:textId="77777777" w:rsidR="000D3ADA" w:rsidRDefault="00E20419">
            <w:pPr>
              <w:spacing w:line="240" w:lineRule="auto"/>
              <w:jc w:val="both"/>
              <w:rPr>
                <w:rFonts w:cs="Calibri"/>
                <w:sz w:val="18"/>
                <w:szCs w:val="18"/>
              </w:rPr>
            </w:pPr>
            <w:r>
              <w:rPr>
                <w:rFonts w:cs="Calibri"/>
                <w:sz w:val="18"/>
                <w:szCs w:val="18"/>
              </w:rPr>
              <w:t>Although there are significant challenges to women’s economic empowerment (WEE) faced in Pakistan, there is also huge potential in the world’s fifth most populous country with 38 percent of the population under the age of 15. The current Government is trying to promote a favorable environment for private enterprise and coupled with the adoption of technology this provides an opportune moment to reduce gender disparities in Pakistan. According to a study by Gine and Mansuri</w:t>
            </w:r>
            <w:r>
              <w:rPr>
                <w:rStyle w:val="FootnoteReference"/>
                <w:rFonts w:cs="Calibri"/>
                <w:sz w:val="18"/>
                <w:szCs w:val="18"/>
              </w:rPr>
              <w:footnoteReference w:id="3"/>
            </w:r>
            <w:r>
              <w:rPr>
                <w:rFonts w:cs="Calibri"/>
                <w:sz w:val="18"/>
                <w:szCs w:val="18"/>
              </w:rPr>
              <w:t xml:space="preserve">, 51.90 percent of women in Pakistan want to work before marriage and 47.20 percent of women want to work after marriage. This data suggests that there is indeed </w:t>
            </w:r>
            <w:r>
              <w:rPr>
                <w:rFonts w:cs="Calibri"/>
                <w:b/>
                <w:sz w:val="18"/>
                <w:szCs w:val="18"/>
              </w:rPr>
              <w:t>willingness to work among Pakistani women</w:t>
            </w:r>
            <w:r>
              <w:rPr>
                <w:rFonts w:cs="Calibri"/>
                <w:sz w:val="18"/>
                <w:szCs w:val="18"/>
              </w:rPr>
              <w:t xml:space="preserve"> and that current labor force participation rates are not reflective of this. Linking women businesses to market and industries not only helps them grow but also contributes to overall economic growth</w:t>
            </w:r>
            <w:r>
              <w:rPr>
                <w:rStyle w:val="FootnoteReference"/>
                <w:rFonts w:cs="Calibri"/>
                <w:sz w:val="18"/>
                <w:szCs w:val="18"/>
              </w:rPr>
              <w:footnoteReference w:id="4"/>
            </w:r>
            <w:r>
              <w:rPr>
                <w:rFonts w:cs="Calibri"/>
                <w:sz w:val="18"/>
                <w:szCs w:val="18"/>
              </w:rPr>
              <w:t xml:space="preserve">. Many of the issues faced by Pakistani women wanting to work, such as </w:t>
            </w:r>
            <w:r>
              <w:rPr>
                <w:rFonts w:cs="Calibri"/>
                <w:b/>
                <w:sz w:val="18"/>
                <w:szCs w:val="18"/>
              </w:rPr>
              <w:t>lack of mobility and access to finance can be addressed through technology-based solutions</w:t>
            </w:r>
            <w:r>
              <w:rPr>
                <w:rFonts w:cs="Calibri"/>
                <w:sz w:val="18"/>
                <w:szCs w:val="18"/>
              </w:rPr>
              <w:t xml:space="preserve">. Access to smartphones and digital literacy can be a strong force to increase WEE. </w:t>
            </w:r>
          </w:p>
          <w:p w14:paraId="27B32A9E" w14:textId="77777777" w:rsidR="000D3ADA" w:rsidRDefault="00E20419">
            <w:pPr>
              <w:spacing w:line="240" w:lineRule="auto"/>
              <w:jc w:val="both"/>
              <w:rPr>
                <w:rFonts w:eastAsia="Times New Roman" w:cs="Calibri"/>
                <w:color w:val="202124"/>
                <w:sz w:val="18"/>
                <w:szCs w:val="18"/>
              </w:rPr>
            </w:pPr>
            <w:r>
              <w:rPr>
                <w:rFonts w:cs="Calibri"/>
                <w:bCs/>
                <w:color w:val="202124"/>
                <w:sz w:val="18"/>
                <w:szCs w:val="18"/>
                <w:shd w:val="clear" w:color="auto" w:fill="FFFFFF"/>
              </w:rPr>
              <w:t xml:space="preserve">Pakistan is fully committed to the UN Sustainable Development Goals (SDGs) of which SDG 5 </w:t>
            </w:r>
            <w:r>
              <w:rPr>
                <w:rFonts w:cs="Calibri"/>
                <w:color w:val="202124"/>
                <w:sz w:val="18"/>
                <w:szCs w:val="18"/>
                <w:shd w:val="clear" w:color="auto" w:fill="FFFFFF"/>
              </w:rPr>
              <w:t>aims to “achieve gender equality and empower all women and girls</w:t>
            </w:r>
            <w:r>
              <w:rPr>
                <w:rStyle w:val="FootnoteReference"/>
                <w:rFonts w:cs="Calibri"/>
                <w:color w:val="202124"/>
                <w:sz w:val="18"/>
                <w:szCs w:val="18"/>
                <w:shd w:val="clear" w:color="auto" w:fill="FFFFFF"/>
              </w:rPr>
              <w:footnoteReference w:id="5"/>
            </w:r>
            <w:r>
              <w:rPr>
                <w:rFonts w:cs="Calibri"/>
                <w:color w:val="202124"/>
                <w:sz w:val="18"/>
                <w:szCs w:val="18"/>
                <w:shd w:val="clear" w:color="auto" w:fill="FFFFFF"/>
              </w:rPr>
              <w:t>” and puts these aims at the forefront and as a necessary step in order to achieve “economic growth, promote social development and enhance business performance</w:t>
            </w:r>
            <w:r>
              <w:rPr>
                <w:rStyle w:val="FootnoteReference"/>
                <w:rFonts w:cs="Calibri"/>
                <w:color w:val="202124"/>
                <w:sz w:val="18"/>
                <w:szCs w:val="18"/>
                <w:shd w:val="clear" w:color="auto" w:fill="FFFFFF"/>
              </w:rPr>
              <w:footnoteReference w:id="6"/>
            </w:r>
            <w:r>
              <w:rPr>
                <w:rFonts w:cs="Calibri"/>
                <w:color w:val="202124"/>
                <w:sz w:val="18"/>
                <w:szCs w:val="18"/>
                <w:shd w:val="clear" w:color="auto" w:fill="FFFFFF"/>
              </w:rPr>
              <w:t xml:space="preserve">”. It is important to note that </w:t>
            </w:r>
            <w:r>
              <w:rPr>
                <w:rFonts w:cs="Calibri"/>
                <w:b/>
                <w:color w:val="202124"/>
                <w:sz w:val="18"/>
                <w:szCs w:val="18"/>
                <w:shd w:val="clear" w:color="auto" w:fill="FFFFFF"/>
              </w:rPr>
              <w:t>SDG 5 marks out gender equality and empowerment (GEE) as enhancing economic activity</w:t>
            </w:r>
            <w:r>
              <w:rPr>
                <w:rFonts w:cs="Calibri"/>
                <w:color w:val="202124"/>
                <w:sz w:val="18"/>
                <w:szCs w:val="18"/>
                <w:shd w:val="clear" w:color="auto" w:fill="FFFFFF"/>
              </w:rPr>
              <w:t xml:space="preserve"> and not the other way round. SDG 5 mainly focuses on the private sector to promote GEE by harnessing the power of technological innovation and taking a proactive and responsible approach in business to protect women’s and girl’s rights and invest in a way that further enhances their status. </w:t>
            </w:r>
            <w:r>
              <w:rPr>
                <w:rFonts w:cs="Calibri"/>
                <w:sz w:val="18"/>
                <w:szCs w:val="18"/>
              </w:rPr>
              <w:t xml:space="preserve">SDG </w:t>
            </w:r>
            <w:r>
              <w:rPr>
                <w:rFonts w:eastAsia="Times New Roman" w:cs="Calibri"/>
                <w:color w:val="202124"/>
                <w:sz w:val="18"/>
                <w:szCs w:val="18"/>
              </w:rPr>
              <w:t>8 aims to “promote sustained, inclusive and sustainable economic growth, full and productive employment and decent work for all</w:t>
            </w:r>
            <w:r>
              <w:rPr>
                <w:rStyle w:val="FootnoteReference"/>
                <w:rFonts w:eastAsia="Times New Roman" w:cs="Calibri"/>
                <w:color w:val="202124"/>
                <w:sz w:val="18"/>
                <w:szCs w:val="18"/>
              </w:rPr>
              <w:footnoteReference w:id="7"/>
            </w:r>
            <w:r>
              <w:rPr>
                <w:rFonts w:eastAsia="Times New Roman" w:cs="Calibri"/>
                <w:color w:val="202124"/>
                <w:sz w:val="18"/>
                <w:szCs w:val="18"/>
              </w:rPr>
              <w:t>”.</w:t>
            </w:r>
          </w:p>
          <w:p w14:paraId="6091F967" w14:textId="3E9D8DC6" w:rsidR="000D3ADA" w:rsidRDefault="00E20419">
            <w:pPr>
              <w:autoSpaceDE w:val="0"/>
              <w:autoSpaceDN w:val="0"/>
              <w:adjustRightInd w:val="0"/>
              <w:spacing w:line="240" w:lineRule="auto"/>
              <w:jc w:val="both"/>
              <w:rPr>
                <w:rFonts w:cs="Calibri"/>
                <w:sz w:val="18"/>
                <w:szCs w:val="18"/>
              </w:rPr>
            </w:pPr>
            <w:r>
              <w:rPr>
                <w:rFonts w:cs="Calibri"/>
                <w:sz w:val="18"/>
                <w:szCs w:val="18"/>
              </w:rPr>
              <w:t xml:space="preserve">UN Women considers </w:t>
            </w:r>
            <w:r>
              <w:rPr>
                <w:rFonts w:cs="Calibri"/>
                <w:b/>
                <w:bCs/>
                <w:sz w:val="18"/>
                <w:szCs w:val="18"/>
              </w:rPr>
              <w:t>violence against women and girls (VAWG) as an economic issue,</w:t>
            </w:r>
            <w:r>
              <w:rPr>
                <w:rFonts w:cs="Calibri"/>
                <w:sz w:val="18"/>
                <w:szCs w:val="18"/>
              </w:rPr>
              <w:t xml:space="preserve"> as it has cost implications on individuals, households, businesses and society. The close linkage between women economic empowerment and ending violence against women is therefore of strategic importance in all UN Women programming as the agency has </w:t>
            </w:r>
            <w:r>
              <w:rPr>
                <w:rFonts w:eastAsia="Times New Roman" w:cs="Calibri"/>
                <w:sz w:val="18"/>
                <w:szCs w:val="18"/>
              </w:rPr>
              <w:t>a zero-tolerance policy on violence against women and girls</w:t>
            </w:r>
            <w:r>
              <w:rPr>
                <w:rFonts w:cs="Calibri"/>
                <w:sz w:val="18"/>
                <w:szCs w:val="18"/>
              </w:rPr>
              <w:t>. Reducing GBV risk through advocacy, policy influence, network and alliance building, legislative interventions, and community engagement, particularly with men and boys are the key strategies that UN Women employs in all its projects. UN Women has learnt through experience that addressing violence has a positive impact on women both socially and economically. Women’s economic independence and increased decision-making ability reduces the risk of violence as their financial status improves and they are empowered to directly address violence inflicted on them, particularly domestic violence.</w:t>
            </w:r>
          </w:p>
          <w:p w14:paraId="5B19CDC4" w14:textId="77777777" w:rsidR="000D3ADA" w:rsidRDefault="00E20419">
            <w:pPr>
              <w:spacing w:line="240" w:lineRule="auto"/>
              <w:jc w:val="both"/>
              <w:rPr>
                <w:rFonts w:eastAsia="Times New Roman" w:cs="Calibri"/>
                <w:color w:val="222222"/>
                <w:sz w:val="18"/>
                <w:szCs w:val="18"/>
              </w:rPr>
            </w:pPr>
            <w:r>
              <w:rPr>
                <w:rFonts w:cs="Calibri"/>
                <w:sz w:val="18"/>
                <w:szCs w:val="18"/>
              </w:rPr>
              <w:t xml:space="preserve">UN Women Pakistan is embarking upon a new project </w:t>
            </w:r>
            <w:r>
              <w:rPr>
                <w:rFonts w:eastAsia="Times New Roman" w:cs="Calibri"/>
                <w:color w:val="222222"/>
                <w:sz w:val="18"/>
                <w:szCs w:val="18"/>
              </w:rPr>
              <w:t xml:space="preserve">aiming to empower women and girls economically and socially to ensure that </w:t>
            </w:r>
            <w:r>
              <w:rPr>
                <w:rFonts w:eastAsia="Times New Roman" w:cs="Calibri"/>
                <w:b/>
                <w:color w:val="222222"/>
                <w:sz w:val="18"/>
                <w:szCs w:val="18"/>
              </w:rPr>
              <w:t>they are able to thrive in private and public spaces</w:t>
            </w:r>
            <w:r>
              <w:rPr>
                <w:rFonts w:eastAsia="Times New Roman" w:cs="Calibri"/>
                <w:color w:val="222222"/>
                <w:sz w:val="18"/>
                <w:szCs w:val="18"/>
              </w:rPr>
              <w:t>. By providing women workers in Pakistan with equal opportunities, access to services and benefits and a work environment free from harassment, the project will fuel inclusive and sustainable economic growth, create a more prosperous society, and spur progress on the SDGs.</w:t>
            </w:r>
          </w:p>
          <w:p w14:paraId="07F7C0E2" w14:textId="77777777" w:rsidR="000D3ADA" w:rsidRDefault="00E20419" w:rsidP="00B35A20">
            <w:pPr>
              <w:numPr>
                <w:ilvl w:val="1"/>
                <w:numId w:val="7"/>
              </w:numPr>
              <w:spacing w:after="0" w:line="240" w:lineRule="auto"/>
              <w:rPr>
                <w:rFonts w:eastAsia="Times New Roman" w:cs="Calibri"/>
                <w:b/>
                <w:bCs/>
                <w:color w:val="000000"/>
                <w:spacing w:val="-3"/>
                <w:sz w:val="18"/>
                <w:szCs w:val="18"/>
                <w:lang w:val="en-GB" w:eastAsia="en-GB"/>
              </w:rPr>
            </w:pPr>
            <w:r>
              <w:rPr>
                <w:rFonts w:eastAsia="Times New Roman" w:cs="Calibri"/>
                <w:b/>
                <w:bCs/>
                <w:color w:val="000000"/>
                <w:spacing w:val="-3"/>
                <w:sz w:val="18"/>
                <w:szCs w:val="18"/>
                <w:lang w:val="en-GB" w:eastAsia="en-GB"/>
              </w:rPr>
              <w:lastRenderedPageBreak/>
              <w:t xml:space="preserve">General Overview of services required/results  </w:t>
            </w:r>
          </w:p>
          <w:p w14:paraId="46AF4810" w14:textId="1656605A" w:rsidR="000D3ADA" w:rsidRDefault="00E20419">
            <w:pPr>
              <w:spacing w:before="240" w:after="240" w:line="240" w:lineRule="auto"/>
              <w:jc w:val="both"/>
              <w:rPr>
                <w:rFonts w:cs="Calibri"/>
                <w:sz w:val="18"/>
                <w:szCs w:val="18"/>
                <w:lang w:val="en-GB"/>
              </w:rPr>
            </w:pPr>
            <w:r>
              <w:rPr>
                <w:rFonts w:cs="Calibri"/>
                <w:sz w:val="18"/>
                <w:szCs w:val="18"/>
                <w:lang w:val="en-GB"/>
              </w:rPr>
              <w:t xml:space="preserve">The project </w:t>
            </w:r>
            <w:r>
              <w:rPr>
                <w:rFonts w:cs="Calibri"/>
                <w:b/>
                <w:bCs/>
                <w:sz w:val="18"/>
                <w:szCs w:val="18"/>
                <w:lang w:val="en-GB"/>
              </w:rPr>
              <w:t xml:space="preserve">“Women’s Economic Empowerment” </w:t>
            </w:r>
            <w:r>
              <w:rPr>
                <w:rFonts w:cs="Calibri"/>
                <w:sz w:val="18"/>
                <w:szCs w:val="18"/>
                <w:lang w:val="en-GB"/>
              </w:rPr>
              <w:t xml:space="preserve">(WEE) will work directly with at least 1,000 Women workers (WWs) and Women Owned Businesses (WOBs) in </w:t>
            </w:r>
            <w:r w:rsidR="004F0D91">
              <w:rPr>
                <w:rFonts w:cs="Calibri"/>
                <w:sz w:val="18"/>
                <w:szCs w:val="18"/>
                <w:lang w:val="en-GB"/>
              </w:rPr>
              <w:t>District</w:t>
            </w:r>
            <w:r w:rsidR="00041AD1">
              <w:rPr>
                <w:rFonts w:cs="Calibri"/>
                <w:sz w:val="18"/>
                <w:szCs w:val="18"/>
                <w:lang w:val="en-GB"/>
              </w:rPr>
              <w:t>s</w:t>
            </w:r>
            <w:r w:rsidR="004F0D91">
              <w:rPr>
                <w:rFonts w:cs="Calibri"/>
                <w:sz w:val="18"/>
                <w:szCs w:val="18"/>
                <w:lang w:val="en-GB"/>
              </w:rPr>
              <w:t xml:space="preserve"> </w:t>
            </w:r>
            <w:r w:rsidR="00A069C9" w:rsidRPr="006679C8">
              <w:rPr>
                <w:rFonts w:cs="Calibri"/>
                <w:b/>
                <w:bCs/>
                <w:sz w:val="18"/>
                <w:szCs w:val="18"/>
                <w:highlight w:val="yellow"/>
                <w:lang w:val="en-GB"/>
              </w:rPr>
              <w:t xml:space="preserve">Diamer, </w:t>
            </w:r>
            <w:r w:rsidR="00E544BF" w:rsidRPr="006679C8">
              <w:rPr>
                <w:rFonts w:cs="Calibri"/>
                <w:b/>
                <w:bCs/>
                <w:sz w:val="18"/>
                <w:szCs w:val="18"/>
                <w:highlight w:val="yellow"/>
                <w:lang w:val="en-GB"/>
              </w:rPr>
              <w:t xml:space="preserve">Ghizer, </w:t>
            </w:r>
            <w:r w:rsidR="00A069C9" w:rsidRPr="006679C8">
              <w:rPr>
                <w:rFonts w:cs="Calibri"/>
                <w:b/>
                <w:bCs/>
                <w:sz w:val="18"/>
                <w:szCs w:val="18"/>
                <w:highlight w:val="yellow"/>
                <w:lang w:val="en-GB"/>
              </w:rPr>
              <w:t xml:space="preserve">Gilgit and </w:t>
            </w:r>
            <w:r w:rsidR="004F0D91" w:rsidRPr="006679C8">
              <w:rPr>
                <w:rFonts w:cs="Calibri"/>
                <w:b/>
                <w:bCs/>
                <w:sz w:val="18"/>
                <w:szCs w:val="18"/>
                <w:highlight w:val="yellow"/>
                <w:lang w:val="en-GB"/>
              </w:rPr>
              <w:t>Hunza</w:t>
            </w:r>
            <w:r w:rsidR="00041AD1">
              <w:rPr>
                <w:rFonts w:cs="Calibri"/>
                <w:sz w:val="18"/>
                <w:szCs w:val="18"/>
                <w:lang w:val="en-GB"/>
              </w:rPr>
              <w:t xml:space="preserve"> of </w:t>
            </w:r>
            <w:r>
              <w:rPr>
                <w:rFonts w:cs="Calibri"/>
                <w:b/>
                <w:bCs/>
                <w:sz w:val="18"/>
                <w:szCs w:val="18"/>
                <w:lang w:val="en-GB"/>
              </w:rPr>
              <w:t>Gilgit Baltistan</w:t>
            </w:r>
            <w:r>
              <w:rPr>
                <w:rFonts w:cs="Calibri"/>
                <w:sz w:val="18"/>
                <w:szCs w:val="18"/>
                <w:lang w:val="en-GB"/>
              </w:rPr>
              <w:t>, mobilizing them, forming them into functioning groups, and connecting them with a range of services and resources (access to finance, markets, skills development, and enterprise development etc). Efforts will also be made to train these women to maintain a mobile financial wallet for which linkage will be established with the relevant service providers and private sector.</w:t>
            </w:r>
          </w:p>
          <w:p w14:paraId="4D6C5CDD" w14:textId="443721B4" w:rsidR="000D3ADA" w:rsidRDefault="00E20419">
            <w:pPr>
              <w:spacing w:before="240" w:after="240" w:line="240" w:lineRule="auto"/>
              <w:jc w:val="both"/>
              <w:rPr>
                <w:rFonts w:cs="Calibri"/>
                <w:sz w:val="18"/>
                <w:szCs w:val="18"/>
                <w:lang w:val="en-GB"/>
              </w:rPr>
            </w:pPr>
            <w:r>
              <w:rPr>
                <w:rFonts w:cs="Calibri"/>
                <w:sz w:val="18"/>
                <w:szCs w:val="18"/>
                <w:lang w:val="en-GB"/>
              </w:rPr>
              <w:t xml:space="preserve">Importantly linkages with the government led social protection initiatives as well as </w:t>
            </w:r>
            <w:r w:rsidR="006679C8">
              <w:rPr>
                <w:rFonts w:cs="Calibri"/>
                <w:sz w:val="18"/>
                <w:szCs w:val="18"/>
                <w:lang w:val="en-GB"/>
              </w:rPr>
              <w:t>m</w:t>
            </w:r>
            <w:r>
              <w:rPr>
                <w:rFonts w:cs="Calibri"/>
                <w:sz w:val="18"/>
                <w:szCs w:val="18"/>
                <w:lang w:val="en-GB"/>
              </w:rPr>
              <w:t xml:space="preserve">icro-finance institutions will be developed during the implementation. </w:t>
            </w:r>
            <w:r>
              <w:rPr>
                <w:rFonts w:cs="Calibri"/>
                <w:sz w:val="18"/>
                <w:szCs w:val="18"/>
              </w:rPr>
              <w:t xml:space="preserve">This project will incorporate </w:t>
            </w:r>
            <w:r>
              <w:rPr>
                <w:rFonts w:cs="Calibri"/>
                <w:b/>
                <w:sz w:val="18"/>
                <w:szCs w:val="18"/>
              </w:rPr>
              <w:t>E</w:t>
            </w:r>
            <w:r w:rsidR="006679C8">
              <w:rPr>
                <w:rFonts w:cs="Calibri"/>
                <w:b/>
                <w:sz w:val="18"/>
                <w:szCs w:val="18"/>
              </w:rPr>
              <w:t xml:space="preserve">nding </w:t>
            </w:r>
            <w:r>
              <w:rPr>
                <w:rFonts w:cs="Calibri"/>
                <w:b/>
                <w:sz w:val="18"/>
                <w:szCs w:val="18"/>
              </w:rPr>
              <w:t>V</w:t>
            </w:r>
            <w:r w:rsidR="006679C8">
              <w:rPr>
                <w:rFonts w:cs="Calibri"/>
                <w:b/>
                <w:sz w:val="18"/>
                <w:szCs w:val="18"/>
              </w:rPr>
              <w:t xml:space="preserve">iolence </w:t>
            </w:r>
            <w:r>
              <w:rPr>
                <w:rFonts w:cs="Calibri"/>
                <w:b/>
                <w:sz w:val="18"/>
                <w:szCs w:val="18"/>
              </w:rPr>
              <w:t>A</w:t>
            </w:r>
            <w:r w:rsidR="006679C8">
              <w:rPr>
                <w:rFonts w:cs="Calibri"/>
                <w:b/>
                <w:sz w:val="18"/>
                <w:szCs w:val="18"/>
              </w:rPr>
              <w:t xml:space="preserve">gainst </w:t>
            </w:r>
            <w:r>
              <w:rPr>
                <w:rFonts w:cs="Calibri"/>
                <w:b/>
                <w:sz w:val="18"/>
                <w:szCs w:val="18"/>
              </w:rPr>
              <w:t>W</w:t>
            </w:r>
            <w:r w:rsidR="006679C8">
              <w:rPr>
                <w:rFonts w:cs="Calibri"/>
                <w:b/>
                <w:sz w:val="18"/>
                <w:szCs w:val="18"/>
              </w:rPr>
              <w:t xml:space="preserve">omen and </w:t>
            </w:r>
            <w:r>
              <w:rPr>
                <w:rFonts w:cs="Calibri"/>
                <w:b/>
                <w:sz w:val="18"/>
                <w:szCs w:val="18"/>
              </w:rPr>
              <w:t>G</w:t>
            </w:r>
            <w:r w:rsidR="006679C8">
              <w:rPr>
                <w:rFonts w:cs="Calibri"/>
                <w:b/>
                <w:sz w:val="18"/>
                <w:szCs w:val="18"/>
              </w:rPr>
              <w:t>irls (EVAWG)</w:t>
            </w:r>
            <w:r>
              <w:rPr>
                <w:rFonts w:cs="Calibri"/>
                <w:b/>
                <w:sz w:val="18"/>
                <w:szCs w:val="18"/>
              </w:rPr>
              <w:t xml:space="preserve"> as a cross cutting theme</w:t>
            </w:r>
            <w:r>
              <w:rPr>
                <w:rFonts w:cs="Calibri"/>
                <w:sz w:val="18"/>
                <w:szCs w:val="18"/>
              </w:rPr>
              <w:t xml:space="preserve">. All direct women </w:t>
            </w:r>
            <w:r w:rsidR="009D4450">
              <w:rPr>
                <w:rFonts w:cs="Calibri"/>
                <w:sz w:val="18"/>
                <w:szCs w:val="18"/>
              </w:rPr>
              <w:t>beneficiaries</w:t>
            </w:r>
            <w:r>
              <w:rPr>
                <w:rFonts w:cs="Calibri"/>
                <w:sz w:val="18"/>
                <w:szCs w:val="18"/>
              </w:rPr>
              <w:t xml:space="preserve">, </w:t>
            </w:r>
            <w:r w:rsidR="009D4450">
              <w:rPr>
                <w:rFonts w:cs="Calibri"/>
                <w:sz w:val="18"/>
                <w:szCs w:val="18"/>
              </w:rPr>
              <w:t>multiple</w:t>
            </w:r>
            <w:r>
              <w:rPr>
                <w:rFonts w:cs="Calibri"/>
                <w:sz w:val="18"/>
                <w:szCs w:val="18"/>
              </w:rPr>
              <w:t xml:space="preserve"> indirect beneficiaries and stakeholders will be exposed to training, </w:t>
            </w:r>
            <w:r w:rsidR="009D4450">
              <w:rPr>
                <w:rFonts w:cs="Calibri"/>
                <w:sz w:val="18"/>
                <w:szCs w:val="18"/>
              </w:rPr>
              <w:t>sensitization,</w:t>
            </w:r>
            <w:r>
              <w:rPr>
                <w:rFonts w:cs="Calibri"/>
                <w:sz w:val="18"/>
                <w:szCs w:val="18"/>
              </w:rPr>
              <w:t xml:space="preserve"> and orientation sessions on EVAWG</w:t>
            </w:r>
            <w:r w:rsidR="006679C8">
              <w:rPr>
                <w:rFonts w:cs="Calibri"/>
                <w:sz w:val="18"/>
                <w:szCs w:val="18"/>
              </w:rPr>
              <w:t>.</w:t>
            </w:r>
          </w:p>
          <w:p w14:paraId="513355F6" w14:textId="4E9983DF" w:rsidR="000D3ADA" w:rsidRDefault="00E20419">
            <w:pPr>
              <w:spacing w:after="0" w:line="240" w:lineRule="auto"/>
              <w:jc w:val="both"/>
              <w:rPr>
                <w:rFonts w:eastAsia="Times New Roman" w:cs="Calibri"/>
                <w:color w:val="000000"/>
                <w:spacing w:val="-3"/>
                <w:sz w:val="18"/>
                <w:szCs w:val="18"/>
                <w:lang w:val="en-GB" w:eastAsia="en-GB"/>
              </w:rPr>
            </w:pPr>
            <w:r>
              <w:rPr>
                <w:rFonts w:eastAsia="Times New Roman" w:cs="Calibri"/>
                <w:color w:val="000000"/>
                <w:spacing w:val="-3"/>
                <w:sz w:val="18"/>
                <w:szCs w:val="18"/>
                <w:lang w:val="en-GB" w:eastAsia="en-GB"/>
              </w:rPr>
              <w:t xml:space="preserve">UN Women will provide funding for innovative and catalytic initiatives focusing on the above-mentioned activities in </w:t>
            </w:r>
            <w:r w:rsidR="00190911">
              <w:rPr>
                <w:rFonts w:eastAsia="Times New Roman" w:cs="Calibri"/>
                <w:color w:val="000000"/>
                <w:spacing w:val="-3"/>
                <w:sz w:val="18"/>
                <w:szCs w:val="18"/>
                <w:lang w:val="en-GB" w:eastAsia="en-GB"/>
              </w:rPr>
              <w:t xml:space="preserve">03 districts of </w:t>
            </w:r>
            <w:r>
              <w:rPr>
                <w:rFonts w:eastAsia="Times New Roman" w:cs="Calibri"/>
                <w:color w:val="000000"/>
                <w:spacing w:val="-3"/>
                <w:sz w:val="18"/>
                <w:szCs w:val="18"/>
                <w:lang w:val="en-GB" w:eastAsia="en-GB"/>
              </w:rPr>
              <w:t>Gilgit Baltistan</w:t>
            </w:r>
            <w:r w:rsidR="00A069C9">
              <w:rPr>
                <w:rFonts w:eastAsia="Times New Roman" w:cs="Calibri"/>
                <w:color w:val="000000"/>
                <w:spacing w:val="-3"/>
                <w:sz w:val="18"/>
                <w:szCs w:val="18"/>
                <w:lang w:val="en-GB" w:eastAsia="en-GB"/>
              </w:rPr>
              <w:t xml:space="preserve">, namely </w:t>
            </w:r>
            <w:r w:rsidR="006679C8" w:rsidRPr="006679C8">
              <w:rPr>
                <w:rFonts w:cs="Calibri"/>
                <w:b/>
                <w:bCs/>
                <w:sz w:val="18"/>
                <w:szCs w:val="18"/>
                <w:highlight w:val="yellow"/>
                <w:lang w:val="en-GB"/>
              </w:rPr>
              <w:t xml:space="preserve">Diamer, </w:t>
            </w:r>
            <w:r w:rsidR="00B44466" w:rsidRPr="006679C8">
              <w:rPr>
                <w:rFonts w:cs="Calibri"/>
                <w:b/>
                <w:bCs/>
                <w:sz w:val="18"/>
                <w:szCs w:val="18"/>
                <w:highlight w:val="yellow"/>
                <w:lang w:val="en-GB"/>
              </w:rPr>
              <w:t xml:space="preserve">Ghizer, </w:t>
            </w:r>
            <w:r w:rsidR="006679C8" w:rsidRPr="006679C8">
              <w:rPr>
                <w:rFonts w:cs="Calibri"/>
                <w:b/>
                <w:bCs/>
                <w:sz w:val="18"/>
                <w:szCs w:val="18"/>
                <w:highlight w:val="yellow"/>
                <w:lang w:val="en-GB"/>
              </w:rPr>
              <w:t>Gilgit and Hunza</w:t>
            </w:r>
            <w:r w:rsidR="006679C8">
              <w:rPr>
                <w:rFonts w:cs="Calibri"/>
                <w:b/>
                <w:bCs/>
                <w:sz w:val="18"/>
                <w:szCs w:val="18"/>
                <w:lang w:val="en-GB"/>
              </w:rPr>
              <w:t>.</w:t>
            </w:r>
          </w:p>
        </w:tc>
      </w:tr>
      <w:tr w:rsidR="000D3ADA" w14:paraId="3DD092A3" w14:textId="77777777">
        <w:trPr>
          <w:trHeight w:val="3410"/>
        </w:trPr>
        <w:tc>
          <w:tcPr>
            <w:tcW w:w="9629" w:type="dxa"/>
          </w:tcPr>
          <w:p w14:paraId="71FD9CA9" w14:textId="77777777" w:rsidR="000D3ADA" w:rsidRDefault="00E20419" w:rsidP="00B35A20">
            <w:pPr>
              <w:numPr>
                <w:ilvl w:val="0"/>
                <w:numId w:val="7"/>
              </w:numPr>
              <w:tabs>
                <w:tab w:val="center" w:pos="4320"/>
                <w:tab w:val="right" w:pos="8640"/>
              </w:tabs>
              <w:spacing w:after="0" w:line="240" w:lineRule="auto"/>
              <w:jc w:val="both"/>
              <w:rPr>
                <w:rFonts w:eastAsia="Times New Roman" w:cs="Calibri"/>
                <w:b/>
                <w:bCs/>
                <w:color w:val="000000"/>
                <w:spacing w:val="-3"/>
                <w:sz w:val="18"/>
                <w:szCs w:val="18"/>
                <w:lang w:val="en-GB" w:eastAsia="en-GB"/>
              </w:rPr>
            </w:pPr>
            <w:r>
              <w:rPr>
                <w:rFonts w:eastAsia="Times New Roman" w:cs="Calibri"/>
                <w:b/>
                <w:bCs/>
                <w:color w:val="000000"/>
                <w:spacing w:val="-3"/>
                <w:sz w:val="18"/>
                <w:szCs w:val="18"/>
                <w:lang w:val="en-GB" w:eastAsia="en-GB"/>
              </w:rPr>
              <w:lastRenderedPageBreak/>
              <w:t xml:space="preserve"> Description of required services/results</w:t>
            </w:r>
          </w:p>
          <w:p w14:paraId="296FF9E7" w14:textId="77777777" w:rsidR="000D3ADA" w:rsidRDefault="000D3ADA">
            <w:pPr>
              <w:tabs>
                <w:tab w:val="center" w:pos="4320"/>
                <w:tab w:val="right" w:pos="8640"/>
              </w:tabs>
              <w:spacing w:after="0" w:line="240" w:lineRule="auto"/>
              <w:rPr>
                <w:rFonts w:eastAsia="Times New Roman" w:cs="Calibri"/>
                <w:color w:val="000000"/>
                <w:spacing w:val="-3"/>
                <w:sz w:val="18"/>
                <w:szCs w:val="18"/>
                <w:lang w:val="en-GB" w:eastAsia="en-GB"/>
              </w:rPr>
            </w:pPr>
          </w:p>
          <w:p w14:paraId="47D2EC28" w14:textId="77777777" w:rsidR="000D3ADA" w:rsidRDefault="00E20419">
            <w:pPr>
              <w:tabs>
                <w:tab w:val="center" w:pos="4320"/>
                <w:tab w:val="right" w:pos="8640"/>
              </w:tabs>
              <w:spacing w:after="0" w:line="240" w:lineRule="auto"/>
              <w:rPr>
                <w:rFonts w:eastAsia="Times New Roman" w:cs="Calibri"/>
                <w:color w:val="000000"/>
                <w:spacing w:val="-3"/>
                <w:sz w:val="18"/>
                <w:szCs w:val="18"/>
                <w:lang w:val="en-GB" w:eastAsia="en-GB"/>
              </w:rPr>
            </w:pPr>
            <w:r>
              <w:rPr>
                <w:rFonts w:eastAsia="Times New Roman" w:cs="Calibri"/>
                <w:color w:val="000000"/>
                <w:spacing w:val="-3"/>
                <w:sz w:val="18"/>
                <w:szCs w:val="18"/>
                <w:lang w:val="en-GB" w:eastAsia="en-GB"/>
              </w:rPr>
              <w:t xml:space="preserve">The project proposes the following outcome/output/activities: </w:t>
            </w:r>
          </w:p>
          <w:p w14:paraId="01BAA130" w14:textId="77777777" w:rsidR="000D3ADA" w:rsidRDefault="00E20419">
            <w:pPr>
              <w:keepNext/>
              <w:spacing w:before="240" w:after="240" w:line="240" w:lineRule="auto"/>
              <w:jc w:val="both"/>
              <w:rPr>
                <w:rFonts w:eastAsia="Times New Roman" w:cs="Calibri"/>
                <w:b/>
                <w:bCs/>
                <w:color w:val="000000"/>
                <w:spacing w:val="-3"/>
                <w:sz w:val="18"/>
                <w:szCs w:val="18"/>
                <w:lang w:val="en-GB" w:eastAsia="en-GB"/>
              </w:rPr>
            </w:pPr>
            <w:r>
              <w:rPr>
                <w:rFonts w:eastAsia="Times New Roman" w:cs="Calibri"/>
                <w:b/>
                <w:bCs/>
                <w:color w:val="000000"/>
                <w:spacing w:val="-3"/>
                <w:sz w:val="18"/>
                <w:szCs w:val="18"/>
                <w:u w:val="single"/>
                <w:lang w:val="en-GB" w:eastAsia="en-GB"/>
              </w:rPr>
              <w:t>Outcome 1:</w:t>
            </w:r>
            <w:r>
              <w:rPr>
                <w:rFonts w:eastAsia="Times New Roman" w:cs="Calibri"/>
                <w:color w:val="000000"/>
                <w:spacing w:val="-3"/>
                <w:sz w:val="18"/>
                <w:szCs w:val="18"/>
                <w:lang w:val="en-GB" w:eastAsia="en-GB"/>
              </w:rPr>
              <w:t xml:space="preserve">    </w:t>
            </w:r>
            <w:r>
              <w:rPr>
                <w:rFonts w:eastAsia="Times New Roman" w:cs="Calibri"/>
                <w:b/>
                <w:bCs/>
                <w:color w:val="000000"/>
                <w:spacing w:val="-3"/>
                <w:sz w:val="18"/>
                <w:szCs w:val="18"/>
                <w:lang w:val="en-GB" w:eastAsia="en-GB"/>
              </w:rPr>
              <w:t>An enabling environment is created for improved agency and access to services and skills for women workers (WWs) and women-owned businesses (WOBs)</w:t>
            </w:r>
          </w:p>
          <w:p w14:paraId="6FC65C11" w14:textId="77777777" w:rsidR="000D3ADA" w:rsidRDefault="00E20419">
            <w:pPr>
              <w:spacing w:line="240" w:lineRule="auto"/>
              <w:jc w:val="both"/>
              <w:rPr>
                <w:rFonts w:eastAsia="Times New Roman" w:cs="Calibri"/>
                <w:color w:val="000000"/>
                <w:spacing w:val="-3"/>
                <w:sz w:val="18"/>
                <w:szCs w:val="18"/>
                <w:lang w:val="en-GB" w:eastAsia="en-GB"/>
              </w:rPr>
            </w:pPr>
            <w:bookmarkStart w:id="1" w:name="_Hlk54123823"/>
            <w:r>
              <w:rPr>
                <w:rFonts w:eastAsia="Times New Roman" w:cs="Calibri"/>
                <w:b/>
                <w:bCs/>
                <w:color w:val="000000"/>
                <w:spacing w:val="-3"/>
                <w:sz w:val="18"/>
                <w:szCs w:val="18"/>
                <w:u w:val="single"/>
                <w:lang w:val="en-GB" w:eastAsia="en-GB"/>
              </w:rPr>
              <w:t>Output 1.1:</w:t>
            </w:r>
            <w:r>
              <w:rPr>
                <w:rFonts w:eastAsia="Times New Roman" w:cs="Calibri"/>
                <w:color w:val="000000"/>
                <w:spacing w:val="-3"/>
                <w:sz w:val="18"/>
                <w:szCs w:val="18"/>
                <w:lang w:val="en-GB" w:eastAsia="en-GB"/>
              </w:rPr>
              <w:t xml:space="preserve"> </w:t>
            </w:r>
            <w:bookmarkEnd w:id="1"/>
            <w:r>
              <w:rPr>
                <w:rFonts w:eastAsia="Times New Roman" w:cs="Calibri"/>
                <w:b/>
                <w:bCs/>
                <w:color w:val="000000"/>
                <w:spacing w:val="-3"/>
                <w:sz w:val="18"/>
                <w:szCs w:val="18"/>
                <w:lang w:val="en-GB" w:eastAsia="en-GB"/>
              </w:rPr>
              <w:t>WWs and WOBs have enhanced capacity and marketable skills to operate micro enterprises</w:t>
            </w:r>
          </w:p>
          <w:tbl>
            <w:tblPr>
              <w:tblW w:w="7528" w:type="dxa"/>
              <w:tblLayout w:type="fixed"/>
              <w:tblLook w:val="04A0" w:firstRow="1" w:lastRow="0" w:firstColumn="1" w:lastColumn="0" w:noHBand="0" w:noVBand="1"/>
            </w:tblPr>
            <w:tblGrid>
              <w:gridCol w:w="6808"/>
              <w:gridCol w:w="720"/>
            </w:tblGrid>
            <w:tr w:rsidR="000D3ADA" w14:paraId="2F9EDD86" w14:textId="77777777">
              <w:trPr>
                <w:trHeight w:val="450"/>
              </w:trPr>
              <w:tc>
                <w:tcPr>
                  <w:tcW w:w="6808" w:type="dxa"/>
                  <w:tcBorders>
                    <w:top w:val="single" w:sz="8" w:space="0" w:color="auto"/>
                    <w:left w:val="single" w:sz="8" w:space="0" w:color="auto"/>
                    <w:bottom w:val="single" w:sz="8" w:space="0" w:color="000000"/>
                    <w:right w:val="single" w:sz="8" w:space="0" w:color="auto"/>
                  </w:tcBorders>
                  <w:vAlign w:val="center"/>
                </w:tcPr>
                <w:p w14:paraId="27C6E9C5" w14:textId="77777777" w:rsidR="000D3ADA" w:rsidRDefault="00E20419">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Activities</w:t>
                  </w:r>
                </w:p>
              </w:tc>
              <w:tc>
                <w:tcPr>
                  <w:tcW w:w="720" w:type="dxa"/>
                  <w:tcBorders>
                    <w:top w:val="single" w:sz="8" w:space="0" w:color="auto"/>
                    <w:left w:val="single" w:sz="8" w:space="0" w:color="auto"/>
                    <w:bottom w:val="single" w:sz="8" w:space="0" w:color="000000"/>
                    <w:right w:val="single" w:sz="8" w:space="0" w:color="auto"/>
                  </w:tcBorders>
                  <w:vAlign w:val="center"/>
                </w:tcPr>
                <w:p w14:paraId="15030336" w14:textId="77777777" w:rsidR="000D3ADA" w:rsidRDefault="00E20419">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Target</w:t>
                  </w:r>
                </w:p>
              </w:tc>
            </w:tr>
            <w:tr w:rsidR="000D3ADA" w14:paraId="158349B4" w14:textId="77777777">
              <w:trPr>
                <w:trHeight w:val="817"/>
              </w:trPr>
              <w:tc>
                <w:tcPr>
                  <w:tcW w:w="6808" w:type="dxa"/>
                  <w:tcBorders>
                    <w:top w:val="nil"/>
                    <w:left w:val="single" w:sz="8" w:space="0" w:color="auto"/>
                    <w:bottom w:val="single" w:sz="8" w:space="0" w:color="auto"/>
                    <w:right w:val="single" w:sz="8" w:space="0" w:color="auto"/>
                  </w:tcBorders>
                  <w:shd w:val="clear" w:color="auto" w:fill="auto"/>
                  <w:vAlign w:val="center"/>
                </w:tcPr>
                <w:p w14:paraId="7CA52C47" w14:textId="77777777" w:rsidR="000D3ADA" w:rsidRDefault="00E20419">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lang w:val="en-GB"/>
                    </w:rPr>
                    <w:t xml:space="preserve">Capacity enhancement of WHBWs, WWDs, transgender persons and minority women through vocational and technical training courses </w:t>
                  </w:r>
                </w:p>
              </w:tc>
              <w:tc>
                <w:tcPr>
                  <w:tcW w:w="720" w:type="dxa"/>
                  <w:tcBorders>
                    <w:top w:val="nil"/>
                    <w:left w:val="nil"/>
                    <w:bottom w:val="single" w:sz="8" w:space="0" w:color="auto"/>
                    <w:right w:val="single" w:sz="8" w:space="0" w:color="auto"/>
                  </w:tcBorders>
                  <w:shd w:val="clear" w:color="auto" w:fill="auto"/>
                  <w:vAlign w:val="center"/>
                </w:tcPr>
                <w:p w14:paraId="67A08E63" w14:textId="77777777" w:rsidR="000D3ADA" w:rsidRDefault="00E20419">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lang w:val="en-GB"/>
                    </w:rPr>
                    <w:t>700</w:t>
                  </w:r>
                </w:p>
              </w:tc>
            </w:tr>
            <w:tr w:rsidR="000D3ADA" w14:paraId="2C90D32B" w14:textId="77777777">
              <w:trPr>
                <w:trHeight w:val="526"/>
              </w:trPr>
              <w:tc>
                <w:tcPr>
                  <w:tcW w:w="6808" w:type="dxa"/>
                  <w:tcBorders>
                    <w:top w:val="nil"/>
                    <w:left w:val="single" w:sz="8" w:space="0" w:color="auto"/>
                    <w:bottom w:val="single" w:sz="8" w:space="0" w:color="auto"/>
                    <w:right w:val="single" w:sz="8" w:space="0" w:color="auto"/>
                  </w:tcBorders>
                  <w:shd w:val="clear" w:color="auto" w:fill="auto"/>
                  <w:vAlign w:val="center"/>
                </w:tcPr>
                <w:p w14:paraId="68AF3AC8" w14:textId="7D2583C8" w:rsidR="000D3ADA" w:rsidRDefault="00E20419">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rPr>
                    <w:t>Specialized</w:t>
                  </w:r>
                  <w:r>
                    <w:rPr>
                      <w:rFonts w:ascii="Calibri" w:eastAsia="Times New Roman" w:hAnsi="Calibri" w:cs="Calibri"/>
                      <w:color w:val="000000"/>
                      <w:sz w:val="18"/>
                      <w:szCs w:val="18"/>
                      <w:lang w:val="en-GB"/>
                    </w:rPr>
                    <w:t xml:space="preserve"> </w:t>
                  </w:r>
                  <w:r w:rsidR="006679C8">
                    <w:rPr>
                      <w:rFonts w:ascii="Calibri" w:eastAsia="Times New Roman" w:hAnsi="Calibri" w:cs="Calibri"/>
                      <w:color w:val="000000"/>
                      <w:sz w:val="18"/>
                      <w:szCs w:val="18"/>
                    </w:rPr>
                    <w:t>trainings</w:t>
                  </w:r>
                  <w:r>
                    <w:rPr>
                      <w:rFonts w:ascii="Calibri" w:eastAsia="Times New Roman" w:hAnsi="Calibri" w:cs="Calibri"/>
                      <w:color w:val="000000"/>
                      <w:sz w:val="18"/>
                      <w:szCs w:val="18"/>
                      <w:lang w:val="en-GB"/>
                    </w:rPr>
                    <w:t xml:space="preserve"> on digital literacy for women </w:t>
                  </w:r>
                </w:p>
              </w:tc>
              <w:tc>
                <w:tcPr>
                  <w:tcW w:w="720" w:type="dxa"/>
                  <w:tcBorders>
                    <w:top w:val="nil"/>
                    <w:left w:val="nil"/>
                    <w:bottom w:val="single" w:sz="8" w:space="0" w:color="auto"/>
                    <w:right w:val="single" w:sz="8" w:space="0" w:color="auto"/>
                  </w:tcBorders>
                  <w:shd w:val="clear" w:color="auto" w:fill="auto"/>
                  <w:vAlign w:val="center"/>
                </w:tcPr>
                <w:p w14:paraId="256EF3EF" w14:textId="77777777" w:rsidR="000D3ADA" w:rsidRDefault="00E20419">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lang w:val="en-GB"/>
                    </w:rPr>
                    <w:t>300</w:t>
                  </w:r>
                </w:p>
              </w:tc>
            </w:tr>
            <w:tr w:rsidR="000D3ADA" w14:paraId="5A994165" w14:textId="77777777">
              <w:trPr>
                <w:trHeight w:val="745"/>
              </w:trPr>
              <w:tc>
                <w:tcPr>
                  <w:tcW w:w="6808" w:type="dxa"/>
                  <w:tcBorders>
                    <w:top w:val="nil"/>
                    <w:left w:val="single" w:sz="8" w:space="0" w:color="auto"/>
                    <w:bottom w:val="single" w:sz="8" w:space="0" w:color="auto"/>
                    <w:right w:val="single" w:sz="8" w:space="0" w:color="auto"/>
                  </w:tcBorders>
                  <w:shd w:val="clear" w:color="auto" w:fill="auto"/>
                  <w:vAlign w:val="center"/>
                </w:tcPr>
                <w:p w14:paraId="4B01ED11" w14:textId="77777777" w:rsidR="000D3ADA" w:rsidRDefault="00E20419">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lang w:val="en-GB"/>
                    </w:rPr>
                    <w:t xml:space="preserve">Entrepreneurship and business development for women and excluded groups in collaboration with telcos and private sector </w:t>
                  </w:r>
                </w:p>
              </w:tc>
              <w:tc>
                <w:tcPr>
                  <w:tcW w:w="720" w:type="dxa"/>
                  <w:tcBorders>
                    <w:top w:val="nil"/>
                    <w:left w:val="nil"/>
                    <w:bottom w:val="single" w:sz="8" w:space="0" w:color="auto"/>
                    <w:right w:val="single" w:sz="8" w:space="0" w:color="auto"/>
                  </w:tcBorders>
                  <w:shd w:val="clear" w:color="auto" w:fill="auto"/>
                  <w:vAlign w:val="center"/>
                </w:tcPr>
                <w:p w14:paraId="23F073DA" w14:textId="77777777" w:rsidR="000D3ADA" w:rsidRDefault="00E20419">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lang w:val="en-GB"/>
                    </w:rPr>
                    <w:t>180</w:t>
                  </w:r>
                </w:p>
              </w:tc>
            </w:tr>
          </w:tbl>
          <w:p w14:paraId="446E994E" w14:textId="77777777" w:rsidR="000D3ADA" w:rsidRDefault="000D3ADA">
            <w:pPr>
              <w:spacing w:line="240" w:lineRule="auto"/>
              <w:jc w:val="both"/>
              <w:rPr>
                <w:rFonts w:eastAsia="Times New Roman" w:cs="Calibri"/>
                <w:b/>
                <w:bCs/>
                <w:color w:val="000000"/>
                <w:spacing w:val="-3"/>
                <w:sz w:val="18"/>
                <w:szCs w:val="18"/>
                <w:u w:val="single"/>
                <w:lang w:val="en-GB" w:eastAsia="en-GB"/>
              </w:rPr>
            </w:pPr>
          </w:p>
          <w:p w14:paraId="61FC2877" w14:textId="77777777" w:rsidR="000D3ADA" w:rsidRDefault="00E20419">
            <w:pPr>
              <w:spacing w:line="240" w:lineRule="auto"/>
              <w:jc w:val="both"/>
              <w:rPr>
                <w:rFonts w:eastAsia="Times New Roman" w:cs="Calibri"/>
                <w:b/>
                <w:bCs/>
                <w:color w:val="000000"/>
                <w:spacing w:val="-3"/>
                <w:sz w:val="18"/>
                <w:szCs w:val="18"/>
                <w:lang w:val="en-GB" w:eastAsia="en-GB"/>
              </w:rPr>
            </w:pPr>
            <w:r>
              <w:rPr>
                <w:rFonts w:eastAsia="Times New Roman" w:cs="Calibri"/>
                <w:b/>
                <w:bCs/>
                <w:color w:val="000000"/>
                <w:spacing w:val="-3"/>
                <w:sz w:val="18"/>
                <w:szCs w:val="18"/>
                <w:u w:val="single"/>
                <w:lang w:val="en-GB" w:eastAsia="en-GB"/>
              </w:rPr>
              <w:t>Output 1.2:</w:t>
            </w:r>
            <w:r>
              <w:rPr>
                <w:rFonts w:eastAsia="Times New Roman" w:cs="Calibri"/>
                <w:color w:val="000000"/>
                <w:spacing w:val="-3"/>
                <w:sz w:val="18"/>
                <w:szCs w:val="18"/>
                <w:lang w:val="en-GB" w:eastAsia="en-GB"/>
              </w:rPr>
              <w:t xml:space="preserve">  </w:t>
            </w:r>
            <w:r>
              <w:rPr>
                <w:rFonts w:eastAsia="Times New Roman" w:cs="Calibri"/>
                <w:b/>
                <w:bCs/>
                <w:color w:val="000000"/>
                <w:spacing w:val="-3"/>
                <w:sz w:val="18"/>
                <w:szCs w:val="18"/>
                <w:lang w:val="en-GB" w:eastAsia="en-GB"/>
              </w:rPr>
              <w:t xml:space="preserve">WWs and WOBs have improved access to financial institutions and vocational training centres </w:t>
            </w:r>
          </w:p>
          <w:tbl>
            <w:tblPr>
              <w:tblW w:w="7618" w:type="dxa"/>
              <w:tblLayout w:type="fixed"/>
              <w:tblLook w:val="04A0" w:firstRow="1" w:lastRow="0" w:firstColumn="1" w:lastColumn="0" w:noHBand="0" w:noVBand="1"/>
            </w:tblPr>
            <w:tblGrid>
              <w:gridCol w:w="6808"/>
              <w:gridCol w:w="810"/>
            </w:tblGrid>
            <w:tr w:rsidR="000D3ADA" w14:paraId="1F82D8A0" w14:textId="77777777">
              <w:trPr>
                <w:trHeight w:val="450"/>
              </w:trPr>
              <w:tc>
                <w:tcPr>
                  <w:tcW w:w="6808" w:type="dxa"/>
                  <w:tcBorders>
                    <w:top w:val="single" w:sz="8" w:space="0" w:color="auto"/>
                    <w:left w:val="single" w:sz="8" w:space="0" w:color="auto"/>
                    <w:bottom w:val="single" w:sz="8" w:space="0" w:color="000000"/>
                    <w:right w:val="single" w:sz="8" w:space="0" w:color="auto"/>
                  </w:tcBorders>
                  <w:vAlign w:val="center"/>
                </w:tcPr>
                <w:p w14:paraId="21A942FC" w14:textId="77777777" w:rsidR="000D3ADA" w:rsidRDefault="00E20419">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Activities</w:t>
                  </w:r>
                </w:p>
              </w:tc>
              <w:tc>
                <w:tcPr>
                  <w:tcW w:w="810" w:type="dxa"/>
                  <w:tcBorders>
                    <w:top w:val="single" w:sz="8" w:space="0" w:color="auto"/>
                    <w:left w:val="single" w:sz="8" w:space="0" w:color="auto"/>
                    <w:bottom w:val="single" w:sz="8" w:space="0" w:color="000000"/>
                    <w:right w:val="single" w:sz="8" w:space="0" w:color="auto"/>
                  </w:tcBorders>
                  <w:vAlign w:val="center"/>
                </w:tcPr>
                <w:p w14:paraId="757B8AA5" w14:textId="77777777" w:rsidR="000D3ADA" w:rsidRDefault="00E20419">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Target</w:t>
                  </w:r>
                </w:p>
              </w:tc>
            </w:tr>
            <w:tr w:rsidR="000D3ADA" w14:paraId="4334B6F1" w14:textId="77777777">
              <w:trPr>
                <w:trHeight w:val="1132"/>
              </w:trPr>
              <w:tc>
                <w:tcPr>
                  <w:tcW w:w="6808" w:type="dxa"/>
                  <w:tcBorders>
                    <w:top w:val="nil"/>
                    <w:left w:val="single" w:sz="8" w:space="0" w:color="auto"/>
                    <w:bottom w:val="single" w:sz="8" w:space="0" w:color="auto"/>
                    <w:right w:val="single" w:sz="8" w:space="0" w:color="auto"/>
                  </w:tcBorders>
                  <w:shd w:val="clear" w:color="auto" w:fill="auto"/>
                  <w:vAlign w:val="center"/>
                </w:tcPr>
                <w:p w14:paraId="79BD2F30" w14:textId="77777777" w:rsidR="000D3ADA" w:rsidRDefault="00E20419">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lang w:val="en-GB"/>
                    </w:rPr>
                    <w:t xml:space="preserve">Support registration of women HBWs with provincial social security institutes and other departments for improved social protection through provision of Computerized National Identity Cards (CNIC) and organizing them into groups </w:t>
                  </w:r>
                  <w:r>
                    <w:rPr>
                      <w:rFonts w:ascii="Calibri" w:eastAsia="Times New Roman" w:hAnsi="Calibri" w:cs="Calibri"/>
                      <w:b/>
                      <w:bCs/>
                      <w:color w:val="2F5496" w:themeColor="accent1" w:themeShade="BF"/>
                      <w:sz w:val="18"/>
                      <w:szCs w:val="18"/>
                      <w:u w:val="single"/>
                      <w:lang w:val="en-GB"/>
                    </w:rPr>
                    <w:t>(this is specifically for Diamer)</w:t>
                  </w:r>
                </w:p>
              </w:tc>
              <w:tc>
                <w:tcPr>
                  <w:tcW w:w="810" w:type="dxa"/>
                  <w:tcBorders>
                    <w:top w:val="nil"/>
                    <w:left w:val="nil"/>
                    <w:bottom w:val="single" w:sz="8" w:space="0" w:color="auto"/>
                    <w:right w:val="single" w:sz="8" w:space="0" w:color="auto"/>
                  </w:tcBorders>
                  <w:shd w:val="clear" w:color="auto" w:fill="auto"/>
                  <w:vAlign w:val="center"/>
                </w:tcPr>
                <w:p w14:paraId="69C84610" w14:textId="77777777" w:rsidR="000D3ADA" w:rsidRDefault="00E20419">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lang w:val="en-GB"/>
                    </w:rPr>
                    <w:t>500</w:t>
                  </w:r>
                </w:p>
              </w:tc>
            </w:tr>
            <w:tr w:rsidR="000D3ADA" w14:paraId="5B7AF101" w14:textId="77777777">
              <w:trPr>
                <w:trHeight w:val="1177"/>
              </w:trPr>
              <w:tc>
                <w:tcPr>
                  <w:tcW w:w="6808" w:type="dxa"/>
                  <w:tcBorders>
                    <w:top w:val="nil"/>
                    <w:left w:val="single" w:sz="8" w:space="0" w:color="auto"/>
                    <w:bottom w:val="single" w:sz="8" w:space="0" w:color="auto"/>
                    <w:right w:val="single" w:sz="8" w:space="0" w:color="auto"/>
                  </w:tcBorders>
                  <w:shd w:val="clear" w:color="auto" w:fill="auto"/>
                  <w:vAlign w:val="center"/>
                </w:tcPr>
                <w:p w14:paraId="585B214D" w14:textId="77777777" w:rsidR="000D3ADA" w:rsidRDefault="00E20419">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lang w:val="en-GB"/>
                    </w:rPr>
                    <w:t>Linkages with public and private sector training institutes (TEVTA, SMEDA, MFIs like Akhuwat, First Women’s Bank, Online technology platforms etc.) to improve women HBWs’ access to skills and microfinance</w:t>
                  </w:r>
                </w:p>
              </w:tc>
              <w:tc>
                <w:tcPr>
                  <w:tcW w:w="810" w:type="dxa"/>
                  <w:tcBorders>
                    <w:top w:val="nil"/>
                    <w:left w:val="nil"/>
                    <w:bottom w:val="single" w:sz="8" w:space="0" w:color="auto"/>
                    <w:right w:val="single" w:sz="8" w:space="0" w:color="auto"/>
                  </w:tcBorders>
                  <w:shd w:val="clear" w:color="auto" w:fill="auto"/>
                  <w:vAlign w:val="center"/>
                </w:tcPr>
                <w:p w14:paraId="3B197A70" w14:textId="77777777" w:rsidR="000D3ADA" w:rsidRDefault="00E20419">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lang w:val="en-GB"/>
                    </w:rPr>
                    <w:t>500</w:t>
                  </w:r>
                </w:p>
              </w:tc>
            </w:tr>
            <w:tr w:rsidR="000D3ADA" w14:paraId="72DFC0B4" w14:textId="77777777">
              <w:trPr>
                <w:trHeight w:val="749"/>
              </w:trPr>
              <w:tc>
                <w:tcPr>
                  <w:tcW w:w="6808" w:type="dxa"/>
                  <w:tcBorders>
                    <w:top w:val="nil"/>
                    <w:left w:val="single" w:sz="8" w:space="0" w:color="auto"/>
                    <w:bottom w:val="single" w:sz="8" w:space="0" w:color="auto"/>
                    <w:right w:val="single" w:sz="8" w:space="0" w:color="auto"/>
                  </w:tcBorders>
                  <w:shd w:val="clear" w:color="auto" w:fill="auto"/>
                  <w:vAlign w:val="center"/>
                </w:tcPr>
                <w:p w14:paraId="167C96CC" w14:textId="77777777" w:rsidR="000D3ADA" w:rsidRDefault="00E20419">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rPr>
                    <w:t xml:space="preserve">Partnership with existing chambers of commerce and supporting formation of new rural women chambers of commerce. </w:t>
                  </w:r>
                </w:p>
              </w:tc>
              <w:tc>
                <w:tcPr>
                  <w:tcW w:w="810" w:type="dxa"/>
                  <w:tcBorders>
                    <w:top w:val="nil"/>
                    <w:left w:val="nil"/>
                    <w:bottom w:val="single" w:sz="8" w:space="0" w:color="auto"/>
                    <w:right w:val="single" w:sz="8" w:space="0" w:color="auto"/>
                  </w:tcBorders>
                  <w:shd w:val="clear" w:color="auto" w:fill="auto"/>
                  <w:vAlign w:val="center"/>
                </w:tcPr>
                <w:p w14:paraId="44B1C502" w14:textId="77777777" w:rsidR="000D3ADA" w:rsidRDefault="00E20419">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rPr>
                    <w:t>1</w:t>
                  </w:r>
                </w:p>
              </w:tc>
            </w:tr>
          </w:tbl>
          <w:p w14:paraId="0CF0B793" w14:textId="77777777" w:rsidR="000D3ADA" w:rsidRDefault="000D3ADA">
            <w:pPr>
              <w:spacing w:line="240" w:lineRule="auto"/>
              <w:jc w:val="both"/>
              <w:rPr>
                <w:rFonts w:eastAsia="Times New Roman" w:cs="Calibri"/>
                <w:b/>
                <w:bCs/>
                <w:color w:val="000000"/>
                <w:spacing w:val="-3"/>
                <w:sz w:val="18"/>
                <w:szCs w:val="18"/>
                <w:lang w:val="en-GB" w:eastAsia="en-GB"/>
              </w:rPr>
            </w:pPr>
          </w:p>
          <w:p w14:paraId="09BF3163" w14:textId="77777777" w:rsidR="000D3ADA" w:rsidRDefault="00E20419">
            <w:pPr>
              <w:spacing w:line="240" w:lineRule="auto"/>
              <w:jc w:val="both"/>
              <w:rPr>
                <w:rFonts w:eastAsia="Times New Roman" w:cs="Calibri"/>
                <w:b/>
                <w:bCs/>
                <w:color w:val="000000"/>
                <w:spacing w:val="-3"/>
                <w:sz w:val="18"/>
                <w:szCs w:val="18"/>
                <w:lang w:val="en-GB" w:eastAsia="en-GB"/>
              </w:rPr>
            </w:pPr>
            <w:r>
              <w:rPr>
                <w:rFonts w:eastAsia="Times New Roman" w:cs="Calibri"/>
                <w:b/>
                <w:bCs/>
                <w:color w:val="000000"/>
                <w:spacing w:val="-3"/>
                <w:sz w:val="18"/>
                <w:szCs w:val="18"/>
                <w:u w:val="single"/>
                <w:lang w:val="en-GB" w:eastAsia="en-GB"/>
              </w:rPr>
              <w:t>Output 1.3:</w:t>
            </w:r>
            <w:r>
              <w:rPr>
                <w:rFonts w:eastAsia="Times New Roman" w:cs="Calibri"/>
                <w:color w:val="000000"/>
                <w:spacing w:val="-3"/>
                <w:sz w:val="18"/>
                <w:szCs w:val="18"/>
                <w:lang w:val="en-GB" w:eastAsia="en-GB"/>
              </w:rPr>
              <w:t xml:space="preserve">  </w:t>
            </w:r>
            <w:r>
              <w:rPr>
                <w:rFonts w:eastAsia="Times New Roman" w:cs="Calibri"/>
                <w:b/>
                <w:bCs/>
                <w:color w:val="000000"/>
                <w:spacing w:val="-3"/>
                <w:sz w:val="18"/>
                <w:szCs w:val="18"/>
                <w:lang w:val="en-GB" w:eastAsia="en-GB"/>
              </w:rPr>
              <w:t>More platforms exist for increased collective action of WWs and WOBs</w:t>
            </w:r>
          </w:p>
          <w:tbl>
            <w:tblPr>
              <w:tblW w:w="7618" w:type="dxa"/>
              <w:tblLayout w:type="fixed"/>
              <w:tblLook w:val="04A0" w:firstRow="1" w:lastRow="0" w:firstColumn="1" w:lastColumn="0" w:noHBand="0" w:noVBand="1"/>
            </w:tblPr>
            <w:tblGrid>
              <w:gridCol w:w="6718"/>
              <w:gridCol w:w="900"/>
            </w:tblGrid>
            <w:tr w:rsidR="000D3ADA" w14:paraId="179144D5" w14:textId="77777777">
              <w:trPr>
                <w:trHeight w:val="450"/>
              </w:trPr>
              <w:tc>
                <w:tcPr>
                  <w:tcW w:w="6718" w:type="dxa"/>
                  <w:tcBorders>
                    <w:top w:val="single" w:sz="8" w:space="0" w:color="auto"/>
                    <w:left w:val="single" w:sz="8" w:space="0" w:color="auto"/>
                    <w:bottom w:val="single" w:sz="8" w:space="0" w:color="000000"/>
                    <w:right w:val="single" w:sz="8" w:space="0" w:color="auto"/>
                  </w:tcBorders>
                  <w:vAlign w:val="center"/>
                </w:tcPr>
                <w:p w14:paraId="06D6522C" w14:textId="77777777" w:rsidR="000D3ADA" w:rsidRDefault="00E20419">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Activities</w:t>
                  </w:r>
                </w:p>
              </w:tc>
              <w:tc>
                <w:tcPr>
                  <w:tcW w:w="900" w:type="dxa"/>
                  <w:tcBorders>
                    <w:top w:val="single" w:sz="8" w:space="0" w:color="auto"/>
                    <w:left w:val="single" w:sz="8" w:space="0" w:color="auto"/>
                    <w:bottom w:val="single" w:sz="8" w:space="0" w:color="000000"/>
                    <w:right w:val="single" w:sz="8" w:space="0" w:color="auto"/>
                  </w:tcBorders>
                  <w:vAlign w:val="center"/>
                </w:tcPr>
                <w:p w14:paraId="671B2618" w14:textId="77777777" w:rsidR="000D3ADA" w:rsidRDefault="00E20419">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Target</w:t>
                  </w:r>
                </w:p>
              </w:tc>
            </w:tr>
            <w:tr w:rsidR="000D3ADA" w14:paraId="6C4E11F3" w14:textId="77777777">
              <w:trPr>
                <w:trHeight w:val="988"/>
              </w:trPr>
              <w:tc>
                <w:tcPr>
                  <w:tcW w:w="6718" w:type="dxa"/>
                  <w:tcBorders>
                    <w:top w:val="nil"/>
                    <w:left w:val="single" w:sz="8" w:space="0" w:color="auto"/>
                    <w:bottom w:val="single" w:sz="8" w:space="0" w:color="auto"/>
                    <w:right w:val="single" w:sz="8" w:space="0" w:color="auto"/>
                  </w:tcBorders>
                  <w:shd w:val="clear" w:color="auto" w:fill="auto"/>
                  <w:vAlign w:val="center"/>
                </w:tcPr>
                <w:p w14:paraId="3B0A5840" w14:textId="77777777" w:rsidR="000D3ADA" w:rsidRDefault="00E20419">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lang w:val="en-GB"/>
                    </w:rPr>
                    <w:lastRenderedPageBreak/>
                    <w:t>Identification and group formation of women to strengthen their agency, bargaining skills, leadership, entrepreneurship and business development</w:t>
                  </w:r>
                </w:p>
              </w:tc>
              <w:tc>
                <w:tcPr>
                  <w:tcW w:w="900" w:type="dxa"/>
                  <w:tcBorders>
                    <w:top w:val="nil"/>
                    <w:left w:val="nil"/>
                    <w:bottom w:val="single" w:sz="8" w:space="0" w:color="auto"/>
                    <w:right w:val="single" w:sz="8" w:space="0" w:color="auto"/>
                  </w:tcBorders>
                  <w:shd w:val="clear" w:color="auto" w:fill="auto"/>
                  <w:vAlign w:val="center"/>
                </w:tcPr>
                <w:p w14:paraId="16E863EC" w14:textId="77777777" w:rsidR="000D3ADA" w:rsidRDefault="00E20419">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lang w:val="en-GB"/>
                    </w:rPr>
                    <w:t>1,000</w:t>
                  </w:r>
                </w:p>
              </w:tc>
            </w:tr>
          </w:tbl>
          <w:p w14:paraId="0A13807B" w14:textId="77777777" w:rsidR="000D3ADA" w:rsidRDefault="000D3ADA">
            <w:pPr>
              <w:spacing w:line="240" w:lineRule="auto"/>
              <w:jc w:val="both"/>
              <w:rPr>
                <w:rFonts w:eastAsia="Times New Roman" w:cs="Calibri"/>
                <w:b/>
                <w:bCs/>
                <w:color w:val="000000"/>
                <w:spacing w:val="-3"/>
                <w:sz w:val="18"/>
                <w:szCs w:val="18"/>
                <w:u w:val="single"/>
                <w:lang w:val="en-GB" w:eastAsia="en-GB"/>
              </w:rPr>
            </w:pPr>
          </w:p>
          <w:p w14:paraId="2934A30F" w14:textId="77777777" w:rsidR="000D3ADA" w:rsidRDefault="00E20419">
            <w:pPr>
              <w:spacing w:line="240" w:lineRule="auto"/>
              <w:jc w:val="both"/>
              <w:rPr>
                <w:rFonts w:eastAsia="Times New Roman" w:cs="Calibri"/>
                <w:color w:val="000000"/>
                <w:spacing w:val="-3"/>
                <w:sz w:val="18"/>
                <w:szCs w:val="18"/>
                <w:lang w:val="en-GB" w:eastAsia="en-GB"/>
              </w:rPr>
            </w:pPr>
            <w:r>
              <w:rPr>
                <w:rFonts w:eastAsia="Times New Roman" w:cs="Calibri"/>
                <w:b/>
                <w:bCs/>
                <w:color w:val="000000"/>
                <w:spacing w:val="-3"/>
                <w:sz w:val="18"/>
                <w:szCs w:val="18"/>
                <w:u w:val="single"/>
                <w:lang w:val="en-GB" w:eastAsia="en-GB"/>
              </w:rPr>
              <w:t>Outcome 2:</w:t>
            </w:r>
            <w:r>
              <w:rPr>
                <w:rFonts w:eastAsia="Times New Roman" w:cs="Calibri"/>
                <w:color w:val="000000"/>
                <w:spacing w:val="-3"/>
                <w:sz w:val="18"/>
                <w:szCs w:val="18"/>
                <w:lang w:val="en-GB" w:eastAsia="en-GB"/>
              </w:rPr>
              <w:t xml:space="preserve"> </w:t>
            </w:r>
            <w:r>
              <w:rPr>
                <w:rFonts w:eastAsia="Times New Roman" w:cs="Calibri"/>
                <w:b/>
                <w:bCs/>
                <w:color w:val="000000"/>
                <w:spacing w:val="-3"/>
                <w:sz w:val="18"/>
                <w:szCs w:val="18"/>
                <w:lang w:val="en-GB" w:eastAsia="en-GB"/>
              </w:rPr>
              <w:t>WWs and WOBs operate in safer and harassment-free working spaces</w:t>
            </w:r>
          </w:p>
          <w:p w14:paraId="63604F03" w14:textId="77777777" w:rsidR="000D3ADA" w:rsidRDefault="00E20419">
            <w:pPr>
              <w:spacing w:line="240" w:lineRule="auto"/>
              <w:jc w:val="both"/>
              <w:rPr>
                <w:rFonts w:eastAsia="Times New Roman" w:cs="Calibri"/>
                <w:b/>
                <w:bCs/>
                <w:color w:val="000000"/>
                <w:spacing w:val="-3"/>
                <w:sz w:val="18"/>
                <w:szCs w:val="18"/>
                <w:lang w:val="en-GB" w:eastAsia="en-GB"/>
              </w:rPr>
            </w:pPr>
            <w:r>
              <w:rPr>
                <w:rFonts w:eastAsia="Times New Roman" w:cs="Calibri"/>
                <w:b/>
                <w:bCs/>
                <w:color w:val="000000"/>
                <w:spacing w:val="-3"/>
                <w:sz w:val="18"/>
                <w:szCs w:val="18"/>
                <w:u w:val="single"/>
                <w:lang w:val="en-GB" w:eastAsia="en-GB"/>
              </w:rPr>
              <w:t>Output 2.1:</w:t>
            </w:r>
            <w:r>
              <w:rPr>
                <w:rFonts w:eastAsia="Times New Roman" w:cs="Calibri"/>
                <w:color w:val="000000"/>
                <w:spacing w:val="-3"/>
                <w:sz w:val="18"/>
                <w:szCs w:val="18"/>
                <w:lang w:val="en-GB" w:eastAsia="en-GB"/>
              </w:rPr>
              <w:t xml:space="preserve">  </w:t>
            </w:r>
            <w:r>
              <w:rPr>
                <w:rFonts w:eastAsia="Times New Roman" w:cs="Calibri"/>
                <w:b/>
                <w:bCs/>
                <w:color w:val="000000"/>
                <w:spacing w:val="-3"/>
                <w:sz w:val="18"/>
                <w:szCs w:val="18"/>
                <w:lang w:val="en-GB" w:eastAsia="en-GB"/>
              </w:rPr>
              <w:t>Improved knowledge and understanding of EVAWG to reduce violence risk</w:t>
            </w:r>
          </w:p>
          <w:tbl>
            <w:tblPr>
              <w:tblW w:w="7618" w:type="dxa"/>
              <w:tblLayout w:type="fixed"/>
              <w:tblLook w:val="04A0" w:firstRow="1" w:lastRow="0" w:firstColumn="1" w:lastColumn="0" w:noHBand="0" w:noVBand="1"/>
            </w:tblPr>
            <w:tblGrid>
              <w:gridCol w:w="5368"/>
              <w:gridCol w:w="2250"/>
            </w:tblGrid>
            <w:tr w:rsidR="000D3ADA" w14:paraId="72B54999" w14:textId="77777777">
              <w:trPr>
                <w:trHeight w:val="450"/>
              </w:trPr>
              <w:tc>
                <w:tcPr>
                  <w:tcW w:w="5368" w:type="dxa"/>
                  <w:tcBorders>
                    <w:top w:val="single" w:sz="8" w:space="0" w:color="auto"/>
                    <w:left w:val="single" w:sz="8" w:space="0" w:color="auto"/>
                    <w:bottom w:val="single" w:sz="8" w:space="0" w:color="000000"/>
                    <w:right w:val="single" w:sz="8" w:space="0" w:color="auto"/>
                  </w:tcBorders>
                  <w:vAlign w:val="center"/>
                </w:tcPr>
                <w:p w14:paraId="00C41AC2" w14:textId="77777777" w:rsidR="000D3ADA" w:rsidRDefault="00E20419">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Activities</w:t>
                  </w:r>
                </w:p>
              </w:tc>
              <w:tc>
                <w:tcPr>
                  <w:tcW w:w="2250" w:type="dxa"/>
                  <w:tcBorders>
                    <w:top w:val="single" w:sz="8" w:space="0" w:color="auto"/>
                    <w:left w:val="single" w:sz="8" w:space="0" w:color="auto"/>
                    <w:bottom w:val="single" w:sz="8" w:space="0" w:color="000000"/>
                    <w:right w:val="single" w:sz="8" w:space="0" w:color="auto"/>
                  </w:tcBorders>
                  <w:vAlign w:val="center"/>
                </w:tcPr>
                <w:p w14:paraId="7E4330D5" w14:textId="77777777" w:rsidR="000D3ADA" w:rsidRDefault="00E20419">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Target</w:t>
                  </w:r>
                </w:p>
              </w:tc>
            </w:tr>
            <w:tr w:rsidR="000D3ADA" w14:paraId="682D39C5" w14:textId="77777777">
              <w:trPr>
                <w:trHeight w:val="718"/>
              </w:trPr>
              <w:tc>
                <w:tcPr>
                  <w:tcW w:w="5368" w:type="dxa"/>
                  <w:tcBorders>
                    <w:top w:val="nil"/>
                    <w:left w:val="single" w:sz="8" w:space="0" w:color="auto"/>
                    <w:bottom w:val="single" w:sz="8" w:space="0" w:color="auto"/>
                    <w:right w:val="single" w:sz="8" w:space="0" w:color="auto"/>
                  </w:tcBorders>
                  <w:shd w:val="clear" w:color="auto" w:fill="auto"/>
                  <w:vAlign w:val="center"/>
                </w:tcPr>
                <w:p w14:paraId="2FD55F74" w14:textId="77777777" w:rsidR="000D3ADA" w:rsidRDefault="00E20419">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lang w:val="en-GB"/>
                    </w:rPr>
                    <w:t>EVAWG training for all women beneficiaries (cross cutting), partners, stakeholders and men/boys</w:t>
                  </w:r>
                </w:p>
              </w:tc>
              <w:tc>
                <w:tcPr>
                  <w:tcW w:w="2250" w:type="dxa"/>
                  <w:tcBorders>
                    <w:top w:val="nil"/>
                    <w:left w:val="nil"/>
                    <w:bottom w:val="single" w:sz="8" w:space="0" w:color="auto"/>
                    <w:right w:val="single" w:sz="8" w:space="0" w:color="auto"/>
                  </w:tcBorders>
                  <w:shd w:val="clear" w:color="auto" w:fill="auto"/>
                  <w:vAlign w:val="center"/>
                </w:tcPr>
                <w:p w14:paraId="27BBBC22" w14:textId="77777777" w:rsidR="000D3ADA" w:rsidRDefault="00E20419">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lang w:val="en-GB"/>
                    </w:rPr>
                    <w:t>3,000</w:t>
                  </w:r>
                </w:p>
              </w:tc>
            </w:tr>
            <w:tr w:rsidR="000D3ADA" w14:paraId="03723E99" w14:textId="77777777">
              <w:trPr>
                <w:trHeight w:val="259"/>
              </w:trPr>
              <w:tc>
                <w:tcPr>
                  <w:tcW w:w="5368" w:type="dxa"/>
                  <w:vMerge w:val="restart"/>
                  <w:tcBorders>
                    <w:top w:val="nil"/>
                    <w:left w:val="single" w:sz="8" w:space="0" w:color="auto"/>
                    <w:bottom w:val="single" w:sz="8" w:space="0" w:color="000000"/>
                    <w:right w:val="single" w:sz="8" w:space="0" w:color="auto"/>
                  </w:tcBorders>
                  <w:shd w:val="clear" w:color="auto" w:fill="auto"/>
                  <w:vAlign w:val="center"/>
                </w:tcPr>
                <w:p w14:paraId="2A0E171B" w14:textId="77777777" w:rsidR="000D3ADA" w:rsidRDefault="00E20419">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lang w:val="en-GB"/>
                    </w:rPr>
                    <w:t>Awareness/sensitization sessions on human/legal rights &amp; on referral mechanisms</w:t>
                  </w:r>
                </w:p>
              </w:tc>
              <w:tc>
                <w:tcPr>
                  <w:tcW w:w="2250" w:type="dxa"/>
                  <w:tcBorders>
                    <w:top w:val="nil"/>
                    <w:left w:val="nil"/>
                    <w:bottom w:val="nil"/>
                    <w:right w:val="single" w:sz="8" w:space="0" w:color="auto"/>
                  </w:tcBorders>
                  <w:shd w:val="clear" w:color="auto" w:fill="auto"/>
                  <w:vAlign w:val="center"/>
                </w:tcPr>
                <w:p w14:paraId="799926CB" w14:textId="77777777" w:rsidR="000D3ADA" w:rsidRDefault="00E20419">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lang w:val="en-GB"/>
                    </w:rPr>
                    <w:t>1,000 direct beneficiaries</w:t>
                  </w:r>
                </w:p>
              </w:tc>
            </w:tr>
            <w:tr w:rsidR="000D3ADA" w14:paraId="06B90BD0" w14:textId="77777777">
              <w:trPr>
                <w:trHeight w:val="196"/>
              </w:trPr>
              <w:tc>
                <w:tcPr>
                  <w:tcW w:w="5368" w:type="dxa"/>
                  <w:vMerge/>
                  <w:tcBorders>
                    <w:top w:val="nil"/>
                    <w:left w:val="single" w:sz="8" w:space="0" w:color="auto"/>
                    <w:bottom w:val="single" w:sz="8" w:space="0" w:color="000000"/>
                    <w:right w:val="single" w:sz="8" w:space="0" w:color="auto"/>
                  </w:tcBorders>
                  <w:vAlign w:val="center"/>
                </w:tcPr>
                <w:p w14:paraId="50D82901" w14:textId="77777777" w:rsidR="000D3ADA" w:rsidRDefault="000D3ADA">
                  <w:pPr>
                    <w:spacing w:after="0" w:line="240" w:lineRule="auto"/>
                    <w:rPr>
                      <w:rFonts w:ascii="Calibri" w:eastAsia="Times New Roman" w:hAnsi="Calibri" w:cs="Calibri"/>
                      <w:color w:val="000000"/>
                      <w:sz w:val="18"/>
                      <w:szCs w:val="18"/>
                    </w:rPr>
                  </w:pPr>
                </w:p>
              </w:tc>
              <w:tc>
                <w:tcPr>
                  <w:tcW w:w="2250" w:type="dxa"/>
                  <w:tcBorders>
                    <w:top w:val="nil"/>
                    <w:left w:val="nil"/>
                    <w:bottom w:val="single" w:sz="8" w:space="0" w:color="auto"/>
                    <w:right w:val="single" w:sz="8" w:space="0" w:color="auto"/>
                  </w:tcBorders>
                  <w:shd w:val="clear" w:color="auto" w:fill="auto"/>
                  <w:vAlign w:val="center"/>
                </w:tcPr>
                <w:p w14:paraId="0FA9F8C3" w14:textId="77777777" w:rsidR="000D3ADA" w:rsidRDefault="00E20419">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lang w:val="en-GB"/>
                    </w:rPr>
                    <w:t>5,000 indirect beneficiaries</w:t>
                  </w:r>
                </w:p>
              </w:tc>
            </w:tr>
            <w:tr w:rsidR="000D3ADA" w14:paraId="27BBED76" w14:textId="77777777">
              <w:trPr>
                <w:trHeight w:val="502"/>
              </w:trPr>
              <w:tc>
                <w:tcPr>
                  <w:tcW w:w="5368" w:type="dxa"/>
                  <w:tcBorders>
                    <w:top w:val="nil"/>
                    <w:left w:val="single" w:sz="8" w:space="0" w:color="auto"/>
                    <w:bottom w:val="single" w:sz="8" w:space="0" w:color="auto"/>
                    <w:right w:val="single" w:sz="8" w:space="0" w:color="auto"/>
                  </w:tcBorders>
                  <w:shd w:val="clear" w:color="auto" w:fill="auto"/>
                  <w:vAlign w:val="center"/>
                </w:tcPr>
                <w:p w14:paraId="0406DC2B" w14:textId="77777777" w:rsidR="000D3ADA" w:rsidRDefault="00E20419">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lang w:val="en-GB"/>
                    </w:rPr>
                    <w:t>Advocacy with men and boys, developing male champions</w:t>
                  </w:r>
                </w:p>
              </w:tc>
              <w:tc>
                <w:tcPr>
                  <w:tcW w:w="2250" w:type="dxa"/>
                  <w:tcBorders>
                    <w:top w:val="nil"/>
                    <w:left w:val="nil"/>
                    <w:bottom w:val="single" w:sz="8" w:space="0" w:color="auto"/>
                    <w:right w:val="single" w:sz="8" w:space="0" w:color="auto"/>
                  </w:tcBorders>
                  <w:shd w:val="clear" w:color="auto" w:fill="auto"/>
                  <w:vAlign w:val="center"/>
                </w:tcPr>
                <w:p w14:paraId="16391A8A" w14:textId="77777777" w:rsidR="000D3ADA" w:rsidRDefault="00E20419">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lang w:val="en-GB"/>
                    </w:rPr>
                    <w:t>100</w:t>
                  </w:r>
                </w:p>
              </w:tc>
            </w:tr>
          </w:tbl>
          <w:p w14:paraId="6F918CB9" w14:textId="77777777" w:rsidR="000D3ADA" w:rsidRDefault="000D3ADA">
            <w:pPr>
              <w:spacing w:line="240" w:lineRule="auto"/>
              <w:jc w:val="both"/>
              <w:rPr>
                <w:rFonts w:eastAsia="Times New Roman" w:cs="Calibri"/>
                <w:color w:val="000000"/>
                <w:spacing w:val="-3"/>
                <w:sz w:val="18"/>
                <w:szCs w:val="18"/>
                <w:lang w:val="en-GB" w:eastAsia="en-GB"/>
              </w:rPr>
            </w:pPr>
          </w:p>
        </w:tc>
      </w:tr>
      <w:tr w:rsidR="000D3ADA" w14:paraId="2F39F95C" w14:textId="77777777">
        <w:tc>
          <w:tcPr>
            <w:tcW w:w="9629" w:type="dxa"/>
          </w:tcPr>
          <w:p w14:paraId="059653C1" w14:textId="77777777" w:rsidR="000D3ADA" w:rsidRDefault="00E20419" w:rsidP="00B35A20">
            <w:pPr>
              <w:numPr>
                <w:ilvl w:val="0"/>
                <w:numId w:val="7"/>
              </w:numPr>
              <w:tabs>
                <w:tab w:val="center" w:pos="4320"/>
                <w:tab w:val="right" w:pos="8640"/>
              </w:tabs>
              <w:spacing w:after="0" w:line="240" w:lineRule="auto"/>
              <w:jc w:val="both"/>
              <w:rPr>
                <w:rFonts w:eastAsia="Times New Roman" w:cs="Calibri"/>
                <w:b/>
                <w:color w:val="000000"/>
                <w:spacing w:val="-3"/>
                <w:sz w:val="18"/>
                <w:szCs w:val="18"/>
                <w:lang w:val="en-GB" w:eastAsia="en-GB"/>
              </w:rPr>
            </w:pPr>
            <w:r>
              <w:rPr>
                <w:rFonts w:eastAsia="Times New Roman" w:cs="Calibri"/>
                <w:color w:val="000000"/>
                <w:spacing w:val="-3"/>
                <w:sz w:val="18"/>
                <w:szCs w:val="18"/>
                <w:lang w:val="en-GB" w:eastAsia="en-GB"/>
              </w:rPr>
              <w:lastRenderedPageBreak/>
              <w:t xml:space="preserve"> </w:t>
            </w:r>
            <w:r>
              <w:rPr>
                <w:rFonts w:eastAsia="Times New Roman" w:cs="Calibri"/>
                <w:b/>
                <w:color w:val="000000"/>
                <w:spacing w:val="-3"/>
                <w:sz w:val="18"/>
                <w:szCs w:val="18"/>
                <w:lang w:val="en-GB" w:eastAsia="en-GB"/>
              </w:rPr>
              <w:t xml:space="preserve">Timeframe:  </w:t>
            </w:r>
          </w:p>
          <w:p w14:paraId="7317D319" w14:textId="77777777" w:rsidR="000D3ADA" w:rsidRDefault="00E20419">
            <w:pPr>
              <w:tabs>
                <w:tab w:val="center" w:pos="4320"/>
                <w:tab w:val="right" w:pos="8640"/>
              </w:tabs>
              <w:spacing w:after="0" w:line="240" w:lineRule="auto"/>
              <w:jc w:val="both"/>
              <w:rPr>
                <w:rFonts w:eastAsia="Times New Roman" w:cs="Calibri"/>
                <w:bCs/>
                <w:color w:val="000000"/>
                <w:spacing w:val="-3"/>
                <w:sz w:val="18"/>
                <w:szCs w:val="18"/>
                <w:lang w:val="en-GB" w:eastAsia="en-GB"/>
              </w:rPr>
            </w:pPr>
            <w:r>
              <w:rPr>
                <w:rFonts w:eastAsia="Times New Roman" w:cs="Calibri"/>
                <w:bCs/>
                <w:color w:val="000000"/>
                <w:spacing w:val="-3"/>
                <w:sz w:val="18"/>
                <w:szCs w:val="18"/>
                <w:lang w:val="en-GB" w:eastAsia="en-GB"/>
              </w:rPr>
              <w:t>The project duration is 18 months:</w:t>
            </w:r>
          </w:p>
          <w:p w14:paraId="740A6AED" w14:textId="5B1AEE3E" w:rsidR="000D3ADA" w:rsidRDefault="00E20419">
            <w:pPr>
              <w:tabs>
                <w:tab w:val="center" w:pos="4320"/>
                <w:tab w:val="right" w:pos="8640"/>
              </w:tabs>
              <w:spacing w:after="0" w:line="240" w:lineRule="auto"/>
              <w:jc w:val="both"/>
              <w:rPr>
                <w:rFonts w:eastAsia="Times New Roman" w:cs="Calibri"/>
                <w:bCs/>
                <w:color w:val="000000"/>
                <w:spacing w:val="-3"/>
                <w:sz w:val="18"/>
                <w:szCs w:val="18"/>
                <w:lang w:val="en-GB" w:eastAsia="en-GB"/>
              </w:rPr>
            </w:pPr>
            <w:r>
              <w:rPr>
                <w:rFonts w:eastAsia="Times New Roman" w:cs="Calibri"/>
                <w:bCs/>
                <w:color w:val="000000"/>
                <w:spacing w:val="-3"/>
                <w:sz w:val="18"/>
                <w:szCs w:val="18"/>
                <w:lang w:val="en-GB" w:eastAsia="en-GB"/>
              </w:rPr>
              <w:t>Start Date: 1</w:t>
            </w:r>
            <w:r w:rsidR="006679C8">
              <w:rPr>
                <w:rFonts w:eastAsia="Times New Roman" w:cs="Calibri"/>
                <w:bCs/>
                <w:color w:val="000000"/>
                <w:spacing w:val="-3"/>
                <w:sz w:val="18"/>
                <w:szCs w:val="18"/>
                <w:lang w:val="en-GB" w:eastAsia="en-GB"/>
              </w:rPr>
              <w:t>4</w:t>
            </w:r>
            <w:r>
              <w:rPr>
                <w:rFonts w:eastAsia="Times New Roman" w:cs="Calibri"/>
                <w:bCs/>
                <w:color w:val="000000"/>
                <w:spacing w:val="-3"/>
                <w:sz w:val="18"/>
                <w:szCs w:val="18"/>
                <w:vertAlign w:val="superscript"/>
                <w:lang w:val="en-GB" w:eastAsia="en-GB"/>
              </w:rPr>
              <w:t>th</w:t>
            </w:r>
            <w:r>
              <w:rPr>
                <w:rFonts w:eastAsia="Times New Roman" w:cs="Calibri"/>
                <w:bCs/>
                <w:color w:val="000000"/>
                <w:spacing w:val="-3"/>
                <w:sz w:val="18"/>
                <w:szCs w:val="18"/>
                <w:lang w:val="en-GB" w:eastAsia="en-GB"/>
              </w:rPr>
              <w:t xml:space="preserve"> November 2022</w:t>
            </w:r>
          </w:p>
          <w:p w14:paraId="4EB5083F" w14:textId="3B3B46B6" w:rsidR="000D3ADA" w:rsidRDefault="00E20419">
            <w:pPr>
              <w:tabs>
                <w:tab w:val="center" w:pos="4320"/>
                <w:tab w:val="right" w:pos="8640"/>
              </w:tabs>
              <w:spacing w:after="0" w:line="240" w:lineRule="auto"/>
              <w:jc w:val="both"/>
              <w:rPr>
                <w:rFonts w:eastAsia="Times New Roman" w:cs="Calibri"/>
                <w:bCs/>
                <w:color w:val="000000"/>
                <w:spacing w:val="-3"/>
                <w:sz w:val="18"/>
                <w:szCs w:val="18"/>
                <w:lang w:val="en-GB" w:eastAsia="en-GB"/>
              </w:rPr>
            </w:pPr>
            <w:r>
              <w:rPr>
                <w:rFonts w:eastAsia="Times New Roman" w:cs="Calibri"/>
                <w:bCs/>
                <w:color w:val="000000"/>
                <w:spacing w:val="-3"/>
                <w:sz w:val="18"/>
                <w:szCs w:val="18"/>
                <w:lang w:val="en-GB" w:eastAsia="en-GB"/>
              </w:rPr>
              <w:t>End Date: 1</w:t>
            </w:r>
            <w:r w:rsidR="006679C8">
              <w:rPr>
                <w:rFonts w:eastAsia="Times New Roman" w:cs="Calibri"/>
                <w:bCs/>
                <w:color w:val="000000"/>
                <w:spacing w:val="-3"/>
                <w:sz w:val="18"/>
                <w:szCs w:val="18"/>
                <w:lang w:val="en-GB" w:eastAsia="en-GB"/>
              </w:rPr>
              <w:t>4</w:t>
            </w:r>
            <w:r>
              <w:rPr>
                <w:rFonts w:eastAsia="Times New Roman" w:cs="Calibri"/>
                <w:bCs/>
                <w:color w:val="000000"/>
                <w:spacing w:val="-3"/>
                <w:sz w:val="18"/>
                <w:szCs w:val="18"/>
                <w:vertAlign w:val="superscript"/>
                <w:lang w:val="en-GB" w:eastAsia="en-GB"/>
              </w:rPr>
              <w:t>th</w:t>
            </w:r>
            <w:r>
              <w:rPr>
                <w:rFonts w:eastAsia="Times New Roman" w:cs="Calibri"/>
                <w:bCs/>
                <w:color w:val="000000"/>
                <w:spacing w:val="-3"/>
                <w:sz w:val="18"/>
                <w:szCs w:val="18"/>
                <w:lang w:val="en-GB" w:eastAsia="en-GB"/>
              </w:rPr>
              <w:t xml:space="preserve"> May 2024</w:t>
            </w:r>
          </w:p>
          <w:p w14:paraId="120A465C" w14:textId="77777777" w:rsidR="000D3ADA" w:rsidRDefault="000D3ADA">
            <w:pPr>
              <w:tabs>
                <w:tab w:val="center" w:pos="435"/>
                <w:tab w:val="right" w:pos="8640"/>
              </w:tabs>
              <w:spacing w:after="0" w:line="240" w:lineRule="auto"/>
              <w:ind w:right="242"/>
              <w:jc w:val="both"/>
              <w:rPr>
                <w:b/>
                <w:iCs/>
                <w:color w:val="000000"/>
                <w:sz w:val="18"/>
                <w:szCs w:val="18"/>
                <w:highlight w:val="yellow"/>
              </w:rPr>
            </w:pPr>
          </w:p>
        </w:tc>
      </w:tr>
      <w:tr w:rsidR="000D3ADA" w14:paraId="13EC591F" w14:textId="77777777" w:rsidTr="0047107F">
        <w:trPr>
          <w:trHeight w:val="2015"/>
        </w:trPr>
        <w:tc>
          <w:tcPr>
            <w:tcW w:w="9629" w:type="dxa"/>
          </w:tcPr>
          <w:p w14:paraId="5E201244" w14:textId="77777777" w:rsidR="000D3ADA" w:rsidRDefault="00E20419" w:rsidP="00B35A20">
            <w:pPr>
              <w:numPr>
                <w:ilvl w:val="0"/>
                <w:numId w:val="7"/>
              </w:numPr>
              <w:tabs>
                <w:tab w:val="center" w:pos="4320"/>
                <w:tab w:val="right" w:pos="8640"/>
              </w:tabs>
              <w:spacing w:after="0" w:line="240" w:lineRule="auto"/>
              <w:jc w:val="both"/>
              <w:rPr>
                <w:rFonts w:eastAsia="Times New Roman" w:cs="Calibri"/>
                <w:color w:val="000000"/>
                <w:spacing w:val="-3"/>
                <w:sz w:val="18"/>
                <w:szCs w:val="18"/>
                <w:lang w:val="en-GB" w:eastAsia="en-GB"/>
              </w:rPr>
            </w:pPr>
            <w:r>
              <w:rPr>
                <w:rFonts w:eastAsia="Times New Roman" w:cs="Calibri"/>
                <w:color w:val="000000"/>
                <w:spacing w:val="-3"/>
                <w:sz w:val="18"/>
                <w:szCs w:val="18"/>
                <w:lang w:val="en-GB" w:eastAsia="en-GB"/>
              </w:rPr>
              <w:t xml:space="preserve"> </w:t>
            </w:r>
            <w:r>
              <w:rPr>
                <w:rFonts w:eastAsia="Times New Roman" w:cs="Calibri"/>
                <w:b/>
                <w:color w:val="000000"/>
                <w:spacing w:val="-3"/>
                <w:sz w:val="18"/>
                <w:szCs w:val="18"/>
                <w:lang w:val="en-GB" w:eastAsia="en-GB"/>
              </w:rPr>
              <w:t>Competencies:</w:t>
            </w:r>
            <w:r>
              <w:rPr>
                <w:rFonts w:eastAsia="Times New Roman" w:cs="Calibri"/>
                <w:color w:val="000000"/>
                <w:spacing w:val="-3"/>
                <w:sz w:val="18"/>
                <w:szCs w:val="18"/>
                <w:lang w:val="en-GB" w:eastAsia="en-GB"/>
              </w:rPr>
              <w:t xml:space="preserve"> </w:t>
            </w:r>
          </w:p>
          <w:p w14:paraId="0F699E5C" w14:textId="77777777" w:rsidR="000D3ADA" w:rsidRDefault="00E20419">
            <w:pPr>
              <w:tabs>
                <w:tab w:val="center" w:pos="4320"/>
                <w:tab w:val="right" w:pos="8640"/>
              </w:tabs>
              <w:spacing w:after="0" w:line="240" w:lineRule="auto"/>
              <w:jc w:val="both"/>
              <w:rPr>
                <w:rFonts w:eastAsia="Times New Roman" w:cs="Calibri"/>
                <w:color w:val="000000"/>
                <w:spacing w:val="-3"/>
                <w:sz w:val="18"/>
                <w:szCs w:val="18"/>
                <w:lang w:val="en-GB" w:eastAsia="en-GB"/>
              </w:rPr>
            </w:pPr>
            <w:r>
              <w:rPr>
                <w:rFonts w:eastAsia="Times New Roman" w:cs="Calibri"/>
                <w:color w:val="000000"/>
                <w:spacing w:val="-3"/>
                <w:sz w:val="18"/>
                <w:szCs w:val="18"/>
                <w:lang w:val="en-GB" w:eastAsia="en-GB"/>
              </w:rPr>
              <w:t>• At least 05 years of experience in designing and implementation of similar activities.</w:t>
            </w:r>
          </w:p>
          <w:p w14:paraId="61ECF939" w14:textId="77777777" w:rsidR="000D3ADA" w:rsidRDefault="00E20419">
            <w:pPr>
              <w:tabs>
                <w:tab w:val="center" w:pos="4320"/>
                <w:tab w:val="right" w:pos="8640"/>
              </w:tabs>
              <w:spacing w:after="0" w:line="240" w:lineRule="auto"/>
              <w:jc w:val="both"/>
              <w:rPr>
                <w:rFonts w:eastAsia="Times New Roman" w:cs="Calibri"/>
                <w:color w:val="000000"/>
                <w:spacing w:val="-3"/>
                <w:sz w:val="18"/>
                <w:szCs w:val="18"/>
                <w:lang w:val="en-GB" w:eastAsia="en-GB"/>
              </w:rPr>
            </w:pPr>
            <w:r>
              <w:rPr>
                <w:rFonts w:eastAsia="Times New Roman" w:cs="Calibri"/>
                <w:color w:val="000000"/>
                <w:spacing w:val="-3"/>
                <w:sz w:val="18"/>
                <w:szCs w:val="18"/>
                <w:lang w:val="en-GB" w:eastAsia="en-GB"/>
              </w:rPr>
              <w:t xml:space="preserve">• </w:t>
            </w:r>
            <w:r>
              <w:rPr>
                <w:rFonts w:eastAsia="Times New Roman" w:cs="Calibri"/>
                <w:color w:val="000000"/>
                <w:spacing w:val="-3"/>
                <w:sz w:val="18"/>
                <w:szCs w:val="18"/>
                <w:lang w:val="en-GB" w:eastAsia="en-GB"/>
              </w:rPr>
              <w:tab/>
              <w:t>Reputed nationally registered organization with representative office in Pakistan and outreach in mentioned areas of intervention.</w:t>
            </w:r>
          </w:p>
          <w:p w14:paraId="5B21FCB0" w14:textId="77777777" w:rsidR="000D3ADA" w:rsidRDefault="00E20419">
            <w:pPr>
              <w:tabs>
                <w:tab w:val="center" w:pos="4320"/>
                <w:tab w:val="right" w:pos="8640"/>
              </w:tabs>
              <w:spacing w:after="0" w:line="240" w:lineRule="auto"/>
              <w:jc w:val="both"/>
              <w:rPr>
                <w:rFonts w:eastAsia="Times New Roman" w:cs="Calibri"/>
                <w:color w:val="000000"/>
                <w:spacing w:val="-3"/>
                <w:sz w:val="18"/>
                <w:szCs w:val="18"/>
                <w:lang w:val="en-GB" w:eastAsia="en-GB"/>
              </w:rPr>
            </w:pPr>
            <w:r>
              <w:rPr>
                <w:rFonts w:eastAsia="Times New Roman" w:cs="Calibri"/>
                <w:color w:val="000000"/>
                <w:spacing w:val="-3"/>
                <w:sz w:val="18"/>
                <w:szCs w:val="18"/>
                <w:lang w:val="en-GB" w:eastAsia="en-GB"/>
              </w:rPr>
              <w:t>• Proven track record of working in the area of women’s economic empowerment and sustainable livelihoods.</w:t>
            </w:r>
          </w:p>
          <w:p w14:paraId="41E7C4E1" w14:textId="77777777" w:rsidR="000D3ADA" w:rsidRDefault="00E20419">
            <w:pPr>
              <w:tabs>
                <w:tab w:val="center" w:pos="4320"/>
                <w:tab w:val="right" w:pos="8640"/>
              </w:tabs>
              <w:spacing w:after="0" w:line="240" w:lineRule="auto"/>
              <w:jc w:val="both"/>
              <w:rPr>
                <w:rFonts w:eastAsia="Times New Roman" w:cs="Calibri"/>
                <w:color w:val="000000"/>
                <w:spacing w:val="-3"/>
                <w:sz w:val="18"/>
                <w:szCs w:val="18"/>
                <w:lang w:val="en-GB" w:eastAsia="en-GB"/>
              </w:rPr>
            </w:pPr>
            <w:r>
              <w:rPr>
                <w:rFonts w:eastAsia="Times New Roman" w:cs="Calibri"/>
                <w:color w:val="000000"/>
                <w:spacing w:val="-3"/>
                <w:sz w:val="18"/>
                <w:szCs w:val="18"/>
                <w:lang w:val="en-GB" w:eastAsia="en-GB"/>
              </w:rPr>
              <w:t>• Previous work experience with UN agencies or other international development agencies is an advantage.</w:t>
            </w:r>
          </w:p>
          <w:p w14:paraId="7378B684" w14:textId="77777777" w:rsidR="000D3ADA" w:rsidRDefault="00E20419">
            <w:pPr>
              <w:tabs>
                <w:tab w:val="center" w:pos="4320"/>
                <w:tab w:val="right" w:pos="8640"/>
              </w:tabs>
              <w:spacing w:after="0" w:line="240" w:lineRule="auto"/>
              <w:jc w:val="both"/>
              <w:rPr>
                <w:rFonts w:eastAsia="Times New Roman" w:cs="Calibri"/>
                <w:color w:val="000000"/>
                <w:spacing w:val="-3"/>
                <w:sz w:val="18"/>
                <w:szCs w:val="18"/>
                <w:lang w:val="en-GB" w:eastAsia="en-GB"/>
              </w:rPr>
            </w:pPr>
            <w:r>
              <w:rPr>
                <w:rFonts w:eastAsia="Times New Roman" w:cs="Calibri"/>
                <w:color w:val="000000"/>
                <w:spacing w:val="-3"/>
                <w:sz w:val="18"/>
                <w:szCs w:val="18"/>
                <w:lang w:val="en-GB" w:eastAsia="en-GB"/>
              </w:rPr>
              <w:t>• Ability to communicate in local language.</w:t>
            </w:r>
          </w:p>
          <w:p w14:paraId="78FECA6E" w14:textId="089DE7A6" w:rsidR="000D3ADA" w:rsidRDefault="00E20419">
            <w:pPr>
              <w:tabs>
                <w:tab w:val="center" w:pos="4320"/>
                <w:tab w:val="right" w:pos="8640"/>
              </w:tabs>
              <w:spacing w:after="0" w:line="240" w:lineRule="auto"/>
              <w:jc w:val="both"/>
              <w:rPr>
                <w:rFonts w:eastAsia="Times New Roman" w:cs="Calibri"/>
                <w:color w:val="000000"/>
                <w:spacing w:val="-3"/>
                <w:sz w:val="18"/>
                <w:szCs w:val="18"/>
                <w:lang w:val="en-GB" w:eastAsia="en-GB"/>
              </w:rPr>
            </w:pPr>
            <w:r>
              <w:rPr>
                <w:rFonts w:eastAsia="Times New Roman" w:cs="Calibri"/>
                <w:color w:val="000000"/>
                <w:spacing w:val="-3"/>
                <w:sz w:val="18"/>
                <w:szCs w:val="18"/>
                <w:lang w:val="en-GB" w:eastAsia="en-GB"/>
              </w:rPr>
              <w:t>• Valid MoU /NOC from EAD/Relevant Provincial Authorities to implement projects in the province.</w:t>
            </w:r>
          </w:p>
          <w:p w14:paraId="61A8CE20" w14:textId="77777777" w:rsidR="000D3ADA" w:rsidRDefault="00E20419">
            <w:pPr>
              <w:tabs>
                <w:tab w:val="center" w:pos="4320"/>
                <w:tab w:val="right" w:pos="8640"/>
              </w:tabs>
              <w:spacing w:after="0" w:line="240" w:lineRule="auto"/>
              <w:jc w:val="both"/>
              <w:rPr>
                <w:rFonts w:eastAsia="Times New Roman" w:cs="Calibri"/>
                <w:color w:val="000000"/>
                <w:spacing w:val="-3"/>
                <w:sz w:val="18"/>
                <w:szCs w:val="18"/>
                <w:lang w:val="en-GB" w:eastAsia="en-GB"/>
              </w:rPr>
            </w:pPr>
            <w:r>
              <w:rPr>
                <w:rFonts w:eastAsia="Times New Roman" w:cs="Calibri"/>
                <w:color w:val="000000"/>
                <w:spacing w:val="-3"/>
                <w:sz w:val="18"/>
                <w:szCs w:val="18"/>
                <w:lang w:val="en-GB" w:eastAsia="en-GB"/>
              </w:rPr>
              <w:t>• A verifiable reputation of integrity and competence.</w:t>
            </w:r>
          </w:p>
          <w:p w14:paraId="23F89EAF" w14:textId="77777777" w:rsidR="000D3ADA" w:rsidRDefault="000D3ADA">
            <w:pPr>
              <w:tabs>
                <w:tab w:val="center" w:pos="4320"/>
                <w:tab w:val="right" w:pos="8640"/>
              </w:tabs>
              <w:spacing w:after="0" w:line="240" w:lineRule="auto"/>
              <w:rPr>
                <w:rFonts w:eastAsia="Times New Roman" w:cs="Calibri"/>
                <w:color w:val="000000"/>
                <w:spacing w:val="-3"/>
                <w:sz w:val="18"/>
                <w:szCs w:val="18"/>
                <w:lang w:val="en-GB" w:eastAsia="en-GB"/>
              </w:rPr>
            </w:pPr>
          </w:p>
        </w:tc>
      </w:tr>
    </w:tbl>
    <w:p w14:paraId="6D23C0EB" w14:textId="77777777" w:rsidR="000D3ADA" w:rsidRDefault="000D3ADA" w:rsidP="002F2E86">
      <w:pPr>
        <w:pStyle w:val="ListParagraph"/>
        <w:numPr>
          <w:ilvl w:val="255"/>
          <w:numId w:val="0"/>
        </w:numPr>
        <w:spacing w:after="0" w:line="240" w:lineRule="auto"/>
        <w:rPr>
          <w:rFonts w:eastAsia="Times New Roman" w:cstheme="minorHAnsi"/>
          <w:b/>
          <w:color w:val="0070C0"/>
          <w:sz w:val="18"/>
          <w:szCs w:val="18"/>
          <w:lang w:val="en-GB" w:eastAsia="en-GB"/>
        </w:rPr>
      </w:pPr>
    </w:p>
    <w:p w14:paraId="0FACDC3A" w14:textId="77777777" w:rsidR="000D3ADA" w:rsidRDefault="00E20419" w:rsidP="00B35A20">
      <w:pPr>
        <w:pStyle w:val="ListParagraph"/>
        <w:numPr>
          <w:ilvl w:val="0"/>
          <w:numId w:val="5"/>
        </w:numPr>
        <w:spacing w:after="0" w:line="240" w:lineRule="auto"/>
        <w:ind w:left="360"/>
        <w:rPr>
          <w:rFonts w:eastAsia="Calibri" w:cstheme="minorHAnsi"/>
          <w:b/>
          <w:bCs/>
          <w:spacing w:val="-3"/>
          <w:sz w:val="18"/>
          <w:szCs w:val="18"/>
          <w:lang w:val="en-CA"/>
        </w:rPr>
      </w:pPr>
      <w:r>
        <w:rPr>
          <w:rFonts w:eastAsia="Times New Roman" w:cstheme="minorHAnsi"/>
          <w:b/>
          <w:color w:val="0070C0"/>
          <w:sz w:val="18"/>
          <w:szCs w:val="18"/>
          <w:lang w:val="en-GB" w:eastAsia="en-GB"/>
        </w:rPr>
        <w:t>Acceptance of the terms and conditions outlined in the template Partner Agreement</w:t>
      </w:r>
    </w:p>
    <w:p w14:paraId="7589636D" w14:textId="77777777" w:rsidR="000D3ADA" w:rsidRDefault="000D3ADA">
      <w:pPr>
        <w:pStyle w:val="ListParagraph"/>
        <w:spacing w:after="0" w:line="240" w:lineRule="auto"/>
        <w:ind w:left="360"/>
        <w:rPr>
          <w:rFonts w:eastAsia="Calibri" w:cstheme="minorHAnsi"/>
          <w:b/>
          <w:bCs/>
          <w:spacing w:val="-3"/>
          <w:sz w:val="18"/>
          <w:szCs w:val="18"/>
          <w:lang w:val="en-CA"/>
        </w:rPr>
      </w:pPr>
    </w:p>
    <w:p w14:paraId="32B83BF1" w14:textId="77777777" w:rsidR="000D3ADA" w:rsidRDefault="00E20419" w:rsidP="00B35A20">
      <w:pPr>
        <w:keepNext/>
        <w:keepLines/>
        <w:numPr>
          <w:ilvl w:val="0"/>
          <w:numId w:val="8"/>
        </w:numPr>
        <w:spacing w:after="0" w:line="240" w:lineRule="auto"/>
        <w:jc w:val="both"/>
        <w:outlineLvl w:val="3"/>
        <w:rPr>
          <w:rFonts w:eastAsiaTheme="majorEastAsia" w:cstheme="minorHAnsi"/>
          <w:color w:val="000000" w:themeColor="text1"/>
          <w:sz w:val="18"/>
          <w:szCs w:val="18"/>
        </w:rPr>
      </w:pPr>
      <w:r>
        <w:rPr>
          <w:rFonts w:eastAsiaTheme="majorEastAsia" w:cstheme="minorHAnsi"/>
          <w:color w:val="000000" w:themeColor="text1"/>
          <w:sz w:val="18"/>
          <w:szCs w:val="18"/>
        </w:rPr>
        <w:t xml:space="preserve">Proponents must include an acceptance of the terms and conditions outlined in the template Partner Agreement or their reservation or objections thereto. </w:t>
      </w:r>
    </w:p>
    <w:p w14:paraId="60E06364" w14:textId="77777777" w:rsidR="000D3ADA" w:rsidRDefault="00E20419" w:rsidP="00B35A20">
      <w:pPr>
        <w:keepNext/>
        <w:keepLines/>
        <w:numPr>
          <w:ilvl w:val="0"/>
          <w:numId w:val="8"/>
        </w:numPr>
        <w:spacing w:after="0" w:line="240" w:lineRule="auto"/>
        <w:jc w:val="both"/>
        <w:outlineLvl w:val="3"/>
        <w:rPr>
          <w:rFonts w:eastAsiaTheme="majorEastAsia" w:cstheme="minorHAnsi"/>
          <w:color w:val="000000" w:themeColor="text1"/>
          <w:sz w:val="18"/>
          <w:szCs w:val="18"/>
        </w:rPr>
      </w:pPr>
      <w:r>
        <w:rPr>
          <w:rFonts w:eastAsiaTheme="majorEastAsia" w:cstheme="minorHAnsi"/>
          <w:color w:val="000000" w:themeColor="text1"/>
          <w:sz w:val="18"/>
          <w:szCs w:val="18"/>
        </w:rPr>
        <w:t xml:space="preserve">Submission of any such reservations or objections does not mean that UN Women will automatically accept them should the proponent be selected as a Responsible Party. </w:t>
      </w:r>
    </w:p>
    <w:p w14:paraId="1B51E12D" w14:textId="77777777" w:rsidR="000D3ADA" w:rsidRDefault="00E20419" w:rsidP="00B35A20">
      <w:pPr>
        <w:keepNext/>
        <w:keepLines/>
        <w:numPr>
          <w:ilvl w:val="0"/>
          <w:numId w:val="8"/>
        </w:numPr>
        <w:spacing w:after="0" w:line="240" w:lineRule="auto"/>
        <w:jc w:val="both"/>
        <w:outlineLvl w:val="3"/>
        <w:rPr>
          <w:rFonts w:eastAsiaTheme="majorEastAsia" w:cstheme="minorHAnsi"/>
          <w:color w:val="000000" w:themeColor="text1"/>
          <w:sz w:val="18"/>
          <w:szCs w:val="18"/>
        </w:rPr>
      </w:pPr>
      <w:r>
        <w:rPr>
          <w:rFonts w:eastAsiaTheme="majorEastAsia" w:cstheme="minorHAnsi"/>
          <w:color w:val="000000" w:themeColor="text1"/>
          <w:sz w:val="18"/>
          <w:szCs w:val="18"/>
        </w:rPr>
        <w:t>UN Women will evaluate any reservation or objection during its evaluation of the proposal and may accept or reject any such reservation or objection.</w:t>
      </w:r>
    </w:p>
    <w:p w14:paraId="2F3839C4" w14:textId="77777777" w:rsidR="000D3ADA" w:rsidRDefault="00E20419">
      <w:pPr>
        <w:rPr>
          <w:rFonts w:ascii="Calibri" w:eastAsia="Calibri" w:hAnsi="Calibri" w:cs="Calibri"/>
          <w:color w:val="000000"/>
          <w:sz w:val="18"/>
          <w:szCs w:val="18"/>
          <w:lang w:val="en-CA"/>
        </w:rPr>
      </w:pPr>
      <w:r>
        <w:rPr>
          <w:rFonts w:ascii="Calibri" w:eastAsia="Calibri" w:hAnsi="Calibri" w:cs="Calibri"/>
          <w:color w:val="000000"/>
          <w:spacing w:val="-2"/>
          <w:sz w:val="18"/>
          <w:szCs w:val="18"/>
          <w:lang w:val="en-CA"/>
        </w:rPr>
        <w:br w:type="page"/>
      </w:r>
    </w:p>
    <w:p w14:paraId="1B0CD372" w14:textId="77777777" w:rsidR="000D3ADA" w:rsidRDefault="00E20419">
      <w:pPr>
        <w:tabs>
          <w:tab w:val="center" w:pos="4320"/>
          <w:tab w:val="right" w:pos="8640"/>
        </w:tabs>
        <w:spacing w:after="0" w:line="240" w:lineRule="auto"/>
        <w:jc w:val="center"/>
        <w:rPr>
          <w:rFonts w:ascii="Calibri" w:eastAsia="Times New Roman" w:hAnsi="Calibri" w:cs="Calibri"/>
          <w:b/>
          <w:bCs/>
          <w:color w:val="002060"/>
          <w:sz w:val="24"/>
          <w:szCs w:val="24"/>
          <w:highlight w:val="green"/>
          <w:lang w:val="en-GB" w:eastAsia="en-GB"/>
        </w:rPr>
      </w:pPr>
      <w:r>
        <w:rPr>
          <w:rFonts w:ascii="Calibri" w:eastAsia="Times New Roman" w:hAnsi="Calibri" w:cs="Calibri"/>
          <w:b/>
          <w:bCs/>
          <w:color w:val="002060"/>
          <w:sz w:val="24"/>
          <w:szCs w:val="24"/>
          <w:lang w:val="en-GB" w:eastAsia="en-GB"/>
        </w:rPr>
        <w:lastRenderedPageBreak/>
        <w:t>Annex B-1</w:t>
      </w:r>
    </w:p>
    <w:p w14:paraId="56187B94" w14:textId="77777777" w:rsidR="000D3ADA" w:rsidRDefault="00E20419">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Pr>
          <w:rFonts w:ascii="Calibri" w:eastAsia="Times New Roman" w:hAnsi="Calibri" w:cs="Calibri"/>
          <w:b/>
          <w:color w:val="002060"/>
          <w:sz w:val="24"/>
          <w:szCs w:val="24"/>
          <w:lang w:val="en-GB" w:eastAsia="en-GB"/>
        </w:rPr>
        <w:t>Mandatory requirements/pre-qualification criteria</w:t>
      </w:r>
    </w:p>
    <w:p w14:paraId="0449BB54" w14:textId="77777777" w:rsidR="000D3ADA" w:rsidRDefault="00E20419">
      <w:pPr>
        <w:tabs>
          <w:tab w:val="center" w:pos="4320"/>
          <w:tab w:val="right" w:pos="8640"/>
        </w:tabs>
        <w:spacing w:after="0" w:line="240" w:lineRule="auto"/>
        <w:jc w:val="center"/>
        <w:rPr>
          <w:rFonts w:ascii="Calibri" w:eastAsia="Times New Roman" w:hAnsi="Calibri" w:cs="Calibri"/>
          <w:b/>
          <w:color w:val="002060"/>
          <w:sz w:val="20"/>
          <w:szCs w:val="20"/>
          <w:lang w:val="en-GB" w:eastAsia="en-GB"/>
        </w:rPr>
      </w:pPr>
      <w:r>
        <w:rPr>
          <w:rFonts w:ascii="Calibri" w:eastAsia="Times New Roman" w:hAnsi="Calibri" w:cs="Calibri"/>
          <w:b/>
          <w:color w:val="002060"/>
          <w:sz w:val="20"/>
          <w:szCs w:val="20"/>
          <w:lang w:val="en-GB" w:eastAsia="en-GB"/>
        </w:rPr>
        <w:t>[To be completed by proponents and returned with their proposal]</w:t>
      </w:r>
    </w:p>
    <w:p w14:paraId="1BA441D6" w14:textId="77777777" w:rsidR="000D3ADA" w:rsidRDefault="000D3ADA">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077E6AB0" w14:textId="77777777" w:rsidR="000D3ADA" w:rsidRDefault="000D3ADA">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17CFA168" w14:textId="77777777" w:rsidR="000D3ADA" w:rsidRDefault="00E20419">
      <w:pPr>
        <w:tabs>
          <w:tab w:val="center" w:pos="4320"/>
          <w:tab w:val="right" w:pos="8640"/>
        </w:tabs>
        <w:spacing w:after="0" w:line="240" w:lineRule="auto"/>
        <w:rPr>
          <w:rFonts w:ascii="Calibri" w:eastAsia="Times New Roman" w:hAnsi="Calibri" w:cs="Calibri"/>
          <w:b/>
          <w:color w:val="000000"/>
          <w:sz w:val="18"/>
          <w:szCs w:val="18"/>
          <w:lang w:val="en-GB" w:eastAsia="en-GB"/>
        </w:rPr>
      </w:pPr>
      <w:r>
        <w:rPr>
          <w:rFonts w:ascii="Calibri" w:eastAsia="Times New Roman" w:hAnsi="Calibri" w:cs="Calibri"/>
          <w:b/>
          <w:color w:val="000000"/>
          <w:sz w:val="18"/>
          <w:szCs w:val="18"/>
          <w:lang w:val="en-GB" w:eastAsia="en-GB"/>
        </w:rPr>
        <w:t>Call for proposal</w:t>
      </w:r>
    </w:p>
    <w:p w14:paraId="136FC07E" w14:textId="77777777" w:rsidR="000D3ADA" w:rsidRDefault="00E20419">
      <w:pPr>
        <w:tabs>
          <w:tab w:val="center" w:pos="4320"/>
          <w:tab w:val="right" w:pos="8640"/>
        </w:tabs>
        <w:spacing w:after="0" w:line="240" w:lineRule="auto"/>
        <w:rPr>
          <w:rFonts w:ascii="Calibri" w:eastAsia="Times New Roman" w:hAnsi="Calibri" w:cs="Calibri"/>
          <w:b/>
          <w:color w:val="000000"/>
          <w:sz w:val="18"/>
          <w:szCs w:val="18"/>
          <w:lang w:val="en-GB" w:eastAsia="en-GB"/>
        </w:rPr>
      </w:pPr>
      <w:r>
        <w:rPr>
          <w:rFonts w:ascii="Calibri" w:eastAsia="Times New Roman" w:hAnsi="Calibri" w:cs="Calibri"/>
          <w:b/>
          <w:color w:val="000000"/>
          <w:sz w:val="18"/>
          <w:szCs w:val="18"/>
          <w:lang w:val="en-GB" w:eastAsia="en-GB"/>
        </w:rPr>
        <w:t xml:space="preserve">Description of Services: </w:t>
      </w:r>
    </w:p>
    <w:p w14:paraId="2806171D" w14:textId="77777777" w:rsidR="000D3ADA" w:rsidRDefault="00E20419">
      <w:pPr>
        <w:spacing w:after="0" w:line="240" w:lineRule="auto"/>
        <w:rPr>
          <w:rFonts w:ascii="Calibri" w:eastAsia="Calibri" w:hAnsi="Calibri" w:cs="Calibri"/>
          <w:b/>
          <w:bCs/>
          <w:sz w:val="18"/>
          <w:szCs w:val="18"/>
          <w:lang w:val="en-CA"/>
        </w:rPr>
      </w:pPr>
      <w:r>
        <w:rPr>
          <w:rFonts w:ascii="Calibri" w:eastAsia="Times New Roman" w:hAnsi="Calibri" w:cs="Calibri"/>
          <w:b/>
          <w:color w:val="000000"/>
          <w:sz w:val="18"/>
          <w:szCs w:val="18"/>
          <w:highlight w:val="yellow"/>
          <w:lang w:val="en-GB" w:eastAsia="en-GB"/>
        </w:rPr>
        <w:t>CFP No. UNW-AP-PAK-CFP-2022-007</w:t>
      </w:r>
    </w:p>
    <w:p w14:paraId="1238F12C" w14:textId="77777777" w:rsidR="000D3ADA" w:rsidRDefault="000D3ADA">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CA"/>
        </w:rPr>
      </w:pPr>
    </w:p>
    <w:p w14:paraId="2D88D850" w14:textId="77777777" w:rsidR="000D3ADA" w:rsidRDefault="00E20419">
      <w:pPr>
        <w:tabs>
          <w:tab w:val="left" w:pos="-1440"/>
          <w:tab w:val="center" w:pos="4680"/>
          <w:tab w:val="left" w:pos="7200"/>
          <w:tab w:val="right" w:pos="9360"/>
        </w:tabs>
        <w:suppressAutoHyphens/>
        <w:spacing w:after="0" w:line="240" w:lineRule="auto"/>
        <w:jc w:val="both"/>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Proponents are requested to complete this form and return it as part of their submission. Proponents will receive a pass/fail rating on this section. To be considered, proponents must meet all the mandatory criteria described below. All questions should be answered on this form or an exact duplicate thereof.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75DF38CB" w14:textId="77777777" w:rsidR="000D3ADA" w:rsidRDefault="000D3ADA">
      <w:pPr>
        <w:spacing w:after="0" w:line="240" w:lineRule="auto"/>
        <w:rPr>
          <w:rFonts w:ascii="Calibri" w:eastAsia="Calibri" w:hAnsi="Calibri" w:cs="Calibri"/>
          <w:color w:val="000000"/>
          <w:sz w:val="18"/>
          <w:szCs w:val="18"/>
          <w:lang w:val="en-C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2"/>
        <w:gridCol w:w="3033"/>
      </w:tblGrid>
      <w:tr w:rsidR="000D3ADA" w14:paraId="28A5B22B" w14:textId="77777777">
        <w:tc>
          <w:tcPr>
            <w:tcW w:w="6011" w:type="dxa"/>
            <w:shd w:val="clear" w:color="auto" w:fill="D5DCE4" w:themeFill="text2" w:themeFillTint="33"/>
          </w:tcPr>
          <w:p w14:paraId="0F92CBBF" w14:textId="77777777" w:rsidR="000D3ADA" w:rsidRDefault="00E20419">
            <w:pPr>
              <w:keepNext/>
              <w:spacing w:after="60" w:line="240" w:lineRule="auto"/>
              <w:jc w:val="both"/>
              <w:outlineLvl w:val="3"/>
              <w:rPr>
                <w:rFonts w:ascii="Calibri" w:eastAsia="Arial" w:hAnsi="Calibri" w:cs="Calibri"/>
                <w:b/>
                <w:i/>
                <w:iCs/>
                <w:color w:val="000000"/>
                <w:sz w:val="18"/>
                <w:szCs w:val="18"/>
              </w:rPr>
            </w:pPr>
            <w:r>
              <w:rPr>
                <w:rFonts w:ascii="Calibri" w:eastAsia="Arial" w:hAnsi="Calibri" w:cs="Calibri"/>
                <w:b/>
                <w:color w:val="000000"/>
                <w:sz w:val="18"/>
                <w:szCs w:val="18"/>
              </w:rPr>
              <w:t>Mandatory requirements/pre-qualification criteria</w:t>
            </w:r>
          </w:p>
        </w:tc>
        <w:tc>
          <w:tcPr>
            <w:tcW w:w="3078" w:type="dxa"/>
            <w:shd w:val="clear" w:color="auto" w:fill="D5DCE4" w:themeFill="text2" w:themeFillTint="33"/>
          </w:tcPr>
          <w:p w14:paraId="0D9F0594" w14:textId="77777777" w:rsidR="000D3ADA" w:rsidRDefault="00E20419">
            <w:pPr>
              <w:keepNext/>
              <w:spacing w:after="60" w:line="240" w:lineRule="auto"/>
              <w:jc w:val="both"/>
              <w:outlineLvl w:val="3"/>
              <w:rPr>
                <w:rFonts w:ascii="Calibri" w:eastAsia="Arial" w:hAnsi="Calibri" w:cs="Calibri"/>
                <w:b/>
                <w:i/>
                <w:iCs/>
                <w:color w:val="000000"/>
                <w:sz w:val="18"/>
                <w:szCs w:val="18"/>
              </w:rPr>
            </w:pPr>
            <w:r>
              <w:rPr>
                <w:rFonts w:ascii="Calibri" w:eastAsia="Arial" w:hAnsi="Calibri" w:cs="Calibri"/>
                <w:b/>
                <w:color w:val="000000"/>
                <w:sz w:val="18"/>
                <w:szCs w:val="18"/>
              </w:rPr>
              <w:t>Proponent’s response</w:t>
            </w:r>
          </w:p>
        </w:tc>
      </w:tr>
      <w:tr w:rsidR="000D3ADA" w14:paraId="2A70EDF3" w14:textId="77777777">
        <w:tc>
          <w:tcPr>
            <w:tcW w:w="6011" w:type="dxa"/>
          </w:tcPr>
          <w:p w14:paraId="77B0E652" w14:textId="77777777" w:rsidR="000D3ADA" w:rsidRDefault="00E20419" w:rsidP="00B35A20">
            <w:pPr>
              <w:numPr>
                <w:ilvl w:val="1"/>
                <w:numId w:val="9"/>
              </w:numPr>
              <w:spacing w:before="120" w:after="120" w:line="240" w:lineRule="auto"/>
              <w:ind w:left="432"/>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Confirm that the services being requested are part of the key services that the proponent has been performing as an organization. This must be supported by a list of at least two customer references for which similar service is currently or has been provided by the proponent.</w:t>
            </w:r>
          </w:p>
        </w:tc>
        <w:tc>
          <w:tcPr>
            <w:tcW w:w="3078" w:type="dxa"/>
          </w:tcPr>
          <w:p w14:paraId="5880DBA9" w14:textId="77777777" w:rsidR="000D3ADA" w:rsidRDefault="00E20419">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Reference #1:</w:t>
            </w:r>
          </w:p>
          <w:p w14:paraId="6277D69B" w14:textId="77777777" w:rsidR="000D3ADA" w:rsidRDefault="00E20419">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Reference #2:</w:t>
            </w:r>
          </w:p>
        </w:tc>
      </w:tr>
      <w:tr w:rsidR="000D3ADA" w14:paraId="13794192" w14:textId="77777777">
        <w:tc>
          <w:tcPr>
            <w:tcW w:w="6011" w:type="dxa"/>
          </w:tcPr>
          <w:p w14:paraId="49653D7F" w14:textId="77777777" w:rsidR="000D3ADA" w:rsidRDefault="00E20419" w:rsidP="00B35A20">
            <w:pPr>
              <w:numPr>
                <w:ilvl w:val="1"/>
                <w:numId w:val="9"/>
              </w:numPr>
              <w:spacing w:before="120" w:after="120" w:line="240" w:lineRule="auto"/>
              <w:ind w:left="432"/>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Confirm proponent is duly registered or has the legal basis/mandate as an organization</w:t>
            </w:r>
          </w:p>
        </w:tc>
        <w:tc>
          <w:tcPr>
            <w:tcW w:w="3078" w:type="dxa"/>
          </w:tcPr>
          <w:p w14:paraId="4BF51025" w14:textId="77777777" w:rsidR="000D3ADA" w:rsidRDefault="00E20419">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Yes/No</w:t>
            </w:r>
          </w:p>
        </w:tc>
      </w:tr>
      <w:tr w:rsidR="000D3ADA" w14:paraId="16C2BEFF" w14:textId="77777777">
        <w:tc>
          <w:tcPr>
            <w:tcW w:w="6011" w:type="dxa"/>
          </w:tcPr>
          <w:p w14:paraId="2DD5479F" w14:textId="77777777" w:rsidR="000D3ADA" w:rsidRDefault="00E20419" w:rsidP="00B35A20">
            <w:pPr>
              <w:numPr>
                <w:ilvl w:val="1"/>
                <w:numId w:val="9"/>
              </w:numPr>
              <w:spacing w:before="120" w:after="120" w:line="240" w:lineRule="auto"/>
              <w:ind w:left="432"/>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Confirm proponent as an organization has been in operation for at least five (5) years</w:t>
            </w:r>
            <w:r>
              <w:rPr>
                <w:rStyle w:val="FootnoteReference"/>
                <w:rFonts w:ascii="Calibri" w:eastAsia="Calibri" w:hAnsi="Calibri" w:cs="Calibri"/>
                <w:color w:val="000000"/>
                <w:sz w:val="18"/>
                <w:szCs w:val="18"/>
                <w:lang w:val="en-CA"/>
              </w:rPr>
              <w:footnoteReference w:id="8"/>
            </w:r>
            <w:r>
              <w:rPr>
                <w:rFonts w:ascii="Calibri" w:eastAsia="Calibri" w:hAnsi="Calibri" w:cs="Calibri"/>
                <w:color w:val="000000"/>
                <w:sz w:val="18"/>
                <w:szCs w:val="18"/>
                <w:lang w:val="en-CA"/>
              </w:rPr>
              <w:t xml:space="preserve"> </w:t>
            </w:r>
          </w:p>
        </w:tc>
        <w:tc>
          <w:tcPr>
            <w:tcW w:w="3078" w:type="dxa"/>
          </w:tcPr>
          <w:p w14:paraId="5066E742" w14:textId="77777777" w:rsidR="000D3ADA" w:rsidRDefault="00E20419">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Yes/No</w:t>
            </w:r>
          </w:p>
        </w:tc>
      </w:tr>
      <w:tr w:rsidR="000D3ADA" w14:paraId="1C5D8BB4" w14:textId="77777777">
        <w:trPr>
          <w:trHeight w:val="260"/>
        </w:trPr>
        <w:tc>
          <w:tcPr>
            <w:tcW w:w="6011" w:type="dxa"/>
          </w:tcPr>
          <w:p w14:paraId="48260551" w14:textId="77777777" w:rsidR="000D3ADA" w:rsidRDefault="00E20419" w:rsidP="00B35A20">
            <w:pPr>
              <w:numPr>
                <w:ilvl w:val="1"/>
                <w:numId w:val="9"/>
              </w:numPr>
              <w:spacing w:before="120" w:after="120" w:line="240" w:lineRule="auto"/>
              <w:ind w:left="432"/>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Confirm proponent has a permanent office within the location area.</w:t>
            </w:r>
          </w:p>
        </w:tc>
        <w:tc>
          <w:tcPr>
            <w:tcW w:w="3078" w:type="dxa"/>
          </w:tcPr>
          <w:p w14:paraId="75A6D59B" w14:textId="77777777" w:rsidR="000D3ADA" w:rsidRDefault="00E20419">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Yes/No</w:t>
            </w:r>
          </w:p>
        </w:tc>
      </w:tr>
      <w:tr w:rsidR="000D3ADA" w14:paraId="1E928261" w14:textId="77777777">
        <w:trPr>
          <w:trHeight w:val="431"/>
        </w:trPr>
        <w:tc>
          <w:tcPr>
            <w:tcW w:w="6011" w:type="dxa"/>
          </w:tcPr>
          <w:p w14:paraId="4BC53D8D" w14:textId="77777777" w:rsidR="000D3ADA" w:rsidRDefault="00E20419" w:rsidP="00B35A20">
            <w:pPr>
              <w:numPr>
                <w:ilvl w:val="1"/>
                <w:numId w:val="9"/>
              </w:numPr>
              <w:spacing w:before="120" w:after="120" w:line="240" w:lineRule="auto"/>
              <w:ind w:left="432"/>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Pr</w:t>
            </w:r>
            <w:r>
              <w:rPr>
                <w:rFonts w:ascii="Calibri" w:eastAsia="Arial,Times New Roman" w:hAnsi="Calibri" w:cs="Calibri"/>
                <w:color w:val="000000"/>
                <w:sz w:val="18"/>
                <w:szCs w:val="18"/>
                <w:lang w:val="en-CA"/>
              </w:rPr>
              <w:t>oponent must agree to a site visit at a customer location in the location or area with a similar scope of work as the one described in this CFP.</w:t>
            </w:r>
          </w:p>
        </w:tc>
        <w:tc>
          <w:tcPr>
            <w:tcW w:w="3078" w:type="dxa"/>
          </w:tcPr>
          <w:p w14:paraId="68D716CC" w14:textId="77777777" w:rsidR="000D3ADA" w:rsidRDefault="00E20419">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 xml:space="preserve">Yes/No  </w:t>
            </w:r>
          </w:p>
        </w:tc>
      </w:tr>
      <w:tr w:rsidR="000D3ADA" w14:paraId="3C464786" w14:textId="77777777">
        <w:tc>
          <w:tcPr>
            <w:tcW w:w="6011" w:type="dxa"/>
            <w:tcBorders>
              <w:top w:val="single" w:sz="4" w:space="0" w:color="auto"/>
              <w:left w:val="single" w:sz="4" w:space="0" w:color="auto"/>
              <w:bottom w:val="single" w:sz="4" w:space="0" w:color="auto"/>
              <w:right w:val="single" w:sz="4" w:space="0" w:color="auto"/>
            </w:tcBorders>
          </w:tcPr>
          <w:p w14:paraId="75A076C9" w14:textId="77777777" w:rsidR="000D3ADA" w:rsidRDefault="00E20419">
            <w:pPr>
              <w:spacing w:before="120" w:after="120" w:line="240" w:lineRule="auto"/>
              <w:ind w:left="495" w:hanging="495"/>
              <w:rPr>
                <w:rFonts w:ascii="Calibri" w:eastAsia="Calibri" w:hAnsi="Calibri" w:cs="Calibri"/>
                <w:color w:val="000000"/>
                <w:sz w:val="18"/>
                <w:szCs w:val="18"/>
                <w:lang w:val="en-CA"/>
              </w:rPr>
            </w:pPr>
            <w:r>
              <w:rPr>
                <w:rFonts w:ascii="Calibri" w:eastAsia="Arial" w:hAnsi="Calibri" w:cs="Calibri"/>
                <w:color w:val="000000"/>
                <w:sz w:val="18"/>
                <w:szCs w:val="18"/>
                <w:lang w:val="en-CA"/>
              </w:rPr>
              <w:t>1.6   Confirm that proponent has not been the subject of a finding of fraud or any other relevant misconduct following an investigation conducted by UN Women or another United Nations entity.  The Proponent must indicate if it is currently under investigation for fraud or any other relevant misconduct by UN Women or another United Nations entity and provide details of any such investigation</w:t>
            </w:r>
          </w:p>
        </w:tc>
        <w:tc>
          <w:tcPr>
            <w:tcW w:w="3078" w:type="dxa"/>
            <w:tcBorders>
              <w:top w:val="single" w:sz="4" w:space="0" w:color="auto"/>
              <w:left w:val="single" w:sz="4" w:space="0" w:color="auto"/>
              <w:bottom w:val="single" w:sz="4" w:space="0" w:color="auto"/>
              <w:right w:val="single" w:sz="4" w:space="0" w:color="auto"/>
            </w:tcBorders>
          </w:tcPr>
          <w:p w14:paraId="27F9FC06" w14:textId="77777777" w:rsidR="000D3ADA" w:rsidRDefault="00E20419">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 xml:space="preserve">Yes/No  </w:t>
            </w:r>
          </w:p>
        </w:tc>
      </w:tr>
      <w:tr w:rsidR="000D3ADA" w14:paraId="0BBEC784" w14:textId="77777777">
        <w:tc>
          <w:tcPr>
            <w:tcW w:w="6011" w:type="dxa"/>
            <w:tcBorders>
              <w:top w:val="single" w:sz="4" w:space="0" w:color="auto"/>
              <w:left w:val="single" w:sz="4" w:space="0" w:color="auto"/>
              <w:bottom w:val="single" w:sz="4" w:space="0" w:color="auto"/>
              <w:right w:val="single" w:sz="4" w:space="0" w:color="auto"/>
            </w:tcBorders>
          </w:tcPr>
          <w:p w14:paraId="6F32B53F" w14:textId="77777777" w:rsidR="000D3ADA" w:rsidRDefault="00E20419">
            <w:pPr>
              <w:spacing w:before="120" w:after="120" w:line="240" w:lineRule="auto"/>
              <w:ind w:left="495" w:hanging="495"/>
              <w:rPr>
                <w:rFonts w:ascii="Calibri" w:eastAsia="Arial" w:hAnsi="Calibri" w:cs="Calibri"/>
                <w:color w:val="000000"/>
                <w:sz w:val="18"/>
                <w:szCs w:val="18"/>
                <w:lang w:val="en-CA"/>
              </w:rPr>
            </w:pPr>
            <w:r>
              <w:rPr>
                <w:rFonts w:ascii="Calibri" w:eastAsia="Arial" w:hAnsi="Calibri" w:cs="Calibri"/>
                <w:color w:val="000000"/>
                <w:sz w:val="18"/>
                <w:szCs w:val="18"/>
                <w:lang w:val="en-CA"/>
              </w:rPr>
              <w:t xml:space="preserve">1.7     </w:t>
            </w:r>
            <w:r>
              <w:rPr>
                <w:rFonts w:ascii="Calibri" w:eastAsia="Arial" w:hAnsi="Calibri" w:cs="Calibri"/>
                <w:sz w:val="18"/>
                <w:szCs w:val="18"/>
                <w:lang w:val="en-CA"/>
              </w:rPr>
              <w:t xml:space="preserve">Confirm that proponent has not been the subject of any investigations and/or has not been charged for any misconduct related </w:t>
            </w:r>
            <w:r>
              <w:rPr>
                <w:rFonts w:ascii="Arial" w:eastAsia="Times New Roman" w:hAnsi="Arial" w:cs="Arial"/>
                <w:sz w:val="18"/>
                <w:szCs w:val="18"/>
              </w:rPr>
              <w:t>to sexual exploitation and abuse (SEA)</w:t>
            </w:r>
            <w:r>
              <w:rPr>
                <w:rFonts w:ascii="Arial" w:eastAsia="Times New Roman" w:hAnsi="Arial" w:cs="Arial"/>
                <w:sz w:val="18"/>
                <w:szCs w:val="18"/>
                <w:vertAlign w:val="superscript"/>
              </w:rPr>
              <w:footnoteReference w:id="9"/>
            </w:r>
            <w:r>
              <w:rPr>
                <w:rFonts w:ascii="Arial" w:eastAsia="Times New Roman" w:hAnsi="Arial" w:cs="Arial"/>
                <w:sz w:val="18"/>
                <w:szCs w:val="18"/>
              </w:rPr>
              <w:t>.</w:t>
            </w:r>
          </w:p>
        </w:tc>
        <w:tc>
          <w:tcPr>
            <w:tcW w:w="3078" w:type="dxa"/>
            <w:tcBorders>
              <w:top w:val="single" w:sz="4" w:space="0" w:color="auto"/>
              <w:left w:val="single" w:sz="4" w:space="0" w:color="auto"/>
              <w:bottom w:val="single" w:sz="4" w:space="0" w:color="auto"/>
              <w:right w:val="single" w:sz="4" w:space="0" w:color="auto"/>
            </w:tcBorders>
          </w:tcPr>
          <w:p w14:paraId="0D2CD39C" w14:textId="77777777" w:rsidR="000D3ADA" w:rsidRDefault="00E20419">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 xml:space="preserve">Yes/No  </w:t>
            </w:r>
          </w:p>
        </w:tc>
      </w:tr>
      <w:tr w:rsidR="000D3ADA" w14:paraId="3B9E44CD" w14:textId="77777777">
        <w:tc>
          <w:tcPr>
            <w:tcW w:w="6011" w:type="dxa"/>
            <w:tcBorders>
              <w:top w:val="single" w:sz="4" w:space="0" w:color="auto"/>
              <w:left w:val="single" w:sz="4" w:space="0" w:color="auto"/>
              <w:bottom w:val="single" w:sz="4" w:space="0" w:color="auto"/>
              <w:right w:val="single" w:sz="4" w:space="0" w:color="auto"/>
            </w:tcBorders>
          </w:tcPr>
          <w:p w14:paraId="30F8BD24" w14:textId="77777777" w:rsidR="000D3ADA" w:rsidRDefault="00E20419">
            <w:pPr>
              <w:spacing w:before="120" w:after="120" w:line="240" w:lineRule="auto"/>
              <w:ind w:left="495" w:hanging="495"/>
              <w:rPr>
                <w:rFonts w:ascii="Calibri" w:eastAsia="Arial" w:hAnsi="Calibri" w:cs="Calibri"/>
                <w:color w:val="000000" w:themeColor="text1"/>
                <w:sz w:val="18"/>
                <w:szCs w:val="18"/>
                <w:lang w:val="en-CA"/>
              </w:rPr>
            </w:pPr>
            <w:r>
              <w:rPr>
                <w:rFonts w:ascii="Calibri" w:eastAsia="Arial" w:hAnsi="Calibri" w:cs="Calibri"/>
                <w:color w:val="000000" w:themeColor="text1"/>
                <w:sz w:val="18"/>
                <w:szCs w:val="18"/>
                <w:lang w:val="en-CA"/>
              </w:rPr>
              <w:t>1.8    Confirm that proponent has not been placed on any relevant sanctions list including as a minimum the Consolidated United Nations Security Council Sanctions List(s), United Nations Global Market Place Vendor ineligibility and the EU consolidated Sanction list</w:t>
            </w:r>
          </w:p>
        </w:tc>
        <w:tc>
          <w:tcPr>
            <w:tcW w:w="3078" w:type="dxa"/>
            <w:tcBorders>
              <w:top w:val="single" w:sz="4" w:space="0" w:color="auto"/>
              <w:left w:val="single" w:sz="4" w:space="0" w:color="auto"/>
              <w:bottom w:val="single" w:sz="4" w:space="0" w:color="auto"/>
              <w:right w:val="single" w:sz="4" w:space="0" w:color="auto"/>
            </w:tcBorders>
          </w:tcPr>
          <w:p w14:paraId="517CCBAB" w14:textId="77777777" w:rsidR="000D3ADA" w:rsidRDefault="00E20419">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 xml:space="preserve">Yes/No  </w:t>
            </w:r>
          </w:p>
        </w:tc>
      </w:tr>
    </w:tbl>
    <w:p w14:paraId="41C2329B" w14:textId="77777777" w:rsidR="000D3ADA" w:rsidRDefault="000D3ADA">
      <w:pPr>
        <w:spacing w:before="120" w:after="120" w:line="240" w:lineRule="auto"/>
        <w:rPr>
          <w:rFonts w:ascii="Calibri" w:eastAsia="Calibri" w:hAnsi="Calibri" w:cs="Calibri"/>
          <w:b/>
          <w:bCs/>
          <w:color w:val="000000"/>
          <w:sz w:val="18"/>
          <w:szCs w:val="18"/>
          <w:lang w:val="en-CA"/>
        </w:rPr>
      </w:pPr>
    </w:p>
    <w:p w14:paraId="521C3EBF" w14:textId="77777777" w:rsidR="000D3ADA" w:rsidRDefault="00E20419">
      <w:pPr>
        <w:spacing w:after="0" w:line="240" w:lineRule="auto"/>
        <w:rPr>
          <w:rFonts w:ascii="Calibri" w:eastAsia="Times New Roman" w:hAnsi="Calibri" w:cs="Calibri"/>
          <w:b/>
          <w:color w:val="000000"/>
          <w:spacing w:val="-3"/>
          <w:sz w:val="18"/>
          <w:szCs w:val="18"/>
          <w:lang w:val="en-GB" w:eastAsia="en-GB"/>
        </w:rPr>
      </w:pPr>
      <w:r>
        <w:rPr>
          <w:rFonts w:ascii="Calibri" w:eastAsia="Calibri" w:hAnsi="Calibri" w:cs="Calibri"/>
          <w:color w:val="000000"/>
          <w:spacing w:val="-3"/>
          <w:sz w:val="18"/>
          <w:szCs w:val="18"/>
          <w:lang w:val="en-CA"/>
        </w:rPr>
        <w:br w:type="page"/>
      </w:r>
    </w:p>
    <w:p w14:paraId="20A00872" w14:textId="77777777" w:rsidR="000D3ADA" w:rsidRDefault="00E20419">
      <w:pPr>
        <w:spacing w:after="0" w:line="240" w:lineRule="auto"/>
        <w:jc w:val="center"/>
        <w:rPr>
          <w:rFonts w:ascii="Calibri" w:eastAsia="Times New Roman" w:hAnsi="Calibri" w:cs="Calibri"/>
          <w:b/>
          <w:color w:val="0070C0"/>
          <w:sz w:val="18"/>
          <w:szCs w:val="18"/>
          <w:lang w:val="en-GB" w:eastAsia="en-GB"/>
        </w:rPr>
      </w:pPr>
      <w:r>
        <w:rPr>
          <w:rFonts w:ascii="Calibri" w:eastAsia="Times New Roman" w:hAnsi="Calibri" w:cs="Calibri"/>
          <w:b/>
          <w:color w:val="0070C0"/>
          <w:sz w:val="18"/>
          <w:szCs w:val="18"/>
          <w:lang w:val="en-GB" w:eastAsia="en-GB"/>
        </w:rPr>
        <w:lastRenderedPageBreak/>
        <w:t>Section 2</w:t>
      </w:r>
    </w:p>
    <w:p w14:paraId="3670B5D6" w14:textId="77777777" w:rsidR="000D3ADA" w:rsidRDefault="000D3ADA">
      <w:pPr>
        <w:rPr>
          <w:rFonts w:ascii="Calibri" w:eastAsia="Calibri" w:hAnsi="Calibri" w:cs="Calibri"/>
          <w:color w:val="000000"/>
          <w:sz w:val="18"/>
          <w:szCs w:val="18"/>
          <w:lang w:val="en-CA"/>
        </w:rPr>
      </w:pPr>
    </w:p>
    <w:p w14:paraId="1CFCA3F8" w14:textId="77777777" w:rsidR="000D3ADA" w:rsidRDefault="00E20419">
      <w:pPr>
        <w:spacing w:after="0" w:line="240" w:lineRule="auto"/>
        <w:rPr>
          <w:rFonts w:ascii="Calibri" w:eastAsia="Calibri" w:hAnsi="Calibri" w:cs="Calibri"/>
          <w:b/>
          <w:bCs/>
          <w:sz w:val="18"/>
          <w:szCs w:val="18"/>
          <w:lang w:val="en-CA"/>
        </w:rPr>
      </w:pPr>
      <w:r>
        <w:rPr>
          <w:rFonts w:ascii="Calibri" w:eastAsia="Calibri" w:hAnsi="Calibri" w:cs="Calibri"/>
          <w:b/>
          <w:bCs/>
          <w:color w:val="000000"/>
          <w:sz w:val="18"/>
          <w:szCs w:val="18"/>
          <w:highlight w:val="yellow"/>
          <w:lang w:val="en-CA"/>
        </w:rPr>
        <w:t>CFP No. UNW-AP-PAK-CFP-2022-007</w:t>
      </w:r>
    </w:p>
    <w:p w14:paraId="232B10AD" w14:textId="77777777" w:rsidR="000D3ADA" w:rsidRDefault="000D3ADA">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62B7D70" w14:textId="77777777" w:rsidR="000D3ADA" w:rsidRDefault="00E20419" w:rsidP="00B35A20">
      <w:pPr>
        <w:pStyle w:val="ListParagraph"/>
        <w:numPr>
          <w:ilvl w:val="0"/>
          <w:numId w:val="10"/>
        </w:numPr>
        <w:tabs>
          <w:tab w:val="center" w:pos="4320"/>
          <w:tab w:val="right" w:pos="8640"/>
        </w:tabs>
        <w:spacing w:after="0" w:line="240" w:lineRule="auto"/>
        <w:rPr>
          <w:rFonts w:ascii="Calibri" w:eastAsia="Times New Roman" w:hAnsi="Calibri" w:cs="Calibri"/>
          <w:b/>
          <w:color w:val="0070C0"/>
          <w:sz w:val="18"/>
          <w:szCs w:val="18"/>
          <w:lang w:val="en-GB" w:eastAsia="en-GB"/>
        </w:rPr>
      </w:pPr>
      <w:r>
        <w:rPr>
          <w:rFonts w:ascii="Calibri" w:eastAsia="Times New Roman" w:hAnsi="Calibri" w:cs="Calibri"/>
          <w:b/>
          <w:color w:val="0070C0"/>
          <w:sz w:val="18"/>
          <w:szCs w:val="18"/>
          <w:lang w:val="en-GB" w:eastAsia="en-GB"/>
        </w:rPr>
        <w:t>Instructions to proponents (Responsible Parties)</w:t>
      </w:r>
    </w:p>
    <w:p w14:paraId="0D77FB32" w14:textId="77777777" w:rsidR="000D3ADA" w:rsidRDefault="000D3ADA">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EEC67E8" w14:textId="77777777" w:rsidR="000D3ADA" w:rsidRDefault="000D3ADA">
      <w:pPr>
        <w:tabs>
          <w:tab w:val="center" w:pos="4680"/>
          <w:tab w:val="right" w:pos="9360"/>
        </w:tabs>
        <w:spacing w:after="0" w:line="240" w:lineRule="auto"/>
        <w:rPr>
          <w:rFonts w:ascii="Calibri" w:eastAsia="Calibri" w:hAnsi="Calibri" w:cs="Calibri"/>
          <w:color w:val="000000"/>
          <w:sz w:val="18"/>
          <w:szCs w:val="18"/>
          <w:lang w:val="en-CA"/>
        </w:rPr>
      </w:pPr>
    </w:p>
    <w:p w14:paraId="5E5B18B4" w14:textId="77777777" w:rsidR="000D3ADA" w:rsidRDefault="00E20419" w:rsidP="00B35A20">
      <w:pPr>
        <w:keepNext/>
        <w:keepLines/>
        <w:numPr>
          <w:ilvl w:val="0"/>
          <w:numId w:val="11"/>
        </w:numPr>
        <w:spacing w:after="0" w:line="240" w:lineRule="auto"/>
        <w:contextualSpacing/>
        <w:jc w:val="both"/>
        <w:outlineLvl w:val="0"/>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 xml:space="preserve"> Introduction</w:t>
      </w:r>
    </w:p>
    <w:p w14:paraId="67CFA108" w14:textId="77777777" w:rsidR="000D3ADA" w:rsidRDefault="00E20419" w:rsidP="00B35A20">
      <w:pPr>
        <w:numPr>
          <w:ilvl w:val="1"/>
          <w:numId w:val="11"/>
        </w:numPr>
        <w:tabs>
          <w:tab w:val="left" w:pos="-1440"/>
        </w:tabs>
        <w:suppressAutoHyphens/>
        <w:spacing w:after="0" w:line="360" w:lineRule="auto"/>
        <w:contextualSpacing/>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UN-WOMEN invite qualified parties to submit Technical and Financial Proposals to provide services associated with the UN-WOMEN requirement for Responsible Party.</w:t>
      </w:r>
    </w:p>
    <w:p w14:paraId="2361A279" w14:textId="77777777" w:rsidR="000D3ADA" w:rsidRDefault="00E20419" w:rsidP="00B35A20">
      <w:pPr>
        <w:numPr>
          <w:ilvl w:val="1"/>
          <w:numId w:val="11"/>
        </w:numPr>
        <w:tabs>
          <w:tab w:val="left" w:pos="-1440"/>
        </w:tabs>
        <w:suppressAutoHyphens/>
        <w:spacing w:after="0" w:line="360" w:lineRule="auto"/>
        <w:contextualSpacing/>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UN-Women is soliciting proposals from Civil Society Organizations (CSOs). </w:t>
      </w:r>
      <w:r>
        <w:rPr>
          <w:rFonts w:ascii="Calibri" w:eastAsia="Calibri" w:hAnsi="Calibri" w:cs="Calibri"/>
          <w:b/>
          <w:spacing w:val="-3"/>
          <w:sz w:val="18"/>
          <w:szCs w:val="18"/>
          <w:highlight w:val="yellow"/>
          <w:lang w:val="en-GB" w:eastAsia="en-GB"/>
        </w:rPr>
        <w:t>Women’s organizations or entities are highly encouraged to apply.</w:t>
      </w:r>
    </w:p>
    <w:p w14:paraId="73A2CB61" w14:textId="77777777" w:rsidR="000D3ADA" w:rsidRDefault="00E20419" w:rsidP="00B35A20">
      <w:pPr>
        <w:numPr>
          <w:ilvl w:val="1"/>
          <w:numId w:val="11"/>
        </w:numPr>
        <w:tabs>
          <w:tab w:val="left" w:pos="-1440"/>
        </w:tabs>
        <w:suppressAutoHyphens/>
        <w:spacing w:after="120" w:line="360" w:lineRule="auto"/>
        <w:jc w:val="both"/>
        <w:rPr>
          <w:rFonts w:ascii="Calibri" w:eastAsia="Calibri" w:hAnsi="Calibri" w:cs="Calibri"/>
          <w:color w:val="000000" w:themeColor="text1"/>
          <w:sz w:val="18"/>
          <w:szCs w:val="18"/>
          <w:lang w:val="en-GB" w:eastAsia="en-GB"/>
        </w:rPr>
      </w:pPr>
      <w:r>
        <w:rPr>
          <w:rFonts w:ascii="Calibri" w:eastAsia="Calibri" w:hAnsi="Calibri" w:cs="Calibri"/>
          <w:color w:val="000000"/>
          <w:spacing w:val="-3"/>
          <w:sz w:val="18"/>
          <w:szCs w:val="18"/>
          <w:lang w:val="en-GB" w:eastAsia="en-GB"/>
        </w:rPr>
        <w:t>A description of the services required is described in CfP Section 1- C “Terms of Reference”.</w:t>
      </w:r>
    </w:p>
    <w:p w14:paraId="476136C2" w14:textId="77777777" w:rsidR="000D3ADA" w:rsidRDefault="00E20419" w:rsidP="00B35A20">
      <w:pPr>
        <w:numPr>
          <w:ilvl w:val="1"/>
          <w:numId w:val="11"/>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 UNWOMEN may, at its discretion, cancel the services in part or in whole.</w:t>
      </w:r>
    </w:p>
    <w:p w14:paraId="777E8751" w14:textId="77777777" w:rsidR="000D3ADA" w:rsidRDefault="00E20419" w:rsidP="00B35A20">
      <w:pPr>
        <w:numPr>
          <w:ilvl w:val="1"/>
          <w:numId w:val="11"/>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Proponents may withdraw the proposal after submission, provided that written notice of withdrawal is received by UN WOMEN prior to the deadline prescribed for submission of proposals. </w:t>
      </w:r>
      <w:r>
        <w:rPr>
          <w:rFonts w:ascii="Calibri" w:eastAsia="Calibri" w:hAnsi="Calibri" w:cs="Calibri"/>
          <w:color w:val="000000"/>
          <w:spacing w:val="-2"/>
          <w:sz w:val="18"/>
          <w:szCs w:val="18"/>
          <w:lang w:val="en-GB" w:eastAsia="en-GB"/>
        </w:rPr>
        <w:t>No proposal may be modified subsequent to the deadline for submission of proposal. No proposal may be withdrawn in the interval between the deadline for submission of proposals and the expiration of the period of proposal validity.</w:t>
      </w:r>
    </w:p>
    <w:p w14:paraId="4C1A1C45" w14:textId="77777777" w:rsidR="000D3ADA" w:rsidRDefault="00E20419" w:rsidP="00B35A20">
      <w:pPr>
        <w:numPr>
          <w:ilvl w:val="1"/>
          <w:numId w:val="11"/>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 All proposals shall remain valid and open for acceptance for a period of 90 calendar days after the date specified for receipt of proposals. A proposal valid for a shorter period may be rejected.</w:t>
      </w:r>
      <w:r>
        <w:rPr>
          <w:rFonts w:ascii="Calibri" w:eastAsia="Calibri" w:hAnsi="Calibri" w:cs="Calibri"/>
          <w:b/>
          <w:bCs/>
          <w:color w:val="000000"/>
          <w:spacing w:val="-3"/>
          <w:sz w:val="18"/>
          <w:szCs w:val="18"/>
          <w:lang w:val="en-GB" w:eastAsia="en-GB"/>
        </w:rPr>
        <w:t xml:space="preserve"> </w:t>
      </w:r>
      <w:r>
        <w:rPr>
          <w:rFonts w:ascii="Calibri" w:eastAsia="Calibri" w:hAnsi="Calibri" w:cs="Calibri"/>
          <w:color w:val="000000"/>
          <w:spacing w:val="-3"/>
          <w:sz w:val="18"/>
          <w:szCs w:val="18"/>
          <w:lang w:val="en-GB" w:eastAsia="en-GB"/>
        </w:rPr>
        <w:t>In exceptional circumstances, UNWOMEN may solicit the proponent’s consent to an extension of the period of validity. The request and the responses thereto shall be made in writing.</w:t>
      </w:r>
    </w:p>
    <w:p w14:paraId="20BB67FF" w14:textId="106685D3" w:rsidR="000D3ADA" w:rsidRDefault="00E20419" w:rsidP="00B35A20">
      <w:pPr>
        <w:numPr>
          <w:ilvl w:val="1"/>
          <w:numId w:val="11"/>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 Effective with the release of this CFP, </w:t>
      </w:r>
      <w:r>
        <w:rPr>
          <w:rFonts w:ascii="Calibri" w:eastAsia="Calibri" w:hAnsi="Calibri" w:cs="Calibri"/>
          <w:color w:val="000000"/>
          <w:spacing w:val="-3"/>
          <w:sz w:val="18"/>
          <w:szCs w:val="18"/>
          <w:u w:val="single"/>
          <w:lang w:val="en-GB" w:eastAsia="en-GB"/>
        </w:rPr>
        <w:t>all</w:t>
      </w:r>
      <w:r>
        <w:rPr>
          <w:rFonts w:ascii="Calibri" w:eastAsia="Calibri" w:hAnsi="Calibri" w:cs="Calibri"/>
          <w:color w:val="000000"/>
          <w:spacing w:val="-3"/>
          <w:sz w:val="18"/>
          <w:szCs w:val="18"/>
          <w:lang w:val="en-GB" w:eastAsia="en-GB"/>
        </w:rPr>
        <w:t xml:space="preserve"> communications must be directed only to UNWOMEN, by email </w:t>
      </w:r>
      <w:r w:rsidR="006679C8">
        <w:rPr>
          <w:rFonts w:ascii="Calibri" w:eastAsia="Calibri" w:hAnsi="Calibri" w:cs="Calibri"/>
          <w:color w:val="000000"/>
          <w:spacing w:val="-3"/>
          <w:sz w:val="18"/>
          <w:szCs w:val="18"/>
          <w:lang w:val="en-GB" w:eastAsia="en-GB"/>
        </w:rPr>
        <w:t>at:</w:t>
      </w:r>
      <w:r>
        <w:rPr>
          <w:rFonts w:ascii="Book Antiqua" w:hAnsi="Book Antiqua"/>
          <w:sz w:val="20"/>
          <w:szCs w:val="20"/>
        </w:rPr>
        <w:t xml:space="preserve"> </w:t>
      </w:r>
      <w:hyperlink r:id="rId15" w:history="1">
        <w:r w:rsidR="00B6320F" w:rsidRPr="006679C8">
          <w:rPr>
            <w:rStyle w:val="Hyperlink"/>
            <w:rFonts w:ascii="Calibri" w:eastAsia="Calibri" w:hAnsi="Calibri" w:cs="Calibri"/>
            <w:spacing w:val="-2"/>
            <w:sz w:val="18"/>
            <w:szCs w:val="18"/>
            <w:highlight w:val="yellow"/>
            <w:lang w:val="en-CA"/>
          </w:rPr>
          <w:t>anum.aftab@unwomen.org</w:t>
        </w:r>
      </w:hyperlink>
      <w:r w:rsidRPr="006679C8">
        <w:rPr>
          <w:rFonts w:ascii="Calibri" w:eastAsia="Calibri" w:hAnsi="Calibri" w:cs="Calibri"/>
          <w:color w:val="000000"/>
          <w:spacing w:val="-3"/>
          <w:sz w:val="18"/>
          <w:szCs w:val="18"/>
          <w:highlight w:val="yellow"/>
          <w:lang w:val="en-GB" w:eastAsia="en-GB"/>
        </w:rPr>
        <w:t xml:space="preserve">. </w:t>
      </w:r>
      <w:r>
        <w:rPr>
          <w:rFonts w:ascii="Calibri" w:eastAsia="Calibri" w:hAnsi="Calibri" w:cs="Calibri"/>
          <w:color w:val="000000"/>
          <w:spacing w:val="-3"/>
          <w:sz w:val="18"/>
          <w:szCs w:val="18"/>
          <w:highlight w:val="yellow"/>
          <w:lang w:val="en-GB" w:eastAsia="en-GB"/>
        </w:rPr>
        <w:t>P</w:t>
      </w:r>
      <w:r>
        <w:rPr>
          <w:rFonts w:ascii="Calibri" w:eastAsia="Calibri" w:hAnsi="Calibri" w:cs="Calibri"/>
          <w:color w:val="000000"/>
          <w:spacing w:val="-3"/>
          <w:sz w:val="18"/>
          <w:szCs w:val="18"/>
          <w:lang w:val="en-GB" w:eastAsia="en-GB"/>
        </w:rPr>
        <w:t xml:space="preserve">roponents must not communicate with any other personnel of UNWOMEN regarding this CFP. </w:t>
      </w:r>
    </w:p>
    <w:p w14:paraId="50916ED0" w14:textId="77777777" w:rsidR="000D3ADA" w:rsidRDefault="00E20419" w:rsidP="00B35A20">
      <w:pPr>
        <w:keepNext/>
        <w:keepLines/>
        <w:numPr>
          <w:ilvl w:val="0"/>
          <w:numId w:val="11"/>
        </w:numPr>
        <w:spacing w:after="0" w:line="240" w:lineRule="auto"/>
        <w:contextualSpacing/>
        <w:jc w:val="both"/>
        <w:outlineLvl w:val="0"/>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 xml:space="preserve"> Cost of proposal</w:t>
      </w:r>
    </w:p>
    <w:p w14:paraId="7654FED8" w14:textId="77777777" w:rsidR="000D3ADA" w:rsidRDefault="00E20419">
      <w:pPr>
        <w:numPr>
          <w:ilvl w:val="1"/>
          <w:numId w:val="0"/>
        </w:numPr>
        <w:tabs>
          <w:tab w:val="left" w:pos="-1440"/>
        </w:tabs>
        <w:suppressAutoHyphens/>
        <w:spacing w:after="0" w:line="240" w:lineRule="auto"/>
        <w:ind w:left="357"/>
        <w:contextualSpacing/>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2.1 The cost of preparing a proposal, attendance at any pre-proposal conference, meetings or oral presentations shall be borne by the proponents, regardless of the conduct or outcome of the CFP process. Proposals must offer the services for the total requirement; proposals offering only part of the services will be rejected.</w:t>
      </w:r>
    </w:p>
    <w:p w14:paraId="35C1AA24" w14:textId="77777777" w:rsidR="000D3ADA" w:rsidRDefault="000D3ADA">
      <w:pPr>
        <w:numPr>
          <w:ilvl w:val="1"/>
          <w:numId w:val="0"/>
        </w:numPr>
        <w:tabs>
          <w:tab w:val="left" w:pos="-1440"/>
        </w:tabs>
        <w:suppressAutoHyphens/>
        <w:spacing w:after="0" w:line="240" w:lineRule="auto"/>
        <w:ind w:left="357"/>
        <w:contextualSpacing/>
        <w:rPr>
          <w:rFonts w:ascii="Calibri" w:eastAsia="Calibri" w:hAnsi="Calibri" w:cs="Calibri"/>
          <w:color w:val="000000"/>
          <w:spacing w:val="-3"/>
          <w:sz w:val="18"/>
          <w:szCs w:val="18"/>
          <w:lang w:val="en-GB" w:eastAsia="en-GB"/>
        </w:rPr>
      </w:pPr>
    </w:p>
    <w:p w14:paraId="61A902B7" w14:textId="77777777" w:rsidR="000D3ADA" w:rsidRDefault="00E20419" w:rsidP="00B35A20">
      <w:pPr>
        <w:keepNext/>
        <w:keepLines/>
        <w:numPr>
          <w:ilvl w:val="0"/>
          <w:numId w:val="11"/>
        </w:numPr>
        <w:spacing w:after="0" w:line="240" w:lineRule="auto"/>
        <w:contextualSpacing/>
        <w:jc w:val="both"/>
        <w:outlineLvl w:val="0"/>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 xml:space="preserve"> Eligibility</w:t>
      </w:r>
    </w:p>
    <w:p w14:paraId="2BDA05F1" w14:textId="77777777" w:rsidR="000D3ADA" w:rsidRDefault="00E20419">
      <w:pPr>
        <w:autoSpaceDE w:val="0"/>
        <w:autoSpaceDN w:val="0"/>
        <w:adjustRightInd w:val="0"/>
        <w:spacing w:after="0" w:line="240" w:lineRule="auto"/>
        <w:ind w:left="357"/>
        <w:contextualSpacing/>
        <w:jc w:val="both"/>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3.1 Proponents must meet all mandatory requirements/pre-qualification criteria as set out in </w:t>
      </w:r>
      <w:r>
        <w:rPr>
          <w:rFonts w:ascii="Calibri" w:eastAsia="Times New Roman" w:hAnsi="Calibri" w:cs="Calibri"/>
          <w:b/>
          <w:color w:val="000000"/>
          <w:sz w:val="18"/>
          <w:szCs w:val="18"/>
          <w:lang w:val="en-GB" w:eastAsia="en-GB"/>
        </w:rPr>
        <w:t>Annex B-1</w:t>
      </w:r>
      <w:r>
        <w:rPr>
          <w:rFonts w:ascii="Calibri" w:eastAsia="Times New Roman" w:hAnsi="Calibri" w:cs="Calibri"/>
          <w:color w:val="000000"/>
          <w:sz w:val="18"/>
          <w:szCs w:val="18"/>
          <w:lang w:val="en-GB" w:eastAsia="en-GB"/>
        </w:rPr>
        <w:t xml:space="preserve">. See point 4 below for further explanation. Proponents will receive a pass/fail rating on this section. To be considered, proponents must meet all the mandatory criteria described in </w:t>
      </w:r>
      <w:r>
        <w:rPr>
          <w:rFonts w:ascii="Calibri" w:eastAsia="Times New Roman" w:hAnsi="Calibri" w:cs="Calibri"/>
          <w:b/>
          <w:color w:val="000000"/>
          <w:sz w:val="18"/>
          <w:szCs w:val="18"/>
          <w:lang w:val="en-GB" w:eastAsia="en-GB"/>
        </w:rPr>
        <w:t>Annex B-1</w:t>
      </w:r>
      <w:r>
        <w:rPr>
          <w:rFonts w:ascii="Calibri" w:eastAsia="Times New Roman" w:hAnsi="Calibri" w:cs="Calibri"/>
          <w:color w:val="000000"/>
          <w:sz w:val="18"/>
          <w:szCs w:val="18"/>
          <w:lang w:val="en-GB" w:eastAsia="en-GB"/>
        </w:rPr>
        <w:t>. UN-WOMEN reserve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622B1C2" w14:textId="77777777" w:rsidR="000D3ADA" w:rsidRDefault="000D3ADA">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C0A5D0E" w14:textId="77777777" w:rsidR="000D3ADA" w:rsidRDefault="00E20419" w:rsidP="00B35A20">
      <w:pPr>
        <w:pStyle w:val="ListParagraph"/>
        <w:keepNext/>
        <w:keepLines/>
        <w:numPr>
          <w:ilvl w:val="0"/>
          <w:numId w:val="11"/>
        </w:numPr>
        <w:spacing w:after="0" w:line="240" w:lineRule="auto"/>
        <w:jc w:val="both"/>
        <w:outlineLvl w:val="0"/>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Mandatory/pre-qualification criteria</w:t>
      </w:r>
    </w:p>
    <w:p w14:paraId="14A0CC6A" w14:textId="77777777" w:rsidR="000D3ADA" w:rsidRDefault="00E20419">
      <w:pPr>
        <w:numPr>
          <w:ilvl w:val="1"/>
          <w:numId w:val="0"/>
        </w:numPr>
        <w:tabs>
          <w:tab w:val="left" w:pos="-1440"/>
        </w:tabs>
        <w:suppressAutoHyphens/>
        <w:spacing w:after="0" w:line="240" w:lineRule="auto"/>
        <w:ind w:left="360" w:hanging="596"/>
        <w:contextualSpacing/>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 </w:t>
      </w:r>
      <w:r>
        <w:rPr>
          <w:rFonts w:ascii="Calibri" w:eastAsia="Calibri" w:hAnsi="Calibri" w:cs="Calibri"/>
          <w:color w:val="000000"/>
          <w:spacing w:val="-3"/>
          <w:sz w:val="18"/>
          <w:szCs w:val="18"/>
          <w:lang w:val="en-GB" w:eastAsia="en-GB"/>
        </w:rPr>
        <w:tab/>
        <w:t>4.1   The mandatory requirements/pre-qualification criteria have been designed to assure that, to the degree possible in the initial phase of the CFP selection process, only those proponents with sufficient experience, the financial strength and stability, the demonstrable technical knowledge, the evident capacity to satisfy UNWOMEN requirements and superior customer references for supplying the services envisioned in this CFP will qualify for further consideration. UNWOMEN reserves the right to verify any information contained in proponent’s response or to request additional information after the proposal is received.  Incomplete or inadequate responses, lack of response or misrepresentation in responding to any questions will affect your evaluation.</w:t>
      </w:r>
    </w:p>
    <w:p w14:paraId="77CEA851" w14:textId="77777777" w:rsidR="000D3ADA" w:rsidRDefault="00E20419">
      <w:pPr>
        <w:numPr>
          <w:ilvl w:val="1"/>
          <w:numId w:val="0"/>
        </w:numPr>
        <w:tabs>
          <w:tab w:val="left" w:pos="-1440"/>
        </w:tabs>
        <w:suppressAutoHyphens/>
        <w:spacing w:before="240" w:after="120" w:line="240" w:lineRule="auto"/>
        <w:ind w:left="360" w:hanging="596"/>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 </w:t>
      </w:r>
      <w:r>
        <w:rPr>
          <w:rFonts w:ascii="Calibri" w:eastAsia="Calibri" w:hAnsi="Calibri" w:cs="Calibri"/>
          <w:color w:val="000000"/>
          <w:spacing w:val="-3"/>
          <w:sz w:val="18"/>
          <w:szCs w:val="18"/>
          <w:lang w:val="en-GB" w:eastAsia="en-GB"/>
        </w:rPr>
        <w:tab/>
        <w:t>4.2   Proponents will receive a pass/fail rating in the mandatory requirements/pre-qualification criteria section. In order to be considered for Phase I, proponents must meet all the mandatory requirements/pre-qualification criteria described in this CFP.</w:t>
      </w:r>
    </w:p>
    <w:p w14:paraId="4E1C12E7" w14:textId="77777777" w:rsidR="000D3ADA" w:rsidRDefault="000D3ADA">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260DFBEA" w14:textId="77777777" w:rsidR="000D3ADA" w:rsidRDefault="000D3ADA">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01860B3D" w14:textId="77777777" w:rsidR="000D3ADA" w:rsidRDefault="000D3ADA">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0E69E4BA" w14:textId="77777777" w:rsidR="000D3ADA" w:rsidRDefault="00E20419" w:rsidP="00B35A20">
      <w:pPr>
        <w:pStyle w:val="ListParagraph"/>
        <w:keepNext/>
        <w:keepLines/>
        <w:numPr>
          <w:ilvl w:val="0"/>
          <w:numId w:val="11"/>
        </w:numPr>
        <w:spacing w:after="0" w:line="240" w:lineRule="auto"/>
        <w:jc w:val="both"/>
        <w:outlineLvl w:val="0"/>
        <w:rPr>
          <w:rFonts w:ascii="Calibri" w:eastAsia="Times New Roman" w:hAnsi="Calibri" w:cs="Calibri"/>
          <w:b/>
          <w:bCs/>
          <w:color w:val="000000"/>
          <w:spacing w:val="-2"/>
          <w:sz w:val="18"/>
          <w:szCs w:val="18"/>
          <w:lang w:val="en-GB" w:eastAsia="en-GB"/>
        </w:rPr>
      </w:pPr>
      <w:r>
        <w:rPr>
          <w:rFonts w:ascii="Calibri" w:eastAsia="Times New Roman" w:hAnsi="Calibri" w:cs="Calibri"/>
          <w:b/>
          <w:bCs/>
          <w:color w:val="000000"/>
          <w:sz w:val="18"/>
          <w:szCs w:val="18"/>
          <w:lang w:val="en-GB" w:eastAsia="en-GB"/>
        </w:rPr>
        <w:lastRenderedPageBreak/>
        <w:t xml:space="preserve">Clarification of CFP documents </w:t>
      </w:r>
    </w:p>
    <w:p w14:paraId="0F786494" w14:textId="77777777" w:rsidR="000D3ADA" w:rsidRDefault="00E20419">
      <w:pPr>
        <w:keepNext/>
        <w:keepLines/>
        <w:tabs>
          <w:tab w:val="left" w:pos="-720"/>
        </w:tabs>
        <w:suppressAutoHyphens/>
        <w:spacing w:after="0" w:line="240" w:lineRule="auto"/>
        <w:ind w:left="360"/>
        <w:contextualSpacing/>
        <w:jc w:val="both"/>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5.1. A prospective proponent requiring any clarification of the CFP documents may notify UNWOMEN in writing at UNWOMEN email address indicated in the CFP by the specified date and time. UNWOMEN will respond in writing to any request for clarification of the CFP documents that it receives by the due date outlined on section 2. Written copies of UNWOMEN response (including an explanation of the query but without identifying the source of inquiry) will be posted using the same method as the original posting of this (CFP) document.</w:t>
      </w:r>
    </w:p>
    <w:p w14:paraId="18B738CE" w14:textId="77777777" w:rsidR="000D3ADA" w:rsidRDefault="00E20419">
      <w:pPr>
        <w:tabs>
          <w:tab w:val="left" w:pos="-720"/>
        </w:tabs>
        <w:suppressAutoHyphens/>
        <w:spacing w:after="0" w:line="240" w:lineRule="auto"/>
        <w:ind w:left="360"/>
        <w:jc w:val="both"/>
        <w:rPr>
          <w:rFonts w:eastAsia="Times New Roman" w:cstheme="minorHAnsi"/>
          <w:color w:val="000000"/>
          <w:sz w:val="18"/>
          <w:szCs w:val="18"/>
          <w:lang w:val="en-GB" w:eastAsia="en-GB"/>
        </w:rPr>
      </w:pPr>
      <w:r>
        <w:rPr>
          <w:rFonts w:ascii="Calibri" w:eastAsia="Times New Roman" w:hAnsi="Calibri" w:cs="Calibri"/>
          <w:color w:val="000000"/>
          <w:sz w:val="18"/>
          <w:szCs w:val="18"/>
          <w:lang w:val="en-GB" w:eastAsia="en-GB"/>
        </w:rPr>
        <w:t xml:space="preserve">5.2. </w:t>
      </w:r>
      <w:r>
        <w:rPr>
          <w:rFonts w:eastAsia="Times New Roman" w:cstheme="minorHAnsi"/>
          <w:color w:val="000000"/>
          <w:sz w:val="18"/>
          <w:szCs w:val="18"/>
          <w:lang w:val="en-GB" w:eastAsia="en-GB"/>
        </w:rPr>
        <w:t>Written copies of UN Women’s responses to such inquiries (including an explanation of the query but without identifying the source of inquiry) will be posted using the same method as the original posting of this (CFP) document.</w:t>
      </w:r>
    </w:p>
    <w:p w14:paraId="480AE70D" w14:textId="77777777" w:rsidR="000D3ADA" w:rsidRDefault="00E20419">
      <w:pPr>
        <w:tabs>
          <w:tab w:val="left" w:pos="-720"/>
        </w:tabs>
        <w:suppressAutoHyphens/>
        <w:spacing w:after="0" w:line="240" w:lineRule="auto"/>
        <w:ind w:left="360"/>
        <w:jc w:val="both"/>
        <w:rPr>
          <w:rFonts w:ascii="Calibri" w:eastAsia="Times New Roman" w:hAnsi="Calibri" w:cs="Calibri"/>
          <w:color w:val="000000"/>
          <w:sz w:val="18"/>
          <w:szCs w:val="18"/>
          <w:lang w:val="en-GB" w:eastAsia="en-GB"/>
        </w:rPr>
      </w:pPr>
      <w:r>
        <w:rPr>
          <w:rFonts w:eastAsia="Times New Roman" w:cstheme="minorHAnsi"/>
          <w:color w:val="000000"/>
          <w:sz w:val="18"/>
          <w:szCs w:val="18"/>
          <w:lang w:eastAsia="en-GB"/>
        </w:rPr>
        <w:t xml:space="preserve">5.3 </w:t>
      </w:r>
      <w:r>
        <w:rPr>
          <w:rFonts w:ascii="Calibri" w:eastAsia="Times New Roman" w:hAnsi="Calibri" w:cs="Calibri"/>
          <w:color w:val="000000"/>
          <w:sz w:val="18"/>
          <w:szCs w:val="18"/>
          <w:lang w:val="en-GB" w:eastAsia="en-GB"/>
        </w:rPr>
        <w:t>If the CFP has been advertised publicly, the results of any clarification exercise (including an explanation of the query but without identifying the source of inquiry) will be posted on the advertised source.</w:t>
      </w:r>
    </w:p>
    <w:p w14:paraId="654EC65C" w14:textId="77777777" w:rsidR="000D3ADA" w:rsidRDefault="000D3ADA">
      <w:pPr>
        <w:tabs>
          <w:tab w:val="left" w:pos="-720"/>
        </w:tabs>
        <w:suppressAutoHyphens/>
        <w:spacing w:after="0" w:line="240" w:lineRule="auto"/>
        <w:jc w:val="both"/>
        <w:rPr>
          <w:rFonts w:ascii="Calibri" w:eastAsia="Times New Roman" w:hAnsi="Calibri" w:cs="Calibri"/>
          <w:color w:val="000000"/>
          <w:sz w:val="18"/>
          <w:szCs w:val="18"/>
          <w:lang w:val="en-GB" w:eastAsia="en-GB"/>
        </w:rPr>
      </w:pPr>
    </w:p>
    <w:p w14:paraId="1A1C977C" w14:textId="77777777" w:rsidR="000D3ADA" w:rsidRDefault="00E20419">
      <w:pPr>
        <w:tabs>
          <w:tab w:val="left" w:pos="-720"/>
        </w:tabs>
        <w:suppressAutoHyphens/>
        <w:spacing w:after="0" w:line="240" w:lineRule="auto"/>
        <w:ind w:left="360"/>
        <w:jc w:val="both"/>
        <w:rPr>
          <w:rFonts w:ascii="Calibri" w:eastAsia="Times New Roman" w:hAnsi="Calibri" w:cs="Calibri"/>
          <w:color w:val="000000"/>
          <w:sz w:val="18"/>
          <w:szCs w:val="18"/>
          <w:lang w:val="en-GB" w:eastAsia="en-GB"/>
        </w:rPr>
      </w:pPr>
      <w:r>
        <w:rPr>
          <w:rFonts w:ascii="Calibri" w:eastAsia="Times New Roman" w:hAnsi="Calibri" w:cs="Calibri"/>
          <w:b/>
          <w:bCs/>
          <w:color w:val="000000"/>
          <w:sz w:val="18"/>
          <w:szCs w:val="18"/>
          <w:lang w:val="en-GB" w:eastAsia="en-GB"/>
        </w:rPr>
        <w:t>6.</w:t>
      </w:r>
      <w:r>
        <w:rPr>
          <w:rFonts w:ascii="Calibri" w:eastAsia="Times New Roman" w:hAnsi="Calibri" w:cs="Calibri"/>
          <w:b/>
          <w:bCs/>
          <w:color w:val="000000"/>
          <w:sz w:val="18"/>
          <w:szCs w:val="18"/>
          <w:lang w:val="en-GB" w:eastAsia="en-GB"/>
        </w:rPr>
        <w:tab/>
        <w:t xml:space="preserve"> Amendments to CFP documents </w:t>
      </w:r>
    </w:p>
    <w:p w14:paraId="55EC1E47" w14:textId="77777777" w:rsidR="000D3ADA" w:rsidRDefault="00E20419">
      <w:pPr>
        <w:keepNext/>
        <w:keepLines/>
        <w:tabs>
          <w:tab w:val="left" w:pos="-720"/>
        </w:tabs>
        <w:suppressAutoHyphens/>
        <w:spacing w:after="0" w:line="240" w:lineRule="auto"/>
        <w:ind w:left="360"/>
        <w:contextualSpacing/>
        <w:jc w:val="both"/>
        <w:outlineLvl w:val="0"/>
        <w:rPr>
          <w:rFonts w:ascii="Calibri" w:eastAsia="Times New Roman" w:hAnsi="Calibri" w:cs="Calibri"/>
          <w:b/>
          <w:color w:val="000000"/>
          <w:sz w:val="18"/>
          <w:szCs w:val="18"/>
          <w:lang w:val="en-GB" w:eastAsia="en-GB"/>
        </w:rPr>
      </w:pPr>
      <w:r>
        <w:rPr>
          <w:rFonts w:ascii="Calibri" w:eastAsia="Times New Roman" w:hAnsi="Calibri" w:cs="Calibri"/>
          <w:color w:val="000000"/>
          <w:sz w:val="18"/>
          <w:szCs w:val="18"/>
          <w:lang w:val="en-GB" w:eastAsia="en-GB"/>
        </w:rPr>
        <w:t>6.1. At any time prior to the deadline for submission of proposals, UNWOMEN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5E526667" w14:textId="77777777" w:rsidR="000D3ADA" w:rsidRDefault="00E20419">
      <w:pPr>
        <w:keepNext/>
        <w:keepLines/>
        <w:tabs>
          <w:tab w:val="left" w:pos="-720"/>
        </w:tabs>
        <w:suppressAutoHyphens/>
        <w:spacing w:before="360" w:after="120" w:line="240" w:lineRule="auto"/>
        <w:ind w:left="450"/>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6.2. In order to afford prospective proponents reasonable time in which to take the amendment into account in preparing their proposals, UNWOMEN may, at its discretion, extend the deadline for the submission of proposal.</w:t>
      </w:r>
    </w:p>
    <w:p w14:paraId="1A2F6ABE" w14:textId="77777777" w:rsidR="000D3ADA" w:rsidRDefault="00E20419">
      <w:pPr>
        <w:pStyle w:val="ListParagraph"/>
        <w:keepNext/>
        <w:keepLines/>
        <w:spacing w:after="0" w:line="240" w:lineRule="auto"/>
        <w:ind w:left="360"/>
        <w:jc w:val="both"/>
        <w:outlineLvl w:val="0"/>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7.</w:t>
      </w:r>
      <w:r>
        <w:rPr>
          <w:rFonts w:ascii="Calibri" w:eastAsia="Times New Roman" w:hAnsi="Calibri" w:cs="Calibri"/>
          <w:b/>
          <w:bCs/>
          <w:color w:val="000000"/>
          <w:sz w:val="18"/>
          <w:szCs w:val="18"/>
          <w:lang w:val="en-GB" w:eastAsia="en-GB"/>
        </w:rPr>
        <w:tab/>
        <w:t>Language of proposal</w:t>
      </w:r>
    </w:p>
    <w:p w14:paraId="281EAF07" w14:textId="77777777" w:rsidR="000D3ADA" w:rsidRDefault="00E20419" w:rsidP="00B35A20">
      <w:pPr>
        <w:pStyle w:val="ListParagraph"/>
        <w:keepNext/>
        <w:keepLines/>
        <w:numPr>
          <w:ilvl w:val="1"/>
          <w:numId w:val="12"/>
        </w:numPr>
        <w:tabs>
          <w:tab w:val="left" w:pos="-720"/>
        </w:tabs>
        <w:suppressAutoHyphens/>
        <w:spacing w:after="0" w:line="240" w:lineRule="auto"/>
        <w:ind w:firstLine="0"/>
        <w:jc w:val="both"/>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The proposal prepared by the proponent and all correspondence and documents relating to the proposal exchanged between the proponent and UNWOMEN, </w:t>
      </w:r>
      <w:r>
        <w:rPr>
          <w:rFonts w:ascii="Calibri" w:eastAsia="Times New Roman" w:hAnsi="Calibri" w:cs="Calibri"/>
          <w:color w:val="000000"/>
          <w:sz w:val="18"/>
          <w:szCs w:val="18"/>
          <w:u w:val="single"/>
          <w:lang w:val="en-GB" w:eastAsia="en-GB"/>
        </w:rPr>
        <w:t xml:space="preserve">shall be written in English.  </w:t>
      </w:r>
    </w:p>
    <w:p w14:paraId="3C2D5544" w14:textId="77777777" w:rsidR="000D3ADA" w:rsidRDefault="000D3ADA">
      <w:pPr>
        <w:pStyle w:val="ListParagraph"/>
        <w:keepNext/>
        <w:keepLines/>
        <w:tabs>
          <w:tab w:val="left" w:pos="-720"/>
        </w:tabs>
        <w:suppressAutoHyphens/>
        <w:spacing w:after="0" w:line="240" w:lineRule="auto"/>
        <w:ind w:left="360"/>
        <w:jc w:val="both"/>
        <w:outlineLvl w:val="0"/>
        <w:rPr>
          <w:rFonts w:ascii="Calibri" w:eastAsia="Times New Roman" w:hAnsi="Calibri" w:cs="Calibri"/>
          <w:color w:val="000000"/>
          <w:sz w:val="18"/>
          <w:szCs w:val="18"/>
          <w:lang w:val="en-GB" w:eastAsia="en-GB"/>
        </w:rPr>
      </w:pPr>
    </w:p>
    <w:p w14:paraId="322CF49C" w14:textId="77777777" w:rsidR="000D3ADA" w:rsidRDefault="00E20419" w:rsidP="00B35A20">
      <w:pPr>
        <w:pStyle w:val="ListParagraph"/>
        <w:keepNext/>
        <w:keepLines/>
        <w:numPr>
          <w:ilvl w:val="1"/>
          <w:numId w:val="12"/>
        </w:numPr>
        <w:tabs>
          <w:tab w:val="left" w:pos="-720"/>
        </w:tabs>
        <w:suppressAutoHyphens/>
        <w:spacing w:after="0" w:line="240" w:lineRule="auto"/>
        <w:ind w:firstLine="0"/>
        <w:jc w:val="both"/>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Supporting documents and printed literature furnished by the proponent may be in another language provided they are accompanied by an appropriate translation of all relevant passages in English. In any such case, for interpretation of the proposal, the translation shall prevail. The sole responsibility for translation and the accuracy thereof shall rest with the proponent.</w:t>
      </w:r>
    </w:p>
    <w:p w14:paraId="01B0D586" w14:textId="77777777" w:rsidR="000D3ADA" w:rsidRDefault="000D3ADA">
      <w:pPr>
        <w:keepNext/>
        <w:keepLines/>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p>
    <w:p w14:paraId="77FC28C7" w14:textId="77777777" w:rsidR="000D3ADA" w:rsidRDefault="00E20419">
      <w:pPr>
        <w:keepNext/>
        <w:keepLines/>
        <w:spacing w:after="0" w:line="240" w:lineRule="auto"/>
        <w:ind w:left="360"/>
        <w:contextualSpacing/>
        <w:jc w:val="both"/>
        <w:outlineLvl w:val="0"/>
        <w:rPr>
          <w:rFonts w:ascii="Calibri" w:eastAsia="Times New Roman" w:hAnsi="Calibri" w:cs="Calibri"/>
          <w:b/>
          <w:bCs/>
          <w:sz w:val="18"/>
          <w:szCs w:val="18"/>
          <w:lang w:val="en-GB" w:eastAsia="en-GB"/>
        </w:rPr>
      </w:pPr>
      <w:r>
        <w:rPr>
          <w:rFonts w:ascii="Calibri" w:eastAsia="Times New Roman" w:hAnsi="Calibri" w:cs="Calibri"/>
          <w:b/>
          <w:bCs/>
          <w:color w:val="000000"/>
          <w:sz w:val="18"/>
          <w:szCs w:val="18"/>
          <w:lang w:val="en-GB" w:eastAsia="en-GB"/>
        </w:rPr>
        <w:t>8.</w:t>
      </w:r>
      <w:r>
        <w:rPr>
          <w:rFonts w:ascii="Calibri" w:eastAsia="Times New Roman" w:hAnsi="Calibri" w:cs="Calibri"/>
          <w:b/>
          <w:bCs/>
          <w:color w:val="000000"/>
          <w:sz w:val="18"/>
          <w:szCs w:val="18"/>
          <w:lang w:val="en-GB" w:eastAsia="en-GB"/>
        </w:rPr>
        <w:tab/>
      </w:r>
      <w:r>
        <w:rPr>
          <w:rFonts w:ascii="Calibri" w:eastAsia="Times New Roman" w:hAnsi="Calibri" w:cs="Calibri"/>
          <w:b/>
          <w:bCs/>
          <w:sz w:val="18"/>
          <w:szCs w:val="18"/>
          <w:lang w:val="en-GB" w:eastAsia="en-GB"/>
        </w:rPr>
        <w:t>Submission of proposal</w:t>
      </w:r>
    </w:p>
    <w:p w14:paraId="1FB555DB" w14:textId="77777777" w:rsidR="000D3ADA" w:rsidRDefault="00E20419">
      <w:pPr>
        <w:numPr>
          <w:ilvl w:val="2"/>
          <w:numId w:val="0"/>
        </w:numPr>
        <w:tabs>
          <w:tab w:val="left" w:pos="-1440"/>
        </w:tabs>
        <w:suppressAutoHyphens/>
        <w:spacing w:after="0" w:line="240" w:lineRule="auto"/>
        <w:ind w:left="360"/>
        <w:contextualSpacing/>
        <w:jc w:val="both"/>
        <w:rPr>
          <w:rFonts w:ascii="Calibri" w:eastAsia="Calibri" w:hAnsi="Calibri" w:cs="Calibri"/>
          <w:color w:val="000000"/>
          <w:spacing w:val="-3"/>
          <w:sz w:val="18"/>
          <w:szCs w:val="18"/>
          <w:lang w:val="en-GB" w:eastAsia="en-GB"/>
        </w:rPr>
      </w:pPr>
      <w:r>
        <w:rPr>
          <w:rFonts w:ascii="Calibri" w:eastAsia="Calibri" w:hAnsi="Calibri" w:cs="Calibri"/>
          <w:color w:val="FF0000"/>
          <w:spacing w:val="-3"/>
          <w:sz w:val="18"/>
          <w:szCs w:val="18"/>
          <w:lang w:val="en-GB" w:eastAsia="en-GB"/>
        </w:rPr>
        <w:t xml:space="preserve">8.1 Technical and financial proposals should be submitted </w:t>
      </w:r>
      <w:r>
        <w:rPr>
          <w:rFonts w:ascii="Calibri" w:eastAsia="Calibri" w:hAnsi="Calibri" w:cs="Calibri"/>
          <w:color w:val="FF0000"/>
          <w:spacing w:val="-3"/>
          <w:sz w:val="18"/>
          <w:szCs w:val="18"/>
          <w:lang w:eastAsia="en-GB"/>
        </w:rPr>
        <w:t xml:space="preserve">in clearly marked separate sealed envelopes </w:t>
      </w:r>
      <w:r>
        <w:rPr>
          <w:rFonts w:ascii="Calibri" w:eastAsia="Calibri" w:hAnsi="Calibri" w:cs="Calibri"/>
          <w:color w:val="FF0000"/>
          <w:spacing w:val="-3"/>
          <w:sz w:val="18"/>
          <w:szCs w:val="18"/>
          <w:lang w:val="en-GB" w:eastAsia="en-GB"/>
        </w:rPr>
        <w:t xml:space="preserve">as part of the template for proposal submission (Annex B2-3). These two envelopes </w:t>
      </w:r>
      <w:r>
        <w:rPr>
          <w:rFonts w:ascii="Calibri" w:eastAsia="Calibri" w:hAnsi="Calibri" w:cs="Calibri"/>
          <w:color w:val="FF0000"/>
          <w:spacing w:val="-3"/>
          <w:sz w:val="18"/>
          <w:szCs w:val="18"/>
          <w:lang w:eastAsia="en-GB"/>
        </w:rPr>
        <w:t>(technical &amp; Financial proposals) should be put</w:t>
      </w:r>
      <w:r>
        <w:rPr>
          <w:rFonts w:ascii="Calibri" w:eastAsia="Calibri" w:hAnsi="Calibri" w:cs="Calibri"/>
          <w:color w:val="FF0000"/>
          <w:spacing w:val="-3"/>
          <w:sz w:val="18"/>
          <w:szCs w:val="18"/>
          <w:lang w:val="en-GB" w:eastAsia="en-GB"/>
        </w:rPr>
        <w:t xml:space="preserve"> in </w:t>
      </w:r>
      <w:r>
        <w:rPr>
          <w:rFonts w:ascii="Calibri" w:eastAsia="Calibri" w:hAnsi="Calibri" w:cs="Calibri"/>
          <w:color w:val="FF0000"/>
          <w:spacing w:val="-3"/>
          <w:sz w:val="18"/>
          <w:szCs w:val="18"/>
          <w:lang w:eastAsia="en-GB"/>
        </w:rPr>
        <w:t>a 3</w:t>
      </w:r>
      <w:r>
        <w:rPr>
          <w:rFonts w:ascii="Calibri" w:eastAsia="Calibri" w:hAnsi="Calibri" w:cs="Calibri"/>
          <w:color w:val="FF0000"/>
          <w:spacing w:val="-3"/>
          <w:sz w:val="18"/>
          <w:szCs w:val="18"/>
          <w:vertAlign w:val="superscript"/>
          <w:lang w:eastAsia="en-GB"/>
        </w:rPr>
        <w:t>rd</w:t>
      </w:r>
      <w:r>
        <w:rPr>
          <w:rFonts w:ascii="Calibri" w:eastAsia="Calibri" w:hAnsi="Calibri" w:cs="Calibri"/>
          <w:color w:val="FF0000"/>
          <w:spacing w:val="-3"/>
          <w:sz w:val="18"/>
          <w:szCs w:val="18"/>
          <w:lang w:eastAsia="en-GB"/>
        </w:rPr>
        <w:t xml:space="preserve"> </w:t>
      </w:r>
      <w:r>
        <w:rPr>
          <w:rFonts w:ascii="Calibri" w:eastAsia="Calibri" w:hAnsi="Calibri" w:cs="Calibri"/>
          <w:color w:val="FF0000"/>
          <w:spacing w:val="-3"/>
          <w:sz w:val="18"/>
          <w:szCs w:val="18"/>
          <w:lang w:val="en-GB" w:eastAsia="en-GB"/>
        </w:rPr>
        <w:t xml:space="preserve">sealed envelope, with the CFP reference and the clear description of the proposal by the date and time stipulated in this document. </w:t>
      </w:r>
      <w:r>
        <w:rPr>
          <w:rFonts w:ascii="Calibri" w:eastAsia="Calibri" w:hAnsi="Calibri" w:cs="Calibri"/>
          <w:color w:val="000000"/>
          <w:spacing w:val="-3"/>
          <w:sz w:val="18"/>
          <w:szCs w:val="18"/>
          <w:lang w:val="en-GB" w:eastAsia="en-GB"/>
        </w:rPr>
        <w:t xml:space="preserve">If the envelopes are not marked as instructed, UNWOMEN will assume no responsibility for the misplacement or premature opening of the proposals submitted. The envelope should clearly indicate the name and address of the proponent. </w:t>
      </w:r>
    </w:p>
    <w:p w14:paraId="0AAB6AD5" w14:textId="77777777" w:rsidR="000D3ADA" w:rsidRDefault="000D3ADA">
      <w:pPr>
        <w:numPr>
          <w:ilvl w:val="2"/>
          <w:numId w:val="0"/>
        </w:numPr>
        <w:tabs>
          <w:tab w:val="left" w:pos="-1440"/>
        </w:tabs>
        <w:suppressAutoHyphens/>
        <w:spacing w:after="0" w:line="240" w:lineRule="auto"/>
        <w:ind w:left="360"/>
        <w:contextualSpacing/>
        <w:jc w:val="both"/>
        <w:rPr>
          <w:rFonts w:ascii="Calibri" w:eastAsia="Calibri" w:hAnsi="Calibri" w:cs="Calibri"/>
          <w:b/>
          <w:bCs/>
          <w:color w:val="000000"/>
          <w:spacing w:val="-3"/>
          <w:sz w:val="18"/>
          <w:szCs w:val="18"/>
          <w:highlight w:val="yellow"/>
          <w:u w:val="single"/>
          <w:lang w:val="en-GB" w:eastAsia="en-GB"/>
        </w:rPr>
      </w:pPr>
    </w:p>
    <w:p w14:paraId="6D2E30A9" w14:textId="77777777" w:rsidR="000D3ADA" w:rsidRDefault="00E20419">
      <w:pPr>
        <w:numPr>
          <w:ilvl w:val="2"/>
          <w:numId w:val="0"/>
        </w:numPr>
        <w:tabs>
          <w:tab w:val="left" w:pos="-1440"/>
        </w:tabs>
        <w:suppressAutoHyphens/>
        <w:spacing w:after="0" w:line="240" w:lineRule="auto"/>
        <w:ind w:left="360"/>
        <w:contextualSpacing/>
        <w:jc w:val="both"/>
        <w:rPr>
          <w:rFonts w:ascii="Calibri" w:eastAsia="Calibri" w:hAnsi="Calibri" w:cs="Calibri"/>
          <w:color w:val="000000"/>
          <w:spacing w:val="-3"/>
          <w:sz w:val="18"/>
          <w:szCs w:val="18"/>
          <w:lang w:val="en-GB" w:eastAsia="en-GB"/>
        </w:rPr>
      </w:pPr>
      <w:r>
        <w:rPr>
          <w:rFonts w:ascii="Calibri" w:eastAsia="Calibri" w:hAnsi="Calibri" w:cs="Calibri"/>
          <w:b/>
          <w:bCs/>
          <w:color w:val="000000"/>
          <w:spacing w:val="-3"/>
          <w:sz w:val="18"/>
          <w:szCs w:val="18"/>
          <w:highlight w:val="yellow"/>
          <w:u w:val="single"/>
          <w:lang w:val="en-GB" w:eastAsia="en-GB"/>
        </w:rPr>
        <w:t>All proposals should be sent in hard copy by courier on below mentioned address:</w:t>
      </w:r>
    </w:p>
    <w:p w14:paraId="200DC7F2" w14:textId="77777777" w:rsidR="000D3ADA" w:rsidRDefault="000D3ADA">
      <w:pPr>
        <w:tabs>
          <w:tab w:val="left" w:pos="-1440"/>
          <w:tab w:val="left" w:pos="1980"/>
        </w:tabs>
        <w:suppressAutoHyphens/>
        <w:spacing w:after="0" w:line="240" w:lineRule="auto"/>
        <w:ind w:left="1381" w:hanging="211"/>
        <w:jc w:val="both"/>
        <w:rPr>
          <w:rFonts w:ascii="Calibri" w:eastAsia="Calibri" w:hAnsi="Calibri" w:cs="Calibri"/>
          <w:color w:val="000000"/>
          <w:spacing w:val="-3"/>
          <w:sz w:val="18"/>
          <w:szCs w:val="18"/>
          <w:lang w:val="en-GB" w:eastAsia="en-GB"/>
        </w:rPr>
      </w:pPr>
    </w:p>
    <w:p w14:paraId="4BBC4ED4" w14:textId="77777777" w:rsidR="000D3ADA" w:rsidRDefault="00E20419">
      <w:pPr>
        <w:tabs>
          <w:tab w:val="left" w:pos="-1440"/>
          <w:tab w:val="left" w:pos="1980"/>
        </w:tabs>
        <w:suppressAutoHyphens/>
        <w:spacing w:after="0" w:line="240" w:lineRule="auto"/>
        <w:ind w:left="1381" w:hanging="211"/>
        <w:jc w:val="both"/>
        <w:rPr>
          <w:rFonts w:ascii="Calibri" w:eastAsia="Calibri" w:hAnsi="Calibri" w:cs="Calibri"/>
          <w:b/>
          <w:bCs/>
          <w:color w:val="000000"/>
          <w:spacing w:val="-3"/>
          <w:sz w:val="18"/>
          <w:szCs w:val="18"/>
          <w:highlight w:val="yellow"/>
          <w:lang w:val="en-GB" w:eastAsia="en-GB"/>
        </w:rPr>
      </w:pPr>
      <w:r>
        <w:rPr>
          <w:rFonts w:ascii="Calibri" w:eastAsia="Calibri" w:hAnsi="Calibri" w:cs="Calibri"/>
          <w:b/>
          <w:bCs/>
          <w:color w:val="000000"/>
          <w:spacing w:val="-3"/>
          <w:sz w:val="18"/>
          <w:szCs w:val="18"/>
          <w:highlight w:val="yellow"/>
          <w:lang w:val="en-GB" w:eastAsia="en-GB"/>
        </w:rPr>
        <w:t>Ms. Anum Aftab</w:t>
      </w:r>
    </w:p>
    <w:p w14:paraId="1228F289" w14:textId="77777777" w:rsidR="000D3ADA" w:rsidRDefault="00E20419">
      <w:pPr>
        <w:tabs>
          <w:tab w:val="left" w:pos="-1440"/>
          <w:tab w:val="left" w:pos="1980"/>
        </w:tabs>
        <w:suppressAutoHyphens/>
        <w:spacing w:after="0" w:line="240" w:lineRule="auto"/>
        <w:ind w:left="1381" w:hanging="211"/>
        <w:jc w:val="both"/>
        <w:rPr>
          <w:rFonts w:ascii="Calibri" w:eastAsia="Calibri" w:hAnsi="Calibri" w:cs="Calibri"/>
          <w:b/>
          <w:bCs/>
          <w:color w:val="000000"/>
          <w:spacing w:val="-3"/>
          <w:sz w:val="18"/>
          <w:szCs w:val="18"/>
          <w:lang w:val="en-GB" w:eastAsia="en-GB"/>
        </w:rPr>
      </w:pPr>
      <w:r>
        <w:rPr>
          <w:rFonts w:ascii="Calibri" w:eastAsia="Calibri" w:hAnsi="Calibri" w:cs="Calibri"/>
          <w:b/>
          <w:bCs/>
          <w:color w:val="000000"/>
          <w:spacing w:val="-3"/>
          <w:sz w:val="18"/>
          <w:szCs w:val="18"/>
          <w:lang w:val="en-GB" w:eastAsia="en-GB"/>
        </w:rPr>
        <w:t>Programme Coordinator</w:t>
      </w:r>
    </w:p>
    <w:p w14:paraId="47ED2B3D" w14:textId="77777777" w:rsidR="000D3ADA" w:rsidRDefault="00E20419">
      <w:pPr>
        <w:tabs>
          <w:tab w:val="left" w:pos="-1440"/>
          <w:tab w:val="left" w:pos="1980"/>
        </w:tabs>
        <w:suppressAutoHyphens/>
        <w:spacing w:after="0" w:line="240" w:lineRule="auto"/>
        <w:ind w:left="1381" w:hanging="211"/>
        <w:jc w:val="both"/>
        <w:rPr>
          <w:rFonts w:ascii="Calibri" w:eastAsia="Calibri" w:hAnsi="Calibri" w:cs="Calibri"/>
          <w:b/>
          <w:bCs/>
          <w:color w:val="000000"/>
          <w:spacing w:val="-3"/>
          <w:sz w:val="18"/>
          <w:szCs w:val="18"/>
          <w:lang w:val="en-GB" w:eastAsia="en-GB"/>
        </w:rPr>
      </w:pPr>
      <w:r>
        <w:rPr>
          <w:rFonts w:ascii="Calibri" w:eastAsia="Calibri" w:hAnsi="Calibri" w:cs="Calibri"/>
          <w:b/>
          <w:bCs/>
          <w:color w:val="000000"/>
          <w:spacing w:val="-3"/>
          <w:sz w:val="18"/>
          <w:szCs w:val="18"/>
          <w:lang w:val="en-GB" w:eastAsia="en-GB"/>
        </w:rPr>
        <w:t>Plot 5-11, Diplomatic Enclave 2, 4</w:t>
      </w:r>
      <w:r>
        <w:rPr>
          <w:rFonts w:ascii="Calibri" w:eastAsia="Calibri" w:hAnsi="Calibri" w:cs="Calibri"/>
          <w:b/>
          <w:bCs/>
          <w:color w:val="000000"/>
          <w:spacing w:val="-3"/>
          <w:sz w:val="18"/>
          <w:szCs w:val="18"/>
          <w:vertAlign w:val="superscript"/>
          <w:lang w:val="en-GB" w:eastAsia="en-GB"/>
        </w:rPr>
        <w:t>th</w:t>
      </w:r>
      <w:r>
        <w:rPr>
          <w:rFonts w:ascii="Calibri" w:eastAsia="Calibri" w:hAnsi="Calibri" w:cs="Calibri"/>
          <w:b/>
          <w:bCs/>
          <w:color w:val="000000"/>
          <w:spacing w:val="-3"/>
          <w:sz w:val="18"/>
          <w:szCs w:val="18"/>
          <w:lang w:val="en-GB" w:eastAsia="en-GB"/>
        </w:rPr>
        <w:t xml:space="preserve"> Road, G-4, Islamabad  </w:t>
      </w:r>
    </w:p>
    <w:p w14:paraId="1CCF4B78" w14:textId="578F00E0" w:rsidR="00AA7220" w:rsidRDefault="00AA7220" w:rsidP="00AA7220">
      <w:pPr>
        <w:tabs>
          <w:tab w:val="left" w:pos="-1440"/>
          <w:tab w:val="left" w:pos="1980"/>
        </w:tabs>
        <w:suppressAutoHyphens/>
        <w:spacing w:after="0" w:line="240" w:lineRule="auto"/>
        <w:jc w:val="both"/>
        <w:rPr>
          <w:rFonts w:ascii="Calibri" w:eastAsia="Calibri" w:hAnsi="Calibri" w:cs="Calibri"/>
          <w:color w:val="000000"/>
          <w:spacing w:val="-3"/>
          <w:sz w:val="18"/>
          <w:szCs w:val="18"/>
          <w:lang w:val="en-GB" w:eastAsia="en-GB"/>
        </w:rPr>
      </w:pPr>
    </w:p>
    <w:p w14:paraId="242179C1" w14:textId="029E94DA" w:rsidR="00AA7220" w:rsidRDefault="00AA7220" w:rsidP="00AA7220">
      <w:pPr>
        <w:tabs>
          <w:tab w:val="left" w:pos="-1440"/>
          <w:tab w:val="left" w:pos="1980"/>
        </w:tabs>
        <w:suppressAutoHyphens/>
        <w:spacing w:after="0" w:line="240" w:lineRule="auto"/>
        <w:jc w:val="both"/>
        <w:rPr>
          <w:i/>
          <w:iCs/>
        </w:rPr>
      </w:pPr>
      <w:r w:rsidRPr="00C65EAD">
        <w:rPr>
          <w:b/>
          <w:bCs/>
          <w:i/>
          <w:iCs/>
          <w:sz w:val="18"/>
          <w:szCs w:val="18"/>
        </w:rPr>
        <w:t>Note:</w:t>
      </w:r>
      <w:r>
        <w:rPr>
          <w:i/>
          <w:iCs/>
        </w:rPr>
        <w:t xml:space="preserve"> “</w:t>
      </w:r>
      <w:r w:rsidRPr="00C65EAD">
        <w:rPr>
          <w:rFonts w:ascii="Calibri" w:eastAsia="Times New Roman" w:hAnsi="Calibri" w:cs="Calibri"/>
          <w:color w:val="000000"/>
          <w:spacing w:val="-2"/>
          <w:sz w:val="18"/>
          <w:szCs w:val="18"/>
          <w:lang w:val="en-GB" w:eastAsia="en-GB"/>
        </w:rPr>
        <w:t>The proponents can submit the Technical and Financial Proposals in hard form, in separate sealed envelopes, while the supporting documentation can be shared in soft form at the email address provided in the CFP document.</w:t>
      </w:r>
      <w:r>
        <w:rPr>
          <w:rFonts w:ascii="Calibri" w:eastAsia="Times New Roman" w:hAnsi="Calibri" w:cs="Calibri"/>
          <w:color w:val="000000"/>
          <w:spacing w:val="-2"/>
          <w:sz w:val="18"/>
          <w:szCs w:val="18"/>
          <w:lang w:val="en-GB" w:eastAsia="en-GB"/>
        </w:rPr>
        <w:t xml:space="preserve"> </w:t>
      </w:r>
      <w:r w:rsidRPr="00C65EAD">
        <w:rPr>
          <w:rFonts w:ascii="Calibri" w:eastAsia="Times New Roman" w:hAnsi="Calibri" w:cs="Calibri"/>
          <w:color w:val="000000"/>
          <w:spacing w:val="-2"/>
          <w:sz w:val="18"/>
          <w:szCs w:val="18"/>
          <w:lang w:val="en-GB" w:eastAsia="en-GB"/>
        </w:rPr>
        <w:t xml:space="preserve">However, please note that no reference to financial proposal/total value should be provided in soft documentation, </w:t>
      </w:r>
      <w:r>
        <w:rPr>
          <w:rFonts w:ascii="Calibri" w:eastAsia="Times New Roman" w:hAnsi="Calibri" w:cs="Calibri"/>
          <w:color w:val="000000"/>
          <w:spacing w:val="-2"/>
          <w:sz w:val="18"/>
          <w:szCs w:val="18"/>
          <w:lang w:val="en-GB" w:eastAsia="en-GB"/>
        </w:rPr>
        <w:t>as it</w:t>
      </w:r>
      <w:r w:rsidRPr="00C65EAD">
        <w:rPr>
          <w:rFonts w:ascii="Calibri" w:eastAsia="Times New Roman" w:hAnsi="Calibri" w:cs="Calibri"/>
          <w:color w:val="000000"/>
          <w:spacing w:val="-2"/>
          <w:sz w:val="18"/>
          <w:szCs w:val="18"/>
          <w:lang w:val="en-GB" w:eastAsia="en-GB"/>
        </w:rPr>
        <w:t xml:space="preserve"> may lead to disqualification of the proposal</w:t>
      </w:r>
      <w:r>
        <w:rPr>
          <w:i/>
          <w:iCs/>
        </w:rPr>
        <w:t>”.</w:t>
      </w:r>
    </w:p>
    <w:p w14:paraId="18C11304" w14:textId="77777777" w:rsidR="00AA7220" w:rsidRDefault="00AA7220" w:rsidP="00AA7220">
      <w:pPr>
        <w:tabs>
          <w:tab w:val="left" w:pos="-1440"/>
          <w:tab w:val="left" w:pos="1980"/>
        </w:tabs>
        <w:suppressAutoHyphens/>
        <w:spacing w:after="0" w:line="240" w:lineRule="auto"/>
        <w:jc w:val="both"/>
        <w:rPr>
          <w:rFonts w:ascii="Calibri" w:eastAsia="Calibri" w:hAnsi="Calibri" w:cs="Calibri"/>
          <w:color w:val="000000"/>
          <w:spacing w:val="-3"/>
          <w:sz w:val="18"/>
          <w:szCs w:val="18"/>
          <w:lang w:val="en-GB" w:eastAsia="en-GB"/>
        </w:rPr>
      </w:pPr>
    </w:p>
    <w:p w14:paraId="5E886597" w14:textId="77777777" w:rsidR="000D3ADA" w:rsidRDefault="00E20419">
      <w:p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8.2 Proposals should be received by the date, time and means of submission stipulated in this CFP. Proponents are responsible for ensuring that UNWOMEN receives their proposal by the due date and time. Proposals received by UNWOMEN after the due date and time may be rejected. </w:t>
      </w:r>
    </w:p>
    <w:p w14:paraId="31AE3E21" w14:textId="77777777" w:rsidR="000D3ADA" w:rsidRDefault="00E20419">
      <w:pPr>
        <w:tabs>
          <w:tab w:val="left" w:pos="-1440"/>
        </w:tabs>
        <w:suppressAutoHyphens/>
        <w:spacing w:after="0" w:line="240" w:lineRule="auto"/>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 xml:space="preserve">    </w:t>
      </w:r>
    </w:p>
    <w:p w14:paraId="04923D87" w14:textId="77777777" w:rsidR="000D3ADA" w:rsidRDefault="00E20419">
      <w:pPr>
        <w:tabs>
          <w:tab w:val="left" w:pos="-1440"/>
          <w:tab w:val="left" w:pos="720"/>
        </w:tabs>
        <w:suppressAutoHyphens/>
        <w:spacing w:after="0" w:line="240" w:lineRule="auto"/>
        <w:jc w:val="both"/>
        <w:rPr>
          <w:rFonts w:eastAsia="Calibri" w:cstheme="minorHAnsi"/>
          <w:color w:val="000000"/>
          <w:spacing w:val="-3"/>
          <w:sz w:val="18"/>
          <w:szCs w:val="18"/>
          <w:lang w:val="en-GB" w:eastAsia="en-GB"/>
        </w:rPr>
      </w:pPr>
      <w:r>
        <w:rPr>
          <w:rFonts w:eastAsia="Calibri"/>
          <w:color w:val="000000"/>
          <w:spacing w:val="-3"/>
          <w:sz w:val="18"/>
          <w:szCs w:val="18"/>
          <w:lang w:val="en-GB" w:eastAsia="en-GB"/>
        </w:rPr>
        <w:t>8.3</w:t>
      </w:r>
      <w:r>
        <w:rPr>
          <w:rFonts w:eastAsia="Calibri"/>
          <w:b/>
          <w:bCs/>
          <w:color w:val="000000"/>
          <w:spacing w:val="-3"/>
          <w:sz w:val="18"/>
          <w:szCs w:val="18"/>
          <w:lang w:val="en-GB" w:eastAsia="en-GB"/>
        </w:rPr>
        <w:t xml:space="preserve"> Late proposals:</w:t>
      </w:r>
      <w:r>
        <w:rPr>
          <w:rFonts w:eastAsia="Calibri"/>
          <w:color w:val="000000"/>
          <w:spacing w:val="-3"/>
          <w:sz w:val="18"/>
          <w:szCs w:val="18"/>
          <w:lang w:val="en-GB" w:eastAsia="en-GB"/>
        </w:rPr>
        <w:t xml:space="preserve"> Any proposals received by UNWOMEN after the deadline for submission of proposals prescribed in this document, may be rejected.</w:t>
      </w:r>
    </w:p>
    <w:p w14:paraId="794F06BB" w14:textId="77777777" w:rsidR="000D3ADA" w:rsidRDefault="000D3ADA">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67C237F5" w14:textId="77777777" w:rsidR="000D3ADA" w:rsidRDefault="000D3ADA">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20E98DF1" w14:textId="77777777" w:rsidR="000D3ADA" w:rsidRDefault="00E20419">
      <w:pPr>
        <w:tabs>
          <w:tab w:val="left" w:pos="-1440"/>
          <w:tab w:val="left" w:pos="720"/>
        </w:tabs>
        <w:suppressAutoHyphens/>
        <w:spacing w:after="0" w:line="240" w:lineRule="auto"/>
        <w:rPr>
          <w:rFonts w:eastAsia="Calibri" w:cstheme="minorHAnsi"/>
          <w:color w:val="000000"/>
          <w:spacing w:val="-3"/>
          <w:sz w:val="18"/>
          <w:szCs w:val="18"/>
          <w:lang w:val="en-GB" w:eastAsia="en-GB"/>
        </w:rPr>
      </w:pPr>
      <w:r>
        <w:rPr>
          <w:rFonts w:eastAsia="Calibri" w:cstheme="minorHAnsi"/>
          <w:b/>
          <w:color w:val="000000"/>
          <w:spacing w:val="-3"/>
          <w:sz w:val="18"/>
          <w:szCs w:val="18"/>
          <w:lang w:val="en-GB" w:eastAsia="en-GB"/>
        </w:rPr>
        <w:t xml:space="preserve">9. </w:t>
      </w:r>
      <w:r>
        <w:rPr>
          <w:rFonts w:ascii="Calibri" w:eastAsia="Times New Roman" w:hAnsi="Calibri" w:cs="Calibri"/>
          <w:b/>
          <w:bCs/>
          <w:color w:val="000000"/>
          <w:sz w:val="18"/>
          <w:szCs w:val="18"/>
          <w:lang w:val="en-GB" w:eastAsia="en-GB"/>
        </w:rPr>
        <w:t>Clarification of proposals</w:t>
      </w:r>
    </w:p>
    <w:p w14:paraId="3AF72B85" w14:textId="77777777" w:rsidR="000D3ADA" w:rsidRDefault="00E20419">
      <w:pPr>
        <w:tabs>
          <w:tab w:val="left" w:pos="-1440"/>
          <w:tab w:val="left" w:pos="720"/>
        </w:tabs>
        <w:suppressAutoHyphens/>
        <w:spacing w:after="0" w:line="240" w:lineRule="auto"/>
        <w:rPr>
          <w:rFonts w:eastAsia="Calibri" w:cstheme="minorHAnsi"/>
          <w:color w:val="000000"/>
          <w:spacing w:val="-3"/>
          <w:sz w:val="18"/>
          <w:szCs w:val="18"/>
          <w:lang w:val="en-GB" w:eastAsia="en-GB"/>
        </w:rPr>
      </w:pPr>
      <w:r>
        <w:rPr>
          <w:rFonts w:ascii="Calibri" w:eastAsia="Times New Roman" w:hAnsi="Calibri" w:cs="Calibri"/>
          <w:color w:val="000000"/>
          <w:spacing w:val="-2"/>
          <w:sz w:val="18"/>
          <w:szCs w:val="18"/>
          <w:lang w:val="en-GB" w:eastAsia="en-GB"/>
        </w:rPr>
        <w:t>9.1 To assist in the examination, evaluation and comparison of proposals, UNWOMEN may, at its discretion, ask the proponent for a clarification of its proposal. The request for clarification and the response shall be in writing and no change in the price or substance of the proposal shall be sought, offered or permitted. UNWOMEN will review minor informalities, errors, clerical mistakes, apparent errors in price and missing documents in accordance with the UNWOMEN Policy and Procedures.</w:t>
      </w:r>
    </w:p>
    <w:p w14:paraId="374D6668" w14:textId="77777777" w:rsidR="000D3ADA" w:rsidRDefault="000D3ADA">
      <w:pPr>
        <w:keepNext/>
        <w:keepLines/>
        <w:spacing w:after="0" w:line="240" w:lineRule="auto"/>
        <w:jc w:val="both"/>
        <w:outlineLvl w:val="0"/>
        <w:rPr>
          <w:rFonts w:ascii="Calibri" w:eastAsia="Times New Roman" w:hAnsi="Calibri" w:cs="Calibri"/>
          <w:color w:val="000000"/>
          <w:spacing w:val="-2"/>
          <w:sz w:val="18"/>
          <w:szCs w:val="18"/>
          <w:lang w:val="en-GB" w:eastAsia="en-GB"/>
        </w:rPr>
      </w:pPr>
    </w:p>
    <w:p w14:paraId="2F5E7C7F" w14:textId="77777777" w:rsidR="000D3ADA" w:rsidRDefault="00E20419" w:rsidP="00B35A20">
      <w:pPr>
        <w:pStyle w:val="ListParagraph"/>
        <w:keepNext/>
        <w:keepLines/>
        <w:numPr>
          <w:ilvl w:val="0"/>
          <w:numId w:val="13"/>
        </w:numPr>
        <w:spacing w:after="0" w:line="240" w:lineRule="auto"/>
        <w:jc w:val="both"/>
        <w:outlineLvl w:val="0"/>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Proposal currencies</w:t>
      </w:r>
    </w:p>
    <w:p w14:paraId="56DAF05F" w14:textId="77777777" w:rsidR="000D3ADA" w:rsidRDefault="00E20419">
      <w:pPr>
        <w:keepNext/>
        <w:keepLines/>
        <w:spacing w:after="0" w:line="240" w:lineRule="auto"/>
        <w:ind w:left="-3"/>
        <w:contextualSpacing/>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      10.1 All prices shall be quoted in </w:t>
      </w:r>
      <w:r>
        <w:rPr>
          <w:rFonts w:ascii="Calibri" w:eastAsia="Times New Roman" w:hAnsi="Calibri" w:cs="Calibri"/>
          <w:b/>
          <w:bCs/>
          <w:color w:val="000000"/>
          <w:sz w:val="18"/>
          <w:szCs w:val="18"/>
          <w:lang w:val="en-GB" w:eastAsia="en-GB"/>
        </w:rPr>
        <w:t>PKR</w:t>
      </w:r>
    </w:p>
    <w:p w14:paraId="28445D5B" w14:textId="77777777" w:rsidR="000D3ADA" w:rsidRDefault="00E20419">
      <w:pPr>
        <w:keepNext/>
        <w:keepLines/>
        <w:spacing w:before="360" w:after="0" w:line="240" w:lineRule="auto"/>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10.2 UNWOMEN reserves the right to reject any proposals submitted in another currency than the   mandatory currency for the proposal stated above. UNWOMEN may accept proposals submitted in another currency than stated above if the proponent confirms during clarification of proposals, see item (8) above in writing, that it will accept a contract issued in the mandatory proposal currency and that for conversion the official United Nations operational rate of exchange of the day of CFP deadline as stated in the CFP letter shall apply.  </w:t>
      </w:r>
    </w:p>
    <w:p w14:paraId="61BE34AA" w14:textId="7042D571" w:rsidR="000D3ADA" w:rsidRDefault="00E20419">
      <w:pPr>
        <w:keepNext/>
        <w:keepLines/>
        <w:spacing w:before="120" w:after="0" w:line="240" w:lineRule="auto"/>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10.3 Regardless of the currency of proposals received, the contract will always be </w:t>
      </w:r>
      <w:r w:rsidR="006679C8">
        <w:rPr>
          <w:rFonts w:ascii="Calibri" w:eastAsia="Times New Roman" w:hAnsi="Calibri" w:cs="Calibri"/>
          <w:color w:val="000000"/>
          <w:spacing w:val="-2"/>
          <w:sz w:val="18"/>
          <w:szCs w:val="18"/>
          <w:lang w:val="en-GB" w:eastAsia="en-GB"/>
        </w:rPr>
        <w:t>issued,</w:t>
      </w:r>
      <w:r>
        <w:rPr>
          <w:rFonts w:ascii="Calibri" w:eastAsia="Times New Roman" w:hAnsi="Calibri" w:cs="Calibri"/>
          <w:color w:val="000000"/>
          <w:spacing w:val="-2"/>
          <w:sz w:val="18"/>
          <w:szCs w:val="18"/>
          <w:lang w:val="en-GB" w:eastAsia="en-GB"/>
        </w:rPr>
        <w:t xml:space="preserve"> and subsequent payments will be made in the mandatory currency for the proposal above.</w:t>
      </w:r>
    </w:p>
    <w:p w14:paraId="58F737F8" w14:textId="77777777" w:rsidR="000D3ADA" w:rsidRDefault="00E20419" w:rsidP="00B35A20">
      <w:pPr>
        <w:keepNext/>
        <w:keepLines/>
        <w:numPr>
          <w:ilvl w:val="0"/>
          <w:numId w:val="13"/>
        </w:numPr>
        <w:spacing w:before="360" w:after="120" w:line="240" w:lineRule="auto"/>
        <w:ind w:left="357" w:hanging="357"/>
        <w:jc w:val="both"/>
        <w:outlineLvl w:val="0"/>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 xml:space="preserve">Evaluation of technical and financial proposal </w:t>
      </w:r>
    </w:p>
    <w:p w14:paraId="1F2B199C" w14:textId="77777777" w:rsidR="000D3ADA" w:rsidRDefault="00E20419" w:rsidP="00B35A20">
      <w:pPr>
        <w:pStyle w:val="ListParagraph"/>
        <w:numPr>
          <w:ilvl w:val="1"/>
          <w:numId w:val="14"/>
        </w:numPr>
        <w:tabs>
          <w:tab w:val="left" w:pos="-1440"/>
        </w:tabs>
        <w:suppressAutoHyphens/>
        <w:spacing w:before="240" w:after="120" w:line="240" w:lineRule="auto"/>
        <w:jc w:val="both"/>
        <w:rPr>
          <w:rFonts w:ascii="Calibri" w:eastAsia="Calibri" w:hAnsi="Calibri" w:cs="Calibri"/>
          <w:color w:val="002060"/>
          <w:spacing w:val="-3"/>
          <w:sz w:val="18"/>
          <w:szCs w:val="18"/>
          <w:lang w:val="en-GB" w:eastAsia="en-GB"/>
        </w:rPr>
      </w:pPr>
      <w:r>
        <w:rPr>
          <w:rFonts w:ascii="Calibri" w:eastAsia="Calibri" w:hAnsi="Calibri" w:cs="Calibri"/>
          <w:b/>
          <w:color w:val="002060"/>
          <w:spacing w:val="-3"/>
          <w:sz w:val="18"/>
          <w:szCs w:val="18"/>
          <w:lang w:val="en-GB" w:eastAsia="en-GB"/>
        </w:rPr>
        <w:t>PHASE I – TECHNICAL PROPOSAL</w:t>
      </w:r>
      <w:r>
        <w:rPr>
          <w:rFonts w:ascii="Calibri" w:eastAsia="Calibri" w:hAnsi="Calibri" w:cs="Calibri"/>
          <w:color w:val="002060"/>
          <w:spacing w:val="-3"/>
          <w:sz w:val="18"/>
          <w:szCs w:val="18"/>
          <w:lang w:val="en-GB" w:eastAsia="en-GB"/>
        </w:rPr>
        <w:t xml:space="preserve"> (</w:t>
      </w:r>
      <w:r>
        <w:rPr>
          <w:rFonts w:ascii="Calibri" w:eastAsia="Calibri" w:hAnsi="Calibri" w:cs="Calibri"/>
          <w:b/>
          <w:bCs/>
          <w:color w:val="002060"/>
          <w:spacing w:val="-3"/>
          <w:sz w:val="18"/>
          <w:szCs w:val="18"/>
          <w:lang w:val="en-GB" w:eastAsia="en-GB"/>
        </w:rPr>
        <w:t>70 points</w:t>
      </w:r>
      <w:r>
        <w:rPr>
          <w:rFonts w:ascii="Calibri" w:eastAsia="Calibri" w:hAnsi="Calibri" w:cs="Calibri"/>
          <w:color w:val="002060"/>
          <w:spacing w:val="-3"/>
          <w:sz w:val="18"/>
          <w:szCs w:val="18"/>
          <w:lang w:val="en-GB" w:eastAsia="en-GB"/>
        </w:rPr>
        <w:t>)</w:t>
      </w:r>
    </w:p>
    <w:p w14:paraId="53823A75" w14:textId="77777777" w:rsidR="000D3ADA" w:rsidRDefault="00E20419" w:rsidP="00B35A20">
      <w:pPr>
        <w:pStyle w:val="ListParagraph"/>
        <w:numPr>
          <w:ilvl w:val="2"/>
          <w:numId w:val="14"/>
        </w:numPr>
        <w:tabs>
          <w:tab w:val="left" w:pos="-1440"/>
        </w:tabs>
        <w:suppressAutoHyphens/>
        <w:spacing w:before="240" w:after="120" w:line="240" w:lineRule="auto"/>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Only proponents meeting the mandatory criteria will advance to the technical evaluation in which a maximum possible 70 points may be determined.  Technical evaluators who are members of an Evaluation Committee appointed by UNWOMEN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50 points.</w:t>
      </w:r>
    </w:p>
    <w:p w14:paraId="46096A9A" w14:textId="77777777" w:rsidR="000D3ADA" w:rsidRDefault="00E20419">
      <w:pPr>
        <w:spacing w:after="0" w:line="240" w:lineRule="auto"/>
        <w:ind w:left="540"/>
        <w:rPr>
          <w:rFonts w:ascii="Calibri" w:eastAsia="Calibri" w:hAnsi="Calibri" w:cs="Calibri"/>
          <w:b/>
          <w:bCs/>
          <w:sz w:val="18"/>
          <w:szCs w:val="18"/>
          <w:lang w:val="en-CA"/>
        </w:rPr>
      </w:pPr>
      <w:r>
        <w:rPr>
          <w:rFonts w:ascii="Calibri" w:eastAsia="Calibri" w:hAnsi="Calibri" w:cs="Calibri"/>
          <w:color w:val="000000"/>
          <w:spacing w:val="-3"/>
          <w:sz w:val="18"/>
          <w:szCs w:val="18"/>
          <w:lang w:eastAsia="en-GB"/>
        </w:rPr>
        <w:t xml:space="preserve"> </w:t>
      </w:r>
      <w:r>
        <w:rPr>
          <w:rFonts w:ascii="Calibri" w:eastAsia="Calibri" w:hAnsi="Calibri" w:cs="Calibri"/>
          <w:b/>
          <w:bCs/>
          <w:sz w:val="18"/>
          <w:szCs w:val="18"/>
          <w:lang w:val="en-CA"/>
        </w:rPr>
        <w:t>Suggested table for evaluating technical proposal</w:t>
      </w:r>
    </w:p>
    <w:tbl>
      <w:tblPr>
        <w:tblW w:w="6970" w:type="dxa"/>
        <w:tblInd w:w="16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10"/>
        <w:gridCol w:w="5310"/>
        <w:gridCol w:w="1350"/>
      </w:tblGrid>
      <w:tr w:rsidR="000D3ADA" w14:paraId="3BB5BAAD" w14:textId="77777777">
        <w:tc>
          <w:tcPr>
            <w:tcW w:w="310" w:type="dxa"/>
          </w:tcPr>
          <w:p w14:paraId="540C182E" w14:textId="77777777" w:rsidR="000D3ADA" w:rsidRDefault="00E20419">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1</w:t>
            </w:r>
          </w:p>
        </w:tc>
        <w:tc>
          <w:tcPr>
            <w:tcW w:w="5310" w:type="dxa"/>
          </w:tcPr>
          <w:p w14:paraId="6F088708" w14:textId="4E1934B3" w:rsidR="000D3ADA" w:rsidRDefault="00E20419">
            <w:pPr>
              <w:tabs>
                <w:tab w:val="left" w:pos="-1440"/>
              </w:tabs>
              <w:suppressAutoHyphens/>
              <w:spacing w:after="120" w:line="480" w:lineRule="auto"/>
              <w:rPr>
                <w:b/>
                <w:bCs/>
                <w:sz w:val="18"/>
                <w:szCs w:val="18"/>
                <w:lang w:val="en-CA"/>
              </w:rPr>
            </w:pPr>
            <w:r>
              <w:rPr>
                <w:sz w:val="18"/>
                <w:szCs w:val="18"/>
                <w:lang w:val="en-CA"/>
              </w:rPr>
              <w:t xml:space="preserve">Proposal is compliant with </w:t>
            </w:r>
            <w:r w:rsidR="006679C8">
              <w:rPr>
                <w:sz w:val="18"/>
                <w:szCs w:val="18"/>
                <w:lang w:val="en-CA"/>
              </w:rPr>
              <w:t>the Call</w:t>
            </w:r>
            <w:r>
              <w:rPr>
                <w:sz w:val="18"/>
                <w:szCs w:val="18"/>
                <w:lang w:val="en-CA"/>
              </w:rPr>
              <w:t xml:space="preserve"> for Proposal (</w:t>
            </w:r>
            <w:proofErr w:type="spellStart"/>
            <w:r>
              <w:rPr>
                <w:sz w:val="18"/>
                <w:szCs w:val="18"/>
                <w:lang w:val="en-CA"/>
              </w:rPr>
              <w:t>CfP</w:t>
            </w:r>
            <w:proofErr w:type="spellEnd"/>
            <w:r>
              <w:rPr>
                <w:sz w:val="18"/>
                <w:szCs w:val="18"/>
                <w:lang w:val="en-CA"/>
              </w:rPr>
              <w:t xml:space="preserve">) requirements </w:t>
            </w:r>
          </w:p>
        </w:tc>
        <w:tc>
          <w:tcPr>
            <w:tcW w:w="1350" w:type="dxa"/>
          </w:tcPr>
          <w:p w14:paraId="35313472" w14:textId="77777777" w:rsidR="000D3ADA" w:rsidRDefault="00E20419">
            <w:pPr>
              <w:tabs>
                <w:tab w:val="left" w:pos="-1440"/>
              </w:tabs>
              <w:suppressAutoHyphens/>
              <w:spacing w:after="0" w:line="240" w:lineRule="auto"/>
              <w:jc w:val="both"/>
              <w:rPr>
                <w:rFonts w:ascii="Calibri" w:eastAsia="Arial" w:hAnsi="Calibri" w:cs="Calibri"/>
                <w:sz w:val="18"/>
                <w:szCs w:val="18"/>
              </w:rPr>
            </w:pPr>
            <w:r>
              <w:rPr>
                <w:rFonts w:ascii="Calibri" w:eastAsia="Arial" w:hAnsi="Calibri" w:cs="Calibri"/>
                <w:spacing w:val="-3"/>
                <w:sz w:val="18"/>
                <w:szCs w:val="18"/>
              </w:rPr>
              <w:t>15 points</w:t>
            </w:r>
          </w:p>
        </w:tc>
      </w:tr>
      <w:tr w:rsidR="000D3ADA" w14:paraId="7FFC8AF0" w14:textId="77777777">
        <w:tc>
          <w:tcPr>
            <w:tcW w:w="310" w:type="dxa"/>
          </w:tcPr>
          <w:p w14:paraId="45C760B4" w14:textId="77777777" w:rsidR="000D3ADA" w:rsidRDefault="00E20419">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2</w:t>
            </w:r>
          </w:p>
        </w:tc>
        <w:tc>
          <w:tcPr>
            <w:tcW w:w="5310" w:type="dxa"/>
          </w:tcPr>
          <w:p w14:paraId="0CD5BBC6" w14:textId="77777777" w:rsidR="000D3ADA" w:rsidRDefault="00E20419">
            <w:pPr>
              <w:jc w:val="both"/>
              <w:rPr>
                <w:sz w:val="18"/>
                <w:szCs w:val="18"/>
              </w:rPr>
            </w:pPr>
            <w:r>
              <w:rPr>
                <w:sz w:val="18"/>
                <w:szCs w:val="18"/>
              </w:rPr>
              <w:t>The Organization’s mandate is relevant to the work to be undertaken in the TORs (</w:t>
            </w:r>
            <w:r>
              <w:rPr>
                <w:b/>
                <w:bCs/>
                <w:sz w:val="18"/>
                <w:szCs w:val="18"/>
              </w:rPr>
              <w:t>component 1)</w:t>
            </w:r>
          </w:p>
          <w:p w14:paraId="7E91615C" w14:textId="77777777" w:rsidR="000D3ADA" w:rsidRDefault="000D3ADA">
            <w:pPr>
              <w:spacing w:after="0" w:line="240" w:lineRule="auto"/>
              <w:contextualSpacing/>
              <w:jc w:val="both"/>
              <w:rPr>
                <w:rFonts w:ascii="Calibri" w:eastAsia="Calibri" w:hAnsi="Calibri" w:cs="Calibri"/>
                <w:sz w:val="18"/>
                <w:szCs w:val="18"/>
              </w:rPr>
            </w:pPr>
          </w:p>
        </w:tc>
        <w:tc>
          <w:tcPr>
            <w:tcW w:w="1350" w:type="dxa"/>
          </w:tcPr>
          <w:p w14:paraId="2A50FCBC" w14:textId="77777777" w:rsidR="000D3ADA" w:rsidRDefault="00E20419">
            <w:pPr>
              <w:tabs>
                <w:tab w:val="left" w:pos="-1440"/>
              </w:tabs>
              <w:suppressAutoHyphens/>
              <w:spacing w:after="0" w:line="240" w:lineRule="auto"/>
              <w:jc w:val="both"/>
              <w:rPr>
                <w:rFonts w:ascii="Calibri" w:eastAsia="Arial" w:hAnsi="Calibri" w:cs="Calibri"/>
                <w:sz w:val="18"/>
                <w:szCs w:val="18"/>
              </w:rPr>
            </w:pPr>
            <w:r>
              <w:rPr>
                <w:rFonts w:ascii="Calibri" w:eastAsia="Arial" w:hAnsi="Calibri" w:cs="Calibri"/>
                <w:spacing w:val="-3"/>
                <w:sz w:val="18"/>
                <w:szCs w:val="18"/>
              </w:rPr>
              <w:t>20 points</w:t>
            </w:r>
          </w:p>
        </w:tc>
      </w:tr>
      <w:tr w:rsidR="000D3ADA" w14:paraId="3A6FC2A1" w14:textId="77777777">
        <w:trPr>
          <w:trHeight w:val="350"/>
        </w:trPr>
        <w:tc>
          <w:tcPr>
            <w:tcW w:w="310" w:type="dxa"/>
          </w:tcPr>
          <w:p w14:paraId="166B26CE" w14:textId="77777777" w:rsidR="000D3ADA" w:rsidRDefault="00E20419">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3</w:t>
            </w:r>
          </w:p>
        </w:tc>
        <w:tc>
          <w:tcPr>
            <w:tcW w:w="5310" w:type="dxa"/>
          </w:tcPr>
          <w:p w14:paraId="27BC6C01" w14:textId="77777777" w:rsidR="000D3ADA" w:rsidRDefault="00E20419">
            <w:pPr>
              <w:tabs>
                <w:tab w:val="left" w:pos="-1440"/>
              </w:tabs>
              <w:suppressAutoHyphens/>
              <w:spacing w:after="0" w:line="240" w:lineRule="auto"/>
              <w:jc w:val="both"/>
              <w:rPr>
                <w:b/>
                <w:bCs/>
                <w:sz w:val="18"/>
                <w:szCs w:val="18"/>
                <w:lang w:val="en-CA"/>
              </w:rPr>
            </w:pPr>
            <w:r>
              <w:rPr>
                <w:sz w:val="18"/>
                <w:szCs w:val="18"/>
                <w:lang w:val="en-CA"/>
              </w:rPr>
              <w:t>The Proposal demonstrates a sound understanding of the requirements of the TOR and indicates that the organization has the prerequisite capacity to undertake the work successfully (</w:t>
            </w:r>
            <w:r>
              <w:rPr>
                <w:b/>
                <w:bCs/>
                <w:sz w:val="18"/>
                <w:szCs w:val="18"/>
                <w:lang w:val="en-CA"/>
              </w:rPr>
              <w:t>components 2, 3 and 4)</w:t>
            </w:r>
          </w:p>
        </w:tc>
        <w:tc>
          <w:tcPr>
            <w:tcW w:w="1350" w:type="dxa"/>
          </w:tcPr>
          <w:p w14:paraId="02881A90" w14:textId="77777777" w:rsidR="000D3ADA" w:rsidRDefault="00E20419">
            <w:pPr>
              <w:tabs>
                <w:tab w:val="left" w:pos="-1440"/>
              </w:tabs>
              <w:suppressAutoHyphens/>
              <w:spacing w:after="0" w:line="240" w:lineRule="auto"/>
              <w:jc w:val="both"/>
              <w:rPr>
                <w:rFonts w:ascii="Calibri" w:eastAsia="Arial" w:hAnsi="Calibri" w:cs="Calibri"/>
                <w:sz w:val="18"/>
                <w:szCs w:val="18"/>
              </w:rPr>
            </w:pPr>
            <w:r>
              <w:rPr>
                <w:rFonts w:ascii="Calibri" w:eastAsia="Arial" w:hAnsi="Calibri" w:cs="Calibri"/>
                <w:spacing w:val="-3"/>
                <w:sz w:val="18"/>
                <w:szCs w:val="18"/>
              </w:rPr>
              <w:t>35 points</w:t>
            </w:r>
          </w:p>
        </w:tc>
      </w:tr>
      <w:tr w:rsidR="000D3ADA" w14:paraId="24254455" w14:textId="77777777">
        <w:tc>
          <w:tcPr>
            <w:tcW w:w="310" w:type="dxa"/>
          </w:tcPr>
          <w:p w14:paraId="6C8A7CCB" w14:textId="77777777" w:rsidR="000D3ADA" w:rsidRDefault="000D3ADA">
            <w:pPr>
              <w:tabs>
                <w:tab w:val="left" w:pos="-1440"/>
              </w:tabs>
              <w:suppressAutoHyphens/>
              <w:spacing w:after="0" w:line="240" w:lineRule="auto"/>
              <w:ind w:left="1418"/>
              <w:rPr>
                <w:rFonts w:ascii="Calibri" w:eastAsia="Times New Roman" w:hAnsi="Calibri" w:cs="Calibri"/>
                <w:b/>
                <w:spacing w:val="-3"/>
                <w:sz w:val="18"/>
                <w:szCs w:val="18"/>
              </w:rPr>
            </w:pPr>
          </w:p>
        </w:tc>
        <w:tc>
          <w:tcPr>
            <w:tcW w:w="5310" w:type="dxa"/>
          </w:tcPr>
          <w:p w14:paraId="17E27494" w14:textId="77777777" w:rsidR="000D3ADA" w:rsidRDefault="00E20419">
            <w:pPr>
              <w:tabs>
                <w:tab w:val="left" w:pos="-1440"/>
              </w:tabs>
              <w:suppressAutoHyphens/>
              <w:spacing w:after="0" w:line="240" w:lineRule="auto"/>
              <w:jc w:val="both"/>
              <w:rPr>
                <w:rFonts w:ascii="Calibri" w:eastAsia="Arial" w:hAnsi="Calibri" w:cs="Calibri"/>
                <w:spacing w:val="-3"/>
                <w:sz w:val="18"/>
                <w:szCs w:val="18"/>
                <w:highlight w:val="lightGray"/>
              </w:rPr>
            </w:pPr>
            <w:r>
              <w:rPr>
                <w:rFonts w:ascii="Calibri" w:eastAsia="Arial" w:hAnsi="Calibri" w:cs="Calibri"/>
                <w:spacing w:val="-3"/>
                <w:sz w:val="18"/>
                <w:szCs w:val="18"/>
                <w:highlight w:val="lightGray"/>
              </w:rPr>
              <w:t>TOTAL</w:t>
            </w:r>
          </w:p>
        </w:tc>
        <w:tc>
          <w:tcPr>
            <w:tcW w:w="1350" w:type="dxa"/>
          </w:tcPr>
          <w:p w14:paraId="659F1CEB" w14:textId="77777777" w:rsidR="000D3ADA" w:rsidRDefault="00E20419">
            <w:pPr>
              <w:tabs>
                <w:tab w:val="left" w:pos="-1440"/>
              </w:tabs>
              <w:suppressAutoHyphens/>
              <w:spacing w:after="0" w:line="240" w:lineRule="auto"/>
              <w:jc w:val="both"/>
              <w:rPr>
                <w:rFonts w:ascii="Calibri" w:eastAsia="Arial" w:hAnsi="Calibri" w:cs="Calibri"/>
                <w:spacing w:val="-3"/>
                <w:sz w:val="18"/>
                <w:szCs w:val="18"/>
                <w:highlight w:val="yellow"/>
              </w:rPr>
            </w:pPr>
            <w:r>
              <w:rPr>
                <w:rFonts w:ascii="Calibri" w:eastAsia="Arial" w:hAnsi="Calibri" w:cs="Calibri"/>
                <w:spacing w:val="-3"/>
                <w:sz w:val="18"/>
                <w:szCs w:val="18"/>
              </w:rPr>
              <w:t>70 points</w:t>
            </w:r>
          </w:p>
        </w:tc>
      </w:tr>
    </w:tbl>
    <w:p w14:paraId="44BB2601" w14:textId="77777777" w:rsidR="000D3ADA" w:rsidRDefault="000D3ADA">
      <w:pPr>
        <w:spacing w:after="0" w:line="240" w:lineRule="auto"/>
        <w:rPr>
          <w:rFonts w:ascii="Calibri" w:eastAsia="Calibri" w:hAnsi="Calibri" w:cs="Calibri"/>
          <w:b/>
          <w:bCs/>
          <w:color w:val="000000"/>
          <w:sz w:val="18"/>
          <w:szCs w:val="18"/>
          <w:highlight w:val="lightGray"/>
          <w:lang w:val="en-CA"/>
        </w:rPr>
      </w:pPr>
    </w:p>
    <w:p w14:paraId="5AADC5E2" w14:textId="77777777" w:rsidR="000D3ADA" w:rsidRDefault="000D3ADA">
      <w:pPr>
        <w:spacing w:after="0" w:line="240" w:lineRule="auto"/>
        <w:rPr>
          <w:rFonts w:ascii="Calibri" w:eastAsia="Calibri" w:hAnsi="Calibri" w:cs="Calibri"/>
          <w:b/>
          <w:bCs/>
          <w:color w:val="000000"/>
          <w:sz w:val="18"/>
          <w:szCs w:val="18"/>
          <w:highlight w:val="lightGray"/>
          <w:lang w:val="en-CA"/>
        </w:rPr>
      </w:pPr>
    </w:p>
    <w:p w14:paraId="578D60EB" w14:textId="77777777" w:rsidR="000D3ADA" w:rsidRDefault="00E20419">
      <w:pPr>
        <w:tabs>
          <w:tab w:val="left" w:pos="-1440"/>
        </w:tabs>
        <w:suppressAutoHyphens/>
        <w:spacing w:after="120" w:line="240" w:lineRule="auto"/>
        <w:ind w:left="360"/>
        <w:jc w:val="both"/>
        <w:rPr>
          <w:rFonts w:ascii="Calibri" w:eastAsia="Calibri" w:hAnsi="Calibri" w:cs="Calibri"/>
          <w:color w:val="002060"/>
          <w:spacing w:val="-3"/>
          <w:sz w:val="18"/>
          <w:szCs w:val="18"/>
          <w:lang w:val="en-GB" w:eastAsia="en-GB"/>
        </w:rPr>
      </w:pPr>
      <w:r>
        <w:rPr>
          <w:rFonts w:ascii="Calibri" w:eastAsia="Calibri" w:hAnsi="Calibri" w:cs="Calibri"/>
          <w:b/>
          <w:color w:val="002060"/>
          <w:spacing w:val="-3"/>
          <w:sz w:val="18"/>
          <w:szCs w:val="18"/>
          <w:lang w:val="en-GB" w:eastAsia="en-GB"/>
        </w:rPr>
        <w:t>11.2 PHASE II - FINANCIAL PROPOSAL</w:t>
      </w:r>
      <w:r>
        <w:rPr>
          <w:rFonts w:ascii="Calibri" w:eastAsia="Calibri" w:hAnsi="Calibri" w:cs="Calibri"/>
          <w:color w:val="002060"/>
          <w:spacing w:val="-3"/>
          <w:sz w:val="18"/>
          <w:szCs w:val="18"/>
          <w:lang w:val="en-GB" w:eastAsia="en-GB"/>
        </w:rPr>
        <w:t xml:space="preserve"> (</w:t>
      </w:r>
      <w:r>
        <w:rPr>
          <w:rFonts w:ascii="Calibri" w:eastAsia="Calibri" w:hAnsi="Calibri" w:cs="Calibri"/>
          <w:b/>
          <w:bCs/>
          <w:color w:val="002060"/>
          <w:spacing w:val="-3"/>
          <w:sz w:val="18"/>
          <w:szCs w:val="18"/>
          <w:lang w:val="en-GB" w:eastAsia="en-GB"/>
        </w:rPr>
        <w:t>30 points</w:t>
      </w:r>
      <w:r>
        <w:rPr>
          <w:rFonts w:ascii="Calibri" w:eastAsia="Calibri" w:hAnsi="Calibri" w:cs="Calibri"/>
          <w:color w:val="002060"/>
          <w:spacing w:val="-3"/>
          <w:sz w:val="18"/>
          <w:szCs w:val="18"/>
          <w:lang w:val="en-GB" w:eastAsia="en-GB"/>
        </w:rPr>
        <w:t xml:space="preserve">) </w:t>
      </w:r>
    </w:p>
    <w:p w14:paraId="65CBEDD6" w14:textId="77777777" w:rsidR="000D3ADA" w:rsidRDefault="00E20419">
      <w:pPr>
        <w:tabs>
          <w:tab w:val="left" w:pos="-1440"/>
        </w:tabs>
        <w:suppressAutoHyphens/>
        <w:spacing w:after="0" w:line="240" w:lineRule="auto"/>
        <w:ind w:left="322"/>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Financial proposals will be evaluated following completion of the technical evaluation.  The proponent with the lowest evaluated cost will be awarded 30 points.  Other financial proposals will receive pro-rated points based on the relationship of the proponents’ prices to that of the lowest evaluated cost.</w:t>
      </w:r>
      <w:r>
        <w:rPr>
          <w:rFonts w:ascii="Calibri" w:eastAsia="Calibri" w:hAnsi="Calibri" w:cs="Calibri"/>
          <w:color w:val="000000"/>
          <w:spacing w:val="-3"/>
          <w:sz w:val="18"/>
          <w:szCs w:val="18"/>
          <w:lang w:val="en-GB" w:eastAsia="en-GB"/>
        </w:rPr>
        <w:br/>
      </w:r>
      <w:r>
        <w:rPr>
          <w:rFonts w:ascii="Calibri" w:eastAsia="Calibri" w:hAnsi="Calibri" w:cs="Calibri"/>
          <w:color w:val="000000"/>
          <w:spacing w:val="-3"/>
          <w:sz w:val="18"/>
          <w:szCs w:val="18"/>
          <w:lang w:val="en-GB" w:eastAsia="en-GB"/>
        </w:rPr>
        <w:br/>
        <w:t>Formula for computing points:</w:t>
      </w:r>
      <w:r>
        <w:rPr>
          <w:rFonts w:ascii="Calibri" w:eastAsia="Calibri" w:hAnsi="Calibri" w:cs="Calibri"/>
          <w:color w:val="000000"/>
          <w:spacing w:val="-3"/>
          <w:sz w:val="18"/>
          <w:szCs w:val="18"/>
          <w:lang w:val="en-GB" w:eastAsia="en-GB"/>
        </w:rPr>
        <w:br/>
        <w:t>Points = (A/B) Financial Points</w:t>
      </w:r>
      <w:r>
        <w:rPr>
          <w:rFonts w:ascii="Calibri" w:eastAsia="Calibri" w:hAnsi="Calibri" w:cs="Calibri"/>
          <w:color w:val="000000"/>
          <w:spacing w:val="-3"/>
          <w:sz w:val="18"/>
          <w:szCs w:val="18"/>
          <w:lang w:val="en-GB" w:eastAsia="en-GB"/>
        </w:rPr>
        <w:br/>
      </w:r>
      <w:r>
        <w:rPr>
          <w:rFonts w:ascii="Calibri" w:eastAsia="Calibri" w:hAnsi="Calibri" w:cs="Calibri"/>
          <w:color w:val="000000"/>
          <w:spacing w:val="-3"/>
          <w:sz w:val="18"/>
          <w:szCs w:val="18"/>
          <w:lang w:val="en-GB" w:eastAsia="en-GB"/>
        </w:rPr>
        <w:br/>
        <w:t>Example:  Proponent A’s price is the lowest at $10.00.  Proponent A receives 30 points.  Proponent B’s price is $20.00.  Proponent B receives ($10.00/$20.00) x 30 points = 15 points</w:t>
      </w:r>
      <w:r>
        <w:rPr>
          <w:rFonts w:ascii="Calibri" w:eastAsia="Calibri" w:hAnsi="Calibri" w:cs="Calibri"/>
          <w:color w:val="000000"/>
          <w:spacing w:val="-3"/>
          <w:sz w:val="18"/>
          <w:szCs w:val="18"/>
          <w:lang w:val="en-GB" w:eastAsia="en-GB"/>
        </w:rPr>
        <w:br/>
      </w:r>
    </w:p>
    <w:p w14:paraId="5B701C1B" w14:textId="77777777" w:rsidR="000D3ADA" w:rsidRDefault="00E20419" w:rsidP="00B35A20">
      <w:pPr>
        <w:pStyle w:val="ListParagraph"/>
        <w:numPr>
          <w:ilvl w:val="0"/>
          <w:numId w:val="13"/>
        </w:numPr>
        <w:tabs>
          <w:tab w:val="left" w:pos="-1440"/>
        </w:tabs>
        <w:suppressAutoHyphens/>
        <w:spacing w:after="0" w:line="240" w:lineRule="auto"/>
        <w:jc w:val="both"/>
        <w:rPr>
          <w:rFonts w:ascii="Calibri" w:eastAsia="Calibri" w:hAnsi="Calibri" w:cs="Calibri"/>
          <w:b/>
          <w:bCs/>
          <w:color w:val="000000"/>
          <w:spacing w:val="-3"/>
          <w:sz w:val="18"/>
          <w:szCs w:val="18"/>
          <w:lang w:val="en-GB" w:eastAsia="en-GB"/>
        </w:rPr>
      </w:pPr>
      <w:r>
        <w:rPr>
          <w:rFonts w:ascii="Calibri" w:eastAsia="Calibri" w:hAnsi="Calibri" w:cs="Calibri"/>
          <w:b/>
          <w:bCs/>
          <w:color w:val="000000"/>
          <w:spacing w:val="-3"/>
          <w:sz w:val="18"/>
          <w:szCs w:val="18"/>
          <w:lang w:val="en-GB" w:eastAsia="en-GB"/>
        </w:rPr>
        <w:t xml:space="preserve"> Preparation of proposal</w:t>
      </w:r>
    </w:p>
    <w:p w14:paraId="76F33130" w14:textId="77777777" w:rsidR="000D3ADA" w:rsidRDefault="00E20419" w:rsidP="00B35A20">
      <w:pPr>
        <w:numPr>
          <w:ilvl w:val="1"/>
          <w:numId w:val="15"/>
        </w:numPr>
        <w:tabs>
          <w:tab w:val="left" w:pos="-1440"/>
        </w:tabs>
        <w:suppressAutoHyphens/>
        <w:spacing w:after="0" w:line="240" w:lineRule="auto"/>
        <w:ind w:left="375"/>
        <w:contextualSpacing/>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You are expected to examine all terms and instructions included in the CFP documents. </w:t>
      </w:r>
    </w:p>
    <w:p w14:paraId="6AB30887" w14:textId="77777777" w:rsidR="000D3ADA" w:rsidRDefault="00E20419">
      <w:pPr>
        <w:numPr>
          <w:ilvl w:val="1"/>
          <w:numId w:val="0"/>
        </w:numPr>
        <w:tabs>
          <w:tab w:val="left" w:pos="-1440"/>
        </w:tabs>
        <w:suppressAutoHyphens/>
        <w:spacing w:after="0" w:line="240" w:lineRule="auto"/>
        <w:ind w:left="807" w:hanging="432"/>
        <w:contextualSpacing/>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Failure to provide all requested information will be at proponent’s own risk and may result in rejection of proponent’s proposal.</w:t>
      </w:r>
    </w:p>
    <w:p w14:paraId="715B1A40" w14:textId="77777777" w:rsidR="000D3ADA" w:rsidRDefault="000D3ADA">
      <w:pPr>
        <w:tabs>
          <w:tab w:val="left" w:pos="-1440"/>
        </w:tabs>
        <w:suppressAutoHyphens/>
        <w:spacing w:after="0" w:line="240" w:lineRule="auto"/>
        <w:ind w:left="252"/>
        <w:rPr>
          <w:rFonts w:ascii="Calibri" w:eastAsia="Calibri" w:hAnsi="Calibri" w:cs="Calibri"/>
          <w:color w:val="000000"/>
          <w:spacing w:val="-3"/>
          <w:sz w:val="18"/>
          <w:szCs w:val="18"/>
          <w:lang w:val="en-GB" w:eastAsia="en-GB"/>
        </w:rPr>
      </w:pPr>
    </w:p>
    <w:p w14:paraId="4F0B0914" w14:textId="77777777" w:rsidR="000D3ADA" w:rsidRDefault="00E20419" w:rsidP="00B35A20">
      <w:pPr>
        <w:numPr>
          <w:ilvl w:val="1"/>
          <w:numId w:val="15"/>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Proponent’s proposal must be organized to follow the format of this CFP. Each proponent must respond to every stated request or requirement and indicate that proponent understands and confirms acceptance of UNWOMEN stated requirements. The proponent should identify any substantive assumption made in preparing its proposal. The deferral of a response to a question or issue to the contract negotiation stage is not acceptable.  Any item not specifically addressed in the proponent’s proposal will be deemed as accepted by the proponent. The terms “proponent” and “contractor” refer to those organizations that submit a proposal pursuant to this CFP.</w:t>
      </w:r>
    </w:p>
    <w:p w14:paraId="7568199B" w14:textId="77777777" w:rsidR="000D3ADA" w:rsidRDefault="000D3ADA">
      <w:pPr>
        <w:tabs>
          <w:tab w:val="left" w:pos="-1440"/>
        </w:tabs>
        <w:suppressAutoHyphens/>
        <w:spacing w:after="120" w:line="240" w:lineRule="auto"/>
        <w:rPr>
          <w:rFonts w:ascii="Calibri" w:eastAsia="Calibri" w:hAnsi="Calibri" w:cs="Calibri"/>
          <w:color w:val="000000"/>
          <w:spacing w:val="-3"/>
          <w:sz w:val="18"/>
          <w:szCs w:val="18"/>
          <w:lang w:val="en-GB" w:eastAsia="en-GB"/>
        </w:rPr>
      </w:pPr>
    </w:p>
    <w:p w14:paraId="35AB4B3E" w14:textId="77777777" w:rsidR="000D3ADA" w:rsidRDefault="00E20419" w:rsidP="00B35A20">
      <w:pPr>
        <w:numPr>
          <w:ilvl w:val="1"/>
          <w:numId w:val="15"/>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Where the proponent is presented with a requirement or asked to use a specific approach, the proponent must not only state its acceptance, but also describe, where appropriate, how it intends to comply.  Failure to provide an answer to an </w:t>
      </w:r>
      <w:r>
        <w:rPr>
          <w:rFonts w:ascii="Calibri" w:eastAsia="Calibri" w:hAnsi="Calibri" w:cs="Calibri"/>
          <w:color w:val="000000"/>
          <w:spacing w:val="-3"/>
          <w:sz w:val="18"/>
          <w:szCs w:val="18"/>
          <w:lang w:val="en-GB" w:eastAsia="en-GB"/>
        </w:rPr>
        <w:lastRenderedPageBreak/>
        <w:t xml:space="preserve">item will be considered an acceptance of the item. Where a descriptive response is requested, failure to provide the same will be viewed as non-responsive.  </w:t>
      </w:r>
    </w:p>
    <w:p w14:paraId="07724DC9" w14:textId="77777777" w:rsidR="000D3ADA" w:rsidRDefault="000D3ADA">
      <w:pPr>
        <w:tabs>
          <w:tab w:val="left" w:pos="-1440"/>
        </w:tabs>
        <w:suppressAutoHyphens/>
        <w:spacing w:after="0" w:line="240" w:lineRule="auto"/>
        <w:ind w:left="252" w:hanging="432"/>
        <w:rPr>
          <w:rFonts w:ascii="Calibri" w:eastAsia="Calibri" w:hAnsi="Calibri" w:cs="Calibri"/>
          <w:color w:val="000000"/>
          <w:spacing w:val="-3"/>
          <w:sz w:val="18"/>
          <w:szCs w:val="18"/>
          <w:lang w:val="en-GB" w:eastAsia="en-GB"/>
        </w:rPr>
      </w:pPr>
    </w:p>
    <w:p w14:paraId="471EDDB4" w14:textId="77777777" w:rsidR="000D3ADA" w:rsidRDefault="00E20419" w:rsidP="00B35A20">
      <w:pPr>
        <w:numPr>
          <w:ilvl w:val="1"/>
          <w:numId w:val="15"/>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The terms of reference in this document provides a general overview of the current operation. If the proponent wishes to propose alternatives or equivalents, the proponent must demonstrate that any such proposed change is equivalent or superior to UNWOMEN established requirements. Acceptance of such changes is at the sole discretion of UNWOMEN.</w:t>
      </w:r>
    </w:p>
    <w:p w14:paraId="062C1963" w14:textId="77777777" w:rsidR="000D3ADA" w:rsidRDefault="000D3ADA">
      <w:pPr>
        <w:tabs>
          <w:tab w:val="left" w:pos="-1440"/>
        </w:tabs>
        <w:suppressAutoHyphens/>
        <w:spacing w:after="0" w:line="240" w:lineRule="auto"/>
        <w:ind w:left="252"/>
        <w:rPr>
          <w:rFonts w:ascii="Calibri" w:eastAsia="Calibri" w:hAnsi="Calibri" w:cs="Calibri"/>
          <w:color w:val="000000"/>
          <w:spacing w:val="-3"/>
          <w:sz w:val="18"/>
          <w:szCs w:val="18"/>
          <w:lang w:val="en-GB" w:eastAsia="en-GB"/>
        </w:rPr>
      </w:pPr>
    </w:p>
    <w:p w14:paraId="64D69A05" w14:textId="77777777" w:rsidR="000D3ADA" w:rsidRDefault="00E20419" w:rsidP="00B35A20">
      <w:pPr>
        <w:numPr>
          <w:ilvl w:val="1"/>
          <w:numId w:val="15"/>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Proposals must offer services for the total requirement, unless otherwise permitted in the CFP document. Proposals offering only part of the services may be rejected unless permitted otherwise in the CFP document. </w:t>
      </w:r>
    </w:p>
    <w:p w14:paraId="17DF8E5B" w14:textId="77777777" w:rsidR="000D3ADA" w:rsidRDefault="000D3ADA">
      <w:pPr>
        <w:tabs>
          <w:tab w:val="left" w:pos="-1440"/>
        </w:tabs>
        <w:suppressAutoHyphens/>
        <w:spacing w:after="0" w:line="240" w:lineRule="auto"/>
        <w:jc w:val="both"/>
        <w:rPr>
          <w:rFonts w:ascii="Calibri" w:eastAsia="Calibri" w:hAnsi="Calibri" w:cs="Calibri"/>
          <w:color w:val="000000"/>
          <w:spacing w:val="-3"/>
          <w:sz w:val="18"/>
          <w:szCs w:val="18"/>
          <w:lang w:val="en-GB" w:eastAsia="en-GB"/>
        </w:rPr>
      </w:pPr>
    </w:p>
    <w:p w14:paraId="7664F90B" w14:textId="77777777" w:rsidR="000D3ADA" w:rsidRDefault="00E20419" w:rsidP="00B35A20">
      <w:pPr>
        <w:numPr>
          <w:ilvl w:val="1"/>
          <w:numId w:val="15"/>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Pr>
          <w:rFonts w:eastAsia="Calibri" w:cstheme="minorHAnsi"/>
          <w:color w:val="000000" w:themeColor="text1"/>
          <w:sz w:val="18"/>
          <w:szCs w:val="18"/>
          <w:lang w:val="en-GB" w:eastAsia="en-GB"/>
        </w:rPr>
        <w:t xml:space="preserve">Proponents </w:t>
      </w:r>
      <w:r>
        <w:rPr>
          <w:rFonts w:cstheme="minorHAnsi"/>
          <w:sz w:val="18"/>
          <w:szCs w:val="18"/>
        </w:rPr>
        <w:t>may use the services of sub-contractors or sub-partners to partially perform the work except if the proponent is providing grant-making work. The proponent’s Technical Proposal shall indicate clearly if the proponent is intending to use sub-contractors or sub-partners and their names. If it is not possible to include the names of sub-partners and sub-contractors in the proposal, the names must be submitted to UN Women as soon as possible.</w:t>
      </w:r>
    </w:p>
    <w:p w14:paraId="1AB31FD9" w14:textId="77777777" w:rsidR="000D3ADA" w:rsidRDefault="000D3ADA">
      <w:pPr>
        <w:tabs>
          <w:tab w:val="left" w:pos="-1440"/>
        </w:tabs>
        <w:suppressAutoHyphens/>
        <w:spacing w:after="120" w:line="240" w:lineRule="auto"/>
        <w:ind w:left="252"/>
        <w:rPr>
          <w:rFonts w:ascii="Calibri" w:eastAsia="Calibri" w:hAnsi="Calibri" w:cs="Calibri"/>
          <w:color w:val="000000"/>
          <w:spacing w:val="-3"/>
          <w:sz w:val="18"/>
          <w:szCs w:val="18"/>
          <w:lang w:val="en-GB" w:eastAsia="en-GB"/>
        </w:rPr>
      </w:pPr>
    </w:p>
    <w:p w14:paraId="64D97D41" w14:textId="77777777" w:rsidR="000D3ADA" w:rsidRDefault="00E20419" w:rsidP="00B35A20">
      <w:pPr>
        <w:numPr>
          <w:ilvl w:val="1"/>
          <w:numId w:val="15"/>
        </w:numPr>
        <w:tabs>
          <w:tab w:val="left" w:pos="-1440"/>
        </w:tabs>
        <w:suppressAutoHyphens/>
        <w:spacing w:after="120" w:line="240" w:lineRule="auto"/>
        <w:ind w:left="375"/>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 Proponent’s proposal shall include all of the following labelled annexes:</w:t>
      </w:r>
      <w:r>
        <w:rPr>
          <w:rFonts w:ascii="Calibri" w:eastAsia="Calibri" w:hAnsi="Calibri" w:cs="Calibri"/>
          <w:color w:val="000000"/>
          <w:spacing w:val="-3"/>
          <w:sz w:val="18"/>
          <w:szCs w:val="18"/>
          <w:lang w:val="en-GB" w:eastAsia="en-GB"/>
        </w:rPr>
        <w:tab/>
      </w:r>
    </w:p>
    <w:p w14:paraId="06A71403" w14:textId="77777777" w:rsidR="000D3ADA" w:rsidRDefault="000D3ADA">
      <w:pPr>
        <w:tabs>
          <w:tab w:val="left" w:pos="-1440"/>
        </w:tabs>
        <w:suppressAutoHyphens/>
        <w:spacing w:after="120" w:line="240" w:lineRule="auto"/>
        <w:ind w:left="252"/>
        <w:rPr>
          <w:rFonts w:ascii="Calibri" w:eastAsia="Calibri" w:hAnsi="Calibri" w:cs="Calibri"/>
          <w:color w:val="000000"/>
          <w:spacing w:val="-3"/>
          <w:sz w:val="18"/>
          <w:szCs w:val="18"/>
          <w:lang w:val="en-GB" w:eastAsia="en-GB"/>
        </w:rPr>
      </w:pPr>
    </w:p>
    <w:p w14:paraId="52B7720F" w14:textId="77777777" w:rsidR="000D3ADA" w:rsidRDefault="00E20419">
      <w:pPr>
        <w:tabs>
          <w:tab w:val="left" w:pos="-720"/>
        </w:tabs>
        <w:suppressAutoHyphens/>
        <w:spacing w:after="0" w:line="240" w:lineRule="auto"/>
        <w:rPr>
          <w:rFonts w:ascii="Calibri" w:eastAsia="Calibri" w:hAnsi="Calibri" w:cs="Calibri"/>
          <w:color w:val="000000"/>
          <w:spacing w:val="-2"/>
          <w:sz w:val="18"/>
          <w:szCs w:val="18"/>
          <w:lang w:val="en-CA"/>
        </w:rPr>
      </w:pPr>
      <w:r>
        <w:rPr>
          <w:rFonts w:ascii="Calibri" w:eastAsia="Calibri" w:hAnsi="Calibri" w:cs="Calibri"/>
          <w:b/>
          <w:bCs/>
          <w:color w:val="000000"/>
          <w:spacing w:val="-2"/>
          <w:sz w:val="18"/>
          <w:szCs w:val="18"/>
          <w:lang w:val="en-CA"/>
        </w:rPr>
        <w:t>CFP submission</w:t>
      </w:r>
      <w:r>
        <w:rPr>
          <w:rFonts w:ascii="Calibri" w:eastAsia="Calibri" w:hAnsi="Calibri" w:cs="Calibri"/>
          <w:color w:val="000000"/>
          <w:spacing w:val="-2"/>
          <w:sz w:val="18"/>
          <w:szCs w:val="18"/>
          <w:lang w:val="en-CA"/>
        </w:rPr>
        <w:t xml:space="preserve"> (on or before proposal due date):</w:t>
      </w:r>
    </w:p>
    <w:p w14:paraId="629F816A" w14:textId="77777777" w:rsidR="000D3ADA" w:rsidRDefault="00E20419">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As a minimum, proponents shall complete and return the below listed documents (Annexes to this CFP) </w:t>
      </w:r>
      <w:r>
        <w:rPr>
          <w:rFonts w:ascii="Calibri" w:eastAsia="Times New Roman" w:hAnsi="Calibri" w:cs="Calibri"/>
          <w:b/>
          <w:color w:val="000000"/>
          <w:spacing w:val="-2"/>
          <w:sz w:val="18"/>
          <w:szCs w:val="18"/>
          <w:lang w:val="en-GB" w:eastAsia="en-GB"/>
        </w:rPr>
        <w:t>as an integral part of their proposal</w:t>
      </w:r>
      <w:r>
        <w:rPr>
          <w:rFonts w:ascii="Calibri" w:eastAsia="Times New Roman" w:hAnsi="Calibri" w:cs="Calibri"/>
          <w:color w:val="000000"/>
          <w:spacing w:val="-2"/>
          <w:sz w:val="18"/>
          <w:szCs w:val="18"/>
          <w:lang w:val="en-GB" w:eastAsia="en-GB"/>
        </w:rPr>
        <w:t>. Proponents may add additional documentation to their proposals as they deem appropriate.</w:t>
      </w:r>
    </w:p>
    <w:p w14:paraId="1C34A2CA" w14:textId="77777777" w:rsidR="000D3ADA" w:rsidRDefault="000D3ADA">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p>
    <w:p w14:paraId="2A55ECB6" w14:textId="77777777" w:rsidR="000D3ADA" w:rsidRDefault="00E20419">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Failure to complete and return the below listed documents as part of the proposal may result in proposal rejection.</w:t>
      </w:r>
    </w:p>
    <w:p w14:paraId="3D66C6FA" w14:textId="77777777" w:rsidR="000D3ADA" w:rsidRDefault="000D3ADA">
      <w:pPr>
        <w:tabs>
          <w:tab w:val="left" w:pos="-720"/>
        </w:tabs>
        <w:suppressAutoHyphens/>
        <w:spacing w:after="0" w:line="240" w:lineRule="auto"/>
        <w:rPr>
          <w:rFonts w:ascii="Calibri" w:eastAsia="Calibri" w:hAnsi="Calibri" w:cs="Calibr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6498"/>
      </w:tblGrid>
      <w:tr w:rsidR="000D3ADA" w14:paraId="107E369D" w14:textId="77777777">
        <w:trPr>
          <w:trHeight w:val="20"/>
        </w:trPr>
        <w:tc>
          <w:tcPr>
            <w:tcW w:w="1638" w:type="dxa"/>
          </w:tcPr>
          <w:p w14:paraId="2AEC3BE3" w14:textId="77777777" w:rsidR="000D3ADA" w:rsidRDefault="00E20419">
            <w:pPr>
              <w:widowControl w:val="0"/>
              <w:suppressAutoHyphens/>
              <w:spacing w:before="40" w:after="40" w:line="240" w:lineRule="auto"/>
              <w:rPr>
                <w:rFonts w:ascii="Calibri" w:eastAsia="Calibri" w:hAnsi="Calibri" w:cs="Calibri"/>
                <w:color w:val="000000"/>
                <w:spacing w:val="-3"/>
                <w:sz w:val="18"/>
                <w:szCs w:val="18"/>
                <w:lang w:val="en-CA"/>
              </w:rPr>
            </w:pPr>
            <w:r>
              <w:rPr>
                <w:rFonts w:ascii="Calibri" w:eastAsia="Calibri" w:hAnsi="Calibri" w:cs="Calibri"/>
                <w:color w:val="000000"/>
                <w:spacing w:val="-2"/>
                <w:sz w:val="18"/>
                <w:szCs w:val="18"/>
                <w:lang w:val="en-CA"/>
              </w:rPr>
              <w:t>Part of proposal</w:t>
            </w:r>
          </w:p>
        </w:tc>
        <w:tc>
          <w:tcPr>
            <w:tcW w:w="6498" w:type="dxa"/>
          </w:tcPr>
          <w:p w14:paraId="43C24FDA" w14:textId="77777777" w:rsidR="000D3ADA" w:rsidRDefault="00E20419">
            <w:pPr>
              <w:widowControl w:val="0"/>
              <w:suppressAutoHyphens/>
              <w:spacing w:before="40" w:after="40" w:line="240" w:lineRule="auto"/>
              <w:rPr>
                <w:rFonts w:ascii="Calibri" w:eastAsia="Calibri" w:hAnsi="Calibri" w:cs="Calibri"/>
                <w:color w:val="000000"/>
                <w:spacing w:val="-3"/>
                <w:sz w:val="18"/>
                <w:szCs w:val="18"/>
                <w:lang w:val="en-CA"/>
              </w:rPr>
            </w:pPr>
            <w:r>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Pr>
                <w:rFonts w:ascii="Calibri" w:eastAsia="Calibri" w:hAnsi="Calibri" w:cs="Calibri"/>
                <w:b/>
                <w:spacing w:val="-2"/>
                <w:sz w:val="18"/>
                <w:szCs w:val="18"/>
                <w:lang w:val="en-CA" w:eastAsia="en-GB"/>
              </w:rPr>
              <w:t>-1</w:t>
            </w:r>
            <w:r>
              <w:rPr>
                <w:rFonts w:ascii="Calibri" w:eastAsia="Calibri" w:hAnsi="Calibri" w:cs="Calibri"/>
                <w:spacing w:val="-2"/>
                <w:sz w:val="18"/>
                <w:szCs w:val="18"/>
                <w:lang w:val="en-CA" w:eastAsia="en-GB"/>
              </w:rPr>
              <w:t xml:space="preserve"> Mandatory requirements/pre-qualification criteria</w:t>
            </w:r>
            <w:r>
              <w:rPr>
                <w:rFonts w:ascii="Calibri" w:eastAsia="Calibri" w:hAnsi="Calibri" w:cs="Calibri"/>
                <w:color w:val="000000"/>
                <w:spacing w:val="-3"/>
                <w:sz w:val="18"/>
                <w:szCs w:val="18"/>
                <w:lang w:val="en-CA"/>
              </w:rPr>
              <w:t xml:space="preserve"> </w:t>
            </w:r>
          </w:p>
        </w:tc>
      </w:tr>
      <w:tr w:rsidR="000D3ADA" w14:paraId="212C67ED" w14:textId="77777777">
        <w:trPr>
          <w:trHeight w:val="20"/>
        </w:trPr>
        <w:tc>
          <w:tcPr>
            <w:tcW w:w="1638" w:type="dxa"/>
          </w:tcPr>
          <w:p w14:paraId="5501E566" w14:textId="77777777" w:rsidR="000D3ADA" w:rsidRDefault="00E20419">
            <w:pPr>
              <w:widowControl w:val="0"/>
              <w:suppressAutoHyphens/>
              <w:spacing w:before="40" w:after="40" w:line="240" w:lineRule="auto"/>
              <w:rPr>
                <w:rFonts w:ascii="Calibri" w:eastAsia="Calibri" w:hAnsi="Calibri" w:cs="Calibri"/>
                <w:color w:val="000000"/>
                <w:spacing w:val="-3"/>
                <w:sz w:val="18"/>
                <w:szCs w:val="18"/>
                <w:lang w:val="en-CA"/>
              </w:rPr>
            </w:pPr>
            <w:r>
              <w:rPr>
                <w:rFonts w:ascii="Calibri" w:eastAsia="Calibri" w:hAnsi="Calibri" w:cs="Calibri"/>
                <w:color w:val="000000"/>
                <w:spacing w:val="-2"/>
                <w:sz w:val="18"/>
                <w:szCs w:val="18"/>
                <w:lang w:val="en-CA"/>
              </w:rPr>
              <w:t>Part of proposal</w:t>
            </w:r>
          </w:p>
        </w:tc>
        <w:tc>
          <w:tcPr>
            <w:tcW w:w="6498" w:type="dxa"/>
          </w:tcPr>
          <w:p w14:paraId="44CA5505" w14:textId="77777777" w:rsidR="000D3ADA" w:rsidRDefault="00E20419">
            <w:pPr>
              <w:tabs>
                <w:tab w:val="left" w:pos="-720"/>
                <w:tab w:val="left" w:pos="1440"/>
              </w:tabs>
              <w:suppressAutoHyphens/>
              <w:spacing w:after="0" w:line="240" w:lineRule="auto"/>
              <w:rPr>
                <w:rFonts w:ascii="Calibri" w:eastAsia="Calibri" w:hAnsi="Calibri" w:cs="Calibri"/>
                <w:spacing w:val="-2"/>
                <w:sz w:val="18"/>
                <w:szCs w:val="18"/>
                <w:lang w:val="en-CA" w:eastAsia="en-GB"/>
              </w:rPr>
            </w:pPr>
            <w:r>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Pr>
                <w:rFonts w:ascii="Calibri" w:eastAsia="Calibri" w:hAnsi="Calibri" w:cs="Calibri"/>
                <w:b/>
                <w:spacing w:val="-2"/>
                <w:sz w:val="18"/>
                <w:szCs w:val="18"/>
                <w:lang w:val="en-CA" w:eastAsia="en-GB"/>
              </w:rPr>
              <w:t>-2</w:t>
            </w:r>
            <w:r>
              <w:rPr>
                <w:rFonts w:ascii="Calibri" w:eastAsia="Calibri" w:hAnsi="Calibri" w:cs="Calibri"/>
                <w:spacing w:val="-2"/>
                <w:sz w:val="18"/>
                <w:szCs w:val="18"/>
                <w:lang w:val="en-CA" w:eastAsia="en-GB"/>
              </w:rPr>
              <w:t xml:space="preserve"> </w:t>
            </w:r>
            <w:r>
              <w:rPr>
                <w:rFonts w:cs="Calibri"/>
                <w:spacing w:val="-2"/>
                <w:sz w:val="18"/>
                <w:szCs w:val="18"/>
                <w:lang w:val="en-CA"/>
              </w:rPr>
              <w:t>Template for proposal submission</w:t>
            </w:r>
          </w:p>
        </w:tc>
      </w:tr>
      <w:tr w:rsidR="000D3ADA" w14:paraId="7BD08E30" w14:textId="77777777">
        <w:trPr>
          <w:trHeight w:val="20"/>
        </w:trPr>
        <w:tc>
          <w:tcPr>
            <w:tcW w:w="1638" w:type="dxa"/>
          </w:tcPr>
          <w:p w14:paraId="3F9BB109" w14:textId="77777777" w:rsidR="000D3ADA" w:rsidRDefault="00E20419">
            <w:pPr>
              <w:widowControl w:val="0"/>
              <w:suppressAutoHyphens/>
              <w:spacing w:before="40" w:after="40" w:line="240" w:lineRule="auto"/>
              <w:rPr>
                <w:rFonts w:ascii="Calibri" w:eastAsia="Calibri" w:hAnsi="Calibri" w:cs="Calibri"/>
                <w:color w:val="000000"/>
                <w:spacing w:val="-3"/>
                <w:sz w:val="18"/>
                <w:szCs w:val="18"/>
                <w:lang w:val="en-CA"/>
              </w:rPr>
            </w:pPr>
            <w:r>
              <w:rPr>
                <w:rFonts w:ascii="Calibri" w:eastAsia="Calibri" w:hAnsi="Calibri" w:cs="Calibri"/>
                <w:color w:val="000000"/>
                <w:spacing w:val="-2"/>
                <w:sz w:val="18"/>
                <w:szCs w:val="18"/>
                <w:lang w:val="en-CA"/>
              </w:rPr>
              <w:t>Part of proposal</w:t>
            </w:r>
          </w:p>
        </w:tc>
        <w:tc>
          <w:tcPr>
            <w:tcW w:w="6498" w:type="dxa"/>
          </w:tcPr>
          <w:p w14:paraId="52E37A1D" w14:textId="77777777" w:rsidR="000D3ADA" w:rsidRDefault="00E20419">
            <w:pPr>
              <w:tabs>
                <w:tab w:val="left" w:pos="-720"/>
                <w:tab w:val="left" w:pos="1440"/>
              </w:tabs>
              <w:suppressAutoHyphens/>
              <w:spacing w:after="0" w:line="240" w:lineRule="auto"/>
              <w:rPr>
                <w:rFonts w:ascii="Calibri" w:eastAsia="Calibri" w:hAnsi="Calibri" w:cs="Calibri"/>
                <w:spacing w:val="-2"/>
                <w:sz w:val="18"/>
                <w:szCs w:val="18"/>
                <w:lang w:val="en-CA" w:eastAsia="en-GB"/>
              </w:rPr>
            </w:pPr>
            <w:r>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Pr>
                <w:rFonts w:ascii="Calibri" w:eastAsia="Calibri" w:hAnsi="Calibri" w:cs="Calibri"/>
                <w:b/>
                <w:spacing w:val="-2"/>
                <w:sz w:val="18"/>
                <w:szCs w:val="18"/>
                <w:lang w:val="en-CA" w:eastAsia="en-GB"/>
              </w:rPr>
              <w:t>-</w:t>
            </w:r>
            <w:r>
              <w:rPr>
                <w:rFonts w:cs="Calibri"/>
                <w:b/>
                <w:spacing w:val="-2"/>
                <w:sz w:val="18"/>
                <w:szCs w:val="18"/>
                <w:lang w:val="en-CA"/>
              </w:rPr>
              <w:t>3</w:t>
            </w:r>
            <w:r>
              <w:rPr>
                <w:rFonts w:ascii="Calibri" w:eastAsia="Calibri" w:hAnsi="Calibri" w:cs="Calibri"/>
                <w:spacing w:val="-2"/>
                <w:sz w:val="18"/>
                <w:szCs w:val="18"/>
                <w:lang w:val="en-CA" w:eastAsia="en-GB"/>
              </w:rPr>
              <w:t xml:space="preserve"> Format of resume for proposed staff</w:t>
            </w:r>
          </w:p>
        </w:tc>
      </w:tr>
      <w:tr w:rsidR="000D3ADA" w14:paraId="73DABBE8" w14:textId="77777777">
        <w:trPr>
          <w:trHeight w:val="20"/>
        </w:trPr>
        <w:tc>
          <w:tcPr>
            <w:tcW w:w="1638" w:type="dxa"/>
          </w:tcPr>
          <w:p w14:paraId="0AEBB79C" w14:textId="77777777" w:rsidR="000D3ADA" w:rsidRDefault="00E20419">
            <w:pPr>
              <w:widowControl w:val="0"/>
              <w:suppressAutoHyphens/>
              <w:spacing w:before="40" w:after="40" w:line="240" w:lineRule="auto"/>
              <w:rPr>
                <w:rFonts w:ascii="Calibri" w:eastAsia="Calibri" w:hAnsi="Calibri" w:cs="Calibri"/>
                <w:color w:val="000000"/>
                <w:spacing w:val="-3"/>
                <w:sz w:val="18"/>
                <w:szCs w:val="18"/>
                <w:lang w:val="en-CA"/>
              </w:rPr>
            </w:pPr>
            <w:r>
              <w:rPr>
                <w:rFonts w:ascii="Calibri" w:eastAsia="Calibri" w:hAnsi="Calibri" w:cs="Calibri"/>
                <w:color w:val="000000"/>
                <w:spacing w:val="-2"/>
                <w:sz w:val="18"/>
                <w:szCs w:val="18"/>
                <w:lang w:val="en-CA"/>
              </w:rPr>
              <w:t>Part of proposal</w:t>
            </w:r>
          </w:p>
        </w:tc>
        <w:tc>
          <w:tcPr>
            <w:tcW w:w="6498" w:type="dxa"/>
          </w:tcPr>
          <w:p w14:paraId="0FEF8C01" w14:textId="77777777" w:rsidR="000D3ADA" w:rsidRDefault="00E20419">
            <w:pPr>
              <w:tabs>
                <w:tab w:val="left" w:pos="-720"/>
                <w:tab w:val="left" w:pos="1440"/>
              </w:tabs>
              <w:suppressAutoHyphens/>
              <w:spacing w:after="0" w:line="240" w:lineRule="auto"/>
              <w:rPr>
                <w:rFonts w:ascii="Calibri" w:eastAsia="Calibri" w:hAnsi="Calibri" w:cs="Calibri"/>
                <w:spacing w:val="-2"/>
                <w:sz w:val="18"/>
                <w:szCs w:val="18"/>
                <w:lang w:val="en-CA" w:eastAsia="en-GB"/>
              </w:rPr>
            </w:pPr>
            <w:r>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Pr>
                <w:rFonts w:ascii="Calibri" w:eastAsia="Calibri" w:hAnsi="Calibri" w:cs="Calibri"/>
                <w:b/>
                <w:spacing w:val="-2"/>
                <w:sz w:val="18"/>
                <w:szCs w:val="18"/>
                <w:lang w:val="en-CA" w:eastAsia="en-GB"/>
              </w:rPr>
              <w:t>-</w:t>
            </w:r>
            <w:r>
              <w:rPr>
                <w:rFonts w:cs="Calibri"/>
                <w:b/>
                <w:spacing w:val="-2"/>
                <w:sz w:val="18"/>
                <w:szCs w:val="18"/>
                <w:lang w:val="en-CA"/>
              </w:rPr>
              <w:t>4</w:t>
            </w:r>
            <w:r>
              <w:rPr>
                <w:rFonts w:ascii="Calibri" w:eastAsia="Calibri" w:hAnsi="Calibri" w:cs="Calibri"/>
                <w:spacing w:val="-2"/>
                <w:sz w:val="18"/>
                <w:szCs w:val="18"/>
                <w:lang w:val="en-CA" w:eastAsia="en-GB"/>
              </w:rPr>
              <w:t xml:space="preserve"> Capacity Assessment minimum Documents</w:t>
            </w:r>
          </w:p>
        </w:tc>
      </w:tr>
    </w:tbl>
    <w:p w14:paraId="2967A04E" w14:textId="77777777" w:rsidR="000D3ADA" w:rsidRDefault="000D3ADA">
      <w:pPr>
        <w:widowControl w:val="0"/>
        <w:spacing w:after="0" w:line="240" w:lineRule="auto"/>
        <w:rPr>
          <w:rFonts w:ascii="Calibri" w:eastAsia="Calibri" w:hAnsi="Calibri" w:cs="Calibri"/>
          <w:color w:val="000000"/>
          <w:sz w:val="18"/>
          <w:szCs w:val="18"/>
          <w:lang w:val="en-CA"/>
        </w:rPr>
      </w:pPr>
    </w:p>
    <w:p w14:paraId="077D8EE8" w14:textId="77777777" w:rsidR="000D3ADA" w:rsidRDefault="00E20419" w:rsidP="00B35A20">
      <w:pPr>
        <w:numPr>
          <w:ilvl w:val="0"/>
          <w:numId w:val="13"/>
        </w:numPr>
        <w:tabs>
          <w:tab w:val="left" w:pos="720"/>
        </w:tabs>
        <w:suppressAutoHyphens/>
        <w:spacing w:after="0" w:line="240" w:lineRule="auto"/>
        <w:ind w:left="720"/>
        <w:jc w:val="both"/>
        <w:rPr>
          <w:rFonts w:ascii="Calibri" w:eastAsia="Arial" w:hAnsi="Calibri" w:cs="Calibri"/>
          <w:color w:val="000000"/>
          <w:spacing w:val="-2"/>
          <w:sz w:val="18"/>
          <w:szCs w:val="18"/>
        </w:rPr>
      </w:pPr>
      <w:r>
        <w:rPr>
          <w:rFonts w:ascii="Calibri" w:eastAsia="Arial" w:hAnsi="Calibri" w:cs="Calibr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76E00117" w14:textId="77777777" w:rsidR="000D3ADA" w:rsidRDefault="000D3ADA">
      <w:pPr>
        <w:tabs>
          <w:tab w:val="left" w:pos="720"/>
        </w:tabs>
        <w:suppressAutoHyphens/>
        <w:spacing w:after="0" w:line="240" w:lineRule="auto"/>
        <w:ind w:left="720"/>
        <w:jc w:val="both"/>
        <w:rPr>
          <w:rFonts w:ascii="Calibri" w:eastAsia="Times New Roman" w:hAnsi="Calibri" w:cs="Calibri"/>
          <w:color w:val="000000"/>
          <w:spacing w:val="-2"/>
          <w:sz w:val="18"/>
          <w:szCs w:val="18"/>
        </w:rPr>
      </w:pPr>
    </w:p>
    <w:p w14:paraId="0A96D302" w14:textId="77777777" w:rsidR="000D3ADA" w:rsidRDefault="000D3ADA">
      <w:pPr>
        <w:tabs>
          <w:tab w:val="left" w:pos="0"/>
          <w:tab w:val="left" w:pos="720"/>
        </w:tabs>
        <w:suppressAutoHyphens/>
        <w:spacing w:after="0" w:line="240" w:lineRule="auto"/>
        <w:ind w:left="720"/>
        <w:jc w:val="both"/>
        <w:rPr>
          <w:rFonts w:ascii="Calibri" w:eastAsia="Times New Roman" w:hAnsi="Calibri" w:cs="Calibri"/>
          <w:color w:val="000000"/>
          <w:spacing w:val="-2"/>
          <w:sz w:val="18"/>
          <w:szCs w:val="18"/>
          <w:highlight w:val="yellow"/>
        </w:rPr>
      </w:pPr>
    </w:p>
    <w:p w14:paraId="5729ACBF" w14:textId="77777777" w:rsidR="000D3ADA" w:rsidRDefault="00E20419" w:rsidP="00B35A20">
      <w:pPr>
        <w:keepNext/>
        <w:keepLines/>
        <w:numPr>
          <w:ilvl w:val="0"/>
          <w:numId w:val="15"/>
        </w:numPr>
        <w:spacing w:after="0" w:line="240" w:lineRule="auto"/>
        <w:ind w:left="360" w:hanging="357"/>
        <w:contextualSpacing/>
        <w:jc w:val="both"/>
        <w:outlineLvl w:val="0"/>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Format and signing of proposal</w:t>
      </w:r>
    </w:p>
    <w:p w14:paraId="74D4FDFD" w14:textId="77777777" w:rsidR="000D3ADA" w:rsidRDefault="00E20419">
      <w:pPr>
        <w:keepNext/>
        <w:keepLines/>
        <w:spacing w:after="0" w:line="240" w:lineRule="auto"/>
        <w:ind w:left="360"/>
        <w:contextualSpacing/>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13.1 The proposal shall be typed or written in indelible ink and shall be signed by the proponent or a person or persons duly authorized to bind the proponent to the contract. The latter authorization shall be indicated by written power-of-attorney accompanying the proposal.  </w:t>
      </w:r>
    </w:p>
    <w:p w14:paraId="2A20D49D" w14:textId="77777777" w:rsidR="000D3ADA" w:rsidRDefault="00E20419">
      <w:pPr>
        <w:keepNext/>
        <w:keepLines/>
        <w:spacing w:before="360" w:after="120" w:line="240" w:lineRule="auto"/>
        <w:ind w:left="450" w:hanging="90"/>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 13.2. A proposal shall contain no interlineations, erasures, or overwriting except as necessary to correct errors made by the proponent, in which case such corrections shall be initialled by the person or persons signing the proposal.</w:t>
      </w:r>
      <w:r>
        <w:rPr>
          <w:rFonts w:ascii="Calibri" w:eastAsia="Calibri" w:hAnsi="Calibri" w:cs="Times New Roman"/>
          <w:sz w:val="18"/>
          <w:szCs w:val="18"/>
          <w:lang w:val="en-CA"/>
        </w:rPr>
        <w:tab/>
      </w:r>
    </w:p>
    <w:p w14:paraId="48894EB2" w14:textId="77777777" w:rsidR="000D3ADA" w:rsidRDefault="00E20419" w:rsidP="00B35A20">
      <w:pPr>
        <w:keepNext/>
        <w:keepLines/>
        <w:numPr>
          <w:ilvl w:val="0"/>
          <w:numId w:val="15"/>
        </w:numPr>
        <w:spacing w:after="0" w:line="240" w:lineRule="auto"/>
        <w:ind w:left="450" w:hanging="357"/>
        <w:contextualSpacing/>
        <w:jc w:val="both"/>
        <w:outlineLvl w:val="0"/>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Award</w:t>
      </w:r>
    </w:p>
    <w:p w14:paraId="569CDD54" w14:textId="77777777" w:rsidR="000D3ADA" w:rsidRDefault="00E20419">
      <w:pPr>
        <w:numPr>
          <w:ilvl w:val="1"/>
          <w:numId w:val="0"/>
        </w:numPr>
        <w:tabs>
          <w:tab w:val="left" w:pos="-1440"/>
        </w:tabs>
        <w:suppressAutoHyphens/>
        <w:spacing w:after="0" w:line="240" w:lineRule="auto"/>
        <w:ind w:left="543" w:hanging="450"/>
        <w:contextualSpacing/>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14.1 Award will be made to the responsible and responsive proponent with the highest evaluated proposal following negotiation of an acceptable contract. UNWOMEN reserves the right to conduct negotiations </w:t>
      </w:r>
      <w:r>
        <w:rPr>
          <w:rFonts w:ascii="Calibri" w:eastAsia="Arial" w:hAnsi="Calibri" w:cs="Calibri"/>
          <w:color w:val="000000"/>
          <w:spacing w:val="-2"/>
          <w:sz w:val="18"/>
          <w:szCs w:val="18"/>
          <w:lang w:val="en-GB" w:eastAsia="en-GB"/>
        </w:rPr>
        <w:t>w</w:t>
      </w:r>
      <w:r>
        <w:rPr>
          <w:rFonts w:ascii="Calibri" w:eastAsia="Arial" w:hAnsi="Calibri" w:cs="Calibri"/>
          <w:color w:val="000000"/>
          <w:spacing w:val="-1"/>
          <w:sz w:val="18"/>
          <w:szCs w:val="18"/>
          <w:lang w:val="en-GB" w:eastAsia="en-GB"/>
        </w:rPr>
        <w:t>i</w:t>
      </w:r>
      <w:r>
        <w:rPr>
          <w:rFonts w:ascii="Calibri" w:eastAsia="Arial" w:hAnsi="Calibri" w:cs="Calibri"/>
          <w:color w:val="000000"/>
          <w:spacing w:val="2"/>
          <w:sz w:val="18"/>
          <w:szCs w:val="18"/>
          <w:lang w:val="en-GB" w:eastAsia="en-GB"/>
        </w:rPr>
        <w:t>t</w:t>
      </w:r>
      <w:r>
        <w:rPr>
          <w:rFonts w:ascii="Calibri" w:eastAsia="Arial" w:hAnsi="Calibri" w:cs="Calibri"/>
          <w:color w:val="000000"/>
          <w:spacing w:val="-3"/>
          <w:sz w:val="18"/>
          <w:szCs w:val="18"/>
          <w:lang w:val="en-GB" w:eastAsia="en-GB"/>
        </w:rPr>
        <w:t>h</w:t>
      </w:r>
      <w:r>
        <w:rPr>
          <w:rFonts w:ascii="Calibri" w:eastAsia="Arial" w:hAnsi="Calibri" w:cs="Calibri"/>
          <w:color w:val="000000"/>
          <w:spacing w:val="-4"/>
          <w:sz w:val="18"/>
          <w:szCs w:val="18"/>
          <w:lang w:val="en-GB" w:eastAsia="en-GB"/>
        </w:rPr>
        <w:t xml:space="preserve"> </w:t>
      </w:r>
      <w:r>
        <w:rPr>
          <w:rFonts w:ascii="Calibri" w:eastAsia="Arial" w:hAnsi="Calibri" w:cs="Calibri"/>
          <w:color w:val="000000"/>
          <w:spacing w:val="-1"/>
          <w:sz w:val="18"/>
          <w:szCs w:val="18"/>
          <w:lang w:val="en-GB" w:eastAsia="en-GB"/>
        </w:rPr>
        <w:t>t</w:t>
      </w:r>
      <w:r>
        <w:rPr>
          <w:rFonts w:ascii="Calibri" w:eastAsia="Arial" w:hAnsi="Calibri" w:cs="Calibri"/>
          <w:color w:val="000000"/>
          <w:spacing w:val="2"/>
          <w:sz w:val="18"/>
          <w:szCs w:val="18"/>
          <w:lang w:val="en-GB" w:eastAsia="en-GB"/>
        </w:rPr>
        <w:t>h</w:t>
      </w:r>
      <w:r>
        <w:rPr>
          <w:rFonts w:ascii="Calibri" w:eastAsia="Arial" w:hAnsi="Calibri" w:cs="Calibri"/>
          <w:color w:val="000000"/>
          <w:spacing w:val="-3"/>
          <w:sz w:val="18"/>
          <w:szCs w:val="18"/>
          <w:lang w:val="en-GB" w:eastAsia="en-GB"/>
        </w:rPr>
        <w:t>e proponent</w:t>
      </w:r>
      <w:r>
        <w:rPr>
          <w:rFonts w:ascii="Calibri" w:eastAsia="Arial" w:hAnsi="Calibri" w:cs="Calibri"/>
          <w:color w:val="000000"/>
          <w:spacing w:val="-7"/>
          <w:sz w:val="18"/>
          <w:szCs w:val="18"/>
          <w:lang w:val="en-GB" w:eastAsia="en-GB"/>
        </w:rPr>
        <w:t xml:space="preserve"> </w:t>
      </w:r>
      <w:r>
        <w:rPr>
          <w:rFonts w:ascii="Calibri" w:eastAsia="Arial" w:hAnsi="Calibri" w:cs="Calibri"/>
          <w:color w:val="000000"/>
          <w:spacing w:val="1"/>
          <w:sz w:val="18"/>
          <w:szCs w:val="18"/>
          <w:lang w:val="en-GB" w:eastAsia="en-GB"/>
        </w:rPr>
        <w:t>r</w:t>
      </w:r>
      <w:r>
        <w:rPr>
          <w:rFonts w:ascii="Calibri" w:eastAsia="Arial" w:hAnsi="Calibri" w:cs="Calibri"/>
          <w:color w:val="000000"/>
          <w:spacing w:val="-3"/>
          <w:sz w:val="18"/>
          <w:szCs w:val="18"/>
          <w:lang w:val="en-GB" w:eastAsia="en-GB"/>
        </w:rPr>
        <w:t>e</w:t>
      </w:r>
      <w:r>
        <w:rPr>
          <w:rFonts w:ascii="Calibri" w:eastAsia="Arial" w:hAnsi="Calibri" w:cs="Calibri"/>
          <w:color w:val="000000"/>
          <w:spacing w:val="-1"/>
          <w:sz w:val="18"/>
          <w:szCs w:val="18"/>
          <w:lang w:val="en-GB" w:eastAsia="en-GB"/>
        </w:rPr>
        <w:t>g</w:t>
      </w:r>
      <w:r>
        <w:rPr>
          <w:rFonts w:ascii="Calibri" w:eastAsia="Arial" w:hAnsi="Calibri" w:cs="Calibri"/>
          <w:color w:val="000000"/>
          <w:spacing w:val="-3"/>
          <w:sz w:val="18"/>
          <w:szCs w:val="18"/>
          <w:lang w:val="en-GB" w:eastAsia="en-GB"/>
        </w:rPr>
        <w:t>ar</w:t>
      </w:r>
      <w:r>
        <w:rPr>
          <w:rFonts w:ascii="Calibri" w:eastAsia="Arial" w:hAnsi="Calibri" w:cs="Calibri"/>
          <w:color w:val="000000"/>
          <w:spacing w:val="2"/>
          <w:sz w:val="18"/>
          <w:szCs w:val="18"/>
          <w:lang w:val="en-GB" w:eastAsia="en-GB"/>
        </w:rPr>
        <w:t>d</w:t>
      </w:r>
      <w:r>
        <w:rPr>
          <w:rFonts w:ascii="Calibri" w:eastAsia="Arial" w:hAnsi="Calibri" w:cs="Calibri"/>
          <w:color w:val="000000"/>
          <w:spacing w:val="-1"/>
          <w:sz w:val="18"/>
          <w:szCs w:val="18"/>
          <w:lang w:val="en-GB" w:eastAsia="en-GB"/>
        </w:rPr>
        <w:t>i</w:t>
      </w:r>
      <w:r>
        <w:rPr>
          <w:rFonts w:ascii="Calibri" w:eastAsia="Arial" w:hAnsi="Calibri" w:cs="Calibri"/>
          <w:color w:val="000000"/>
          <w:spacing w:val="-3"/>
          <w:sz w:val="18"/>
          <w:szCs w:val="18"/>
          <w:lang w:val="en-GB" w:eastAsia="en-GB"/>
        </w:rPr>
        <w:t>ng</w:t>
      </w:r>
      <w:r>
        <w:rPr>
          <w:rFonts w:ascii="Calibri" w:eastAsia="Arial" w:hAnsi="Calibri" w:cs="Calibri"/>
          <w:color w:val="000000"/>
          <w:spacing w:val="-7"/>
          <w:sz w:val="18"/>
          <w:szCs w:val="18"/>
          <w:lang w:val="en-GB" w:eastAsia="en-GB"/>
        </w:rPr>
        <w:t xml:space="preserve"> </w:t>
      </w:r>
      <w:r>
        <w:rPr>
          <w:rFonts w:ascii="Calibri" w:eastAsia="Arial" w:hAnsi="Calibri" w:cs="Calibri"/>
          <w:color w:val="000000"/>
          <w:spacing w:val="-3"/>
          <w:sz w:val="18"/>
          <w:szCs w:val="18"/>
          <w:lang w:val="en-GB" w:eastAsia="en-GB"/>
        </w:rPr>
        <w:t>t</w:t>
      </w:r>
      <w:r>
        <w:rPr>
          <w:rFonts w:ascii="Calibri" w:eastAsia="Arial" w:hAnsi="Calibri" w:cs="Calibri"/>
          <w:color w:val="000000"/>
          <w:spacing w:val="-1"/>
          <w:sz w:val="18"/>
          <w:szCs w:val="18"/>
          <w:lang w:val="en-GB" w:eastAsia="en-GB"/>
        </w:rPr>
        <w:t>h</w:t>
      </w:r>
      <w:r>
        <w:rPr>
          <w:rFonts w:ascii="Calibri" w:eastAsia="Arial" w:hAnsi="Calibri" w:cs="Calibri"/>
          <w:color w:val="000000"/>
          <w:spacing w:val="-3"/>
          <w:sz w:val="18"/>
          <w:szCs w:val="18"/>
          <w:lang w:val="en-GB" w:eastAsia="en-GB"/>
        </w:rPr>
        <w:t>e</w:t>
      </w:r>
      <w:r>
        <w:rPr>
          <w:rFonts w:ascii="Calibri" w:eastAsia="Arial" w:hAnsi="Calibri" w:cs="Calibri"/>
          <w:color w:val="000000"/>
          <w:spacing w:val="-1"/>
          <w:sz w:val="18"/>
          <w:szCs w:val="18"/>
          <w:lang w:val="en-GB" w:eastAsia="en-GB"/>
        </w:rPr>
        <w:t xml:space="preserve"> </w:t>
      </w:r>
      <w:r>
        <w:rPr>
          <w:rFonts w:ascii="Calibri" w:eastAsia="Arial" w:hAnsi="Calibri" w:cs="Calibri"/>
          <w:color w:val="000000"/>
          <w:spacing w:val="1"/>
          <w:sz w:val="18"/>
          <w:szCs w:val="18"/>
          <w:lang w:val="en-GB" w:eastAsia="en-GB"/>
        </w:rPr>
        <w:t>c</w:t>
      </w:r>
      <w:r>
        <w:rPr>
          <w:rFonts w:ascii="Calibri" w:eastAsia="Arial" w:hAnsi="Calibri" w:cs="Calibri"/>
          <w:color w:val="000000"/>
          <w:spacing w:val="-3"/>
          <w:sz w:val="18"/>
          <w:szCs w:val="18"/>
          <w:lang w:val="en-GB" w:eastAsia="en-GB"/>
        </w:rPr>
        <w:t>o</w:t>
      </w:r>
      <w:r>
        <w:rPr>
          <w:rFonts w:ascii="Calibri" w:eastAsia="Arial" w:hAnsi="Calibri" w:cs="Calibri"/>
          <w:color w:val="000000"/>
          <w:spacing w:val="-1"/>
          <w:sz w:val="18"/>
          <w:szCs w:val="18"/>
          <w:lang w:val="en-GB" w:eastAsia="en-GB"/>
        </w:rPr>
        <w:t>n</w:t>
      </w:r>
      <w:r>
        <w:rPr>
          <w:rFonts w:ascii="Calibri" w:eastAsia="Arial" w:hAnsi="Calibri" w:cs="Calibri"/>
          <w:color w:val="000000"/>
          <w:spacing w:val="-3"/>
          <w:sz w:val="18"/>
          <w:szCs w:val="18"/>
          <w:lang w:val="en-GB" w:eastAsia="en-GB"/>
        </w:rPr>
        <w:t>t</w:t>
      </w:r>
      <w:r>
        <w:rPr>
          <w:rFonts w:ascii="Calibri" w:eastAsia="Arial" w:hAnsi="Calibri" w:cs="Calibri"/>
          <w:color w:val="000000"/>
          <w:spacing w:val="2"/>
          <w:sz w:val="18"/>
          <w:szCs w:val="18"/>
          <w:lang w:val="en-GB" w:eastAsia="en-GB"/>
        </w:rPr>
        <w:t>e</w:t>
      </w:r>
      <w:r>
        <w:rPr>
          <w:rFonts w:ascii="Calibri" w:eastAsia="Arial" w:hAnsi="Calibri" w:cs="Calibri"/>
          <w:color w:val="000000"/>
          <w:spacing w:val="-3"/>
          <w:sz w:val="18"/>
          <w:szCs w:val="18"/>
          <w:lang w:val="en-GB" w:eastAsia="en-GB"/>
        </w:rPr>
        <w:t>nts</w:t>
      </w:r>
      <w:r>
        <w:rPr>
          <w:rFonts w:ascii="Calibri" w:eastAsia="Arial" w:hAnsi="Calibri" w:cs="Calibri"/>
          <w:color w:val="000000"/>
          <w:spacing w:val="-8"/>
          <w:sz w:val="18"/>
          <w:szCs w:val="18"/>
          <w:lang w:val="en-GB" w:eastAsia="en-GB"/>
        </w:rPr>
        <w:t xml:space="preserve"> </w:t>
      </w:r>
      <w:r>
        <w:rPr>
          <w:rFonts w:ascii="Calibri" w:eastAsia="Arial" w:hAnsi="Calibri" w:cs="Calibri"/>
          <w:color w:val="000000"/>
          <w:spacing w:val="-3"/>
          <w:sz w:val="18"/>
          <w:szCs w:val="18"/>
          <w:lang w:val="en-GB" w:eastAsia="en-GB"/>
        </w:rPr>
        <w:t>of</w:t>
      </w:r>
      <w:r>
        <w:rPr>
          <w:rFonts w:ascii="Calibri" w:eastAsia="Arial" w:hAnsi="Calibri" w:cs="Calibri"/>
          <w:color w:val="000000"/>
          <w:spacing w:val="-1"/>
          <w:sz w:val="18"/>
          <w:szCs w:val="18"/>
          <w:lang w:val="en-GB" w:eastAsia="en-GB"/>
        </w:rPr>
        <w:t xml:space="preserve"> </w:t>
      </w:r>
      <w:r>
        <w:rPr>
          <w:rFonts w:ascii="Calibri" w:eastAsia="Arial" w:hAnsi="Calibri" w:cs="Calibri"/>
          <w:color w:val="000000"/>
          <w:spacing w:val="-3"/>
          <w:sz w:val="18"/>
          <w:szCs w:val="18"/>
          <w:lang w:val="en-GB" w:eastAsia="en-GB"/>
        </w:rPr>
        <w:t>t</w:t>
      </w:r>
      <w:r>
        <w:rPr>
          <w:rFonts w:ascii="Calibri" w:eastAsia="Arial" w:hAnsi="Calibri" w:cs="Calibri"/>
          <w:color w:val="000000"/>
          <w:spacing w:val="-1"/>
          <w:sz w:val="18"/>
          <w:szCs w:val="18"/>
          <w:lang w:val="en-GB" w:eastAsia="en-GB"/>
        </w:rPr>
        <w:t>h</w:t>
      </w:r>
      <w:r>
        <w:rPr>
          <w:rFonts w:ascii="Calibri" w:eastAsia="Arial" w:hAnsi="Calibri" w:cs="Calibri"/>
          <w:color w:val="000000"/>
          <w:spacing w:val="2"/>
          <w:sz w:val="18"/>
          <w:szCs w:val="18"/>
          <w:lang w:val="en-GB" w:eastAsia="en-GB"/>
        </w:rPr>
        <w:t>e</w:t>
      </w:r>
      <w:r>
        <w:rPr>
          <w:rFonts w:ascii="Calibri" w:eastAsia="Arial" w:hAnsi="Calibri" w:cs="Calibri"/>
          <w:color w:val="000000"/>
          <w:spacing w:val="-1"/>
          <w:sz w:val="18"/>
          <w:szCs w:val="18"/>
          <w:lang w:val="en-GB" w:eastAsia="en-GB"/>
        </w:rPr>
        <w:t>i</w:t>
      </w:r>
      <w:r>
        <w:rPr>
          <w:rFonts w:ascii="Calibri" w:eastAsia="Arial" w:hAnsi="Calibri" w:cs="Calibri"/>
          <w:color w:val="000000"/>
          <w:spacing w:val="-3"/>
          <w:sz w:val="18"/>
          <w:szCs w:val="18"/>
          <w:lang w:val="en-GB" w:eastAsia="en-GB"/>
        </w:rPr>
        <w:t>r</w:t>
      </w:r>
      <w:r>
        <w:rPr>
          <w:rFonts w:ascii="Calibri" w:eastAsia="Arial" w:hAnsi="Calibri" w:cs="Calibri"/>
          <w:color w:val="000000"/>
          <w:spacing w:val="-4"/>
          <w:sz w:val="18"/>
          <w:szCs w:val="18"/>
          <w:lang w:val="en-GB" w:eastAsia="en-GB"/>
        </w:rPr>
        <w:t xml:space="preserve"> </w:t>
      </w:r>
      <w:r>
        <w:rPr>
          <w:rFonts w:ascii="Calibri" w:eastAsia="Arial" w:hAnsi="Calibri" w:cs="Calibri"/>
          <w:color w:val="000000"/>
          <w:spacing w:val="-3"/>
          <w:sz w:val="18"/>
          <w:szCs w:val="18"/>
          <w:lang w:val="en-GB" w:eastAsia="en-GB"/>
        </w:rPr>
        <w:t xml:space="preserve">proposal. </w:t>
      </w:r>
      <w:r>
        <w:rPr>
          <w:rFonts w:ascii="Calibri" w:eastAsia="Calibri" w:hAnsi="Calibri" w:cs="Calibri"/>
          <w:color w:val="000000"/>
          <w:spacing w:val="-3"/>
          <w:sz w:val="18"/>
          <w:szCs w:val="18"/>
          <w:lang w:val="en-GB" w:eastAsia="en-GB"/>
        </w:rPr>
        <w:t xml:space="preserve">The award will be in effect only after acceptance by the selected proponent of the terms and conditions and the terms of reference. </w:t>
      </w:r>
      <w:r>
        <w:rPr>
          <w:rFonts w:ascii="Calibri" w:eastAsia="Calibri" w:hAnsi="Calibri" w:cs="Calibri"/>
          <w:b/>
          <w:bCs/>
          <w:color w:val="000000"/>
          <w:spacing w:val="-3"/>
          <w:sz w:val="18"/>
          <w:szCs w:val="18"/>
          <w:lang w:val="en-GB" w:eastAsia="en-GB"/>
        </w:rPr>
        <w:t>The agreement will reflect the name of the proponent whose financials were provided in response to this CFP</w:t>
      </w:r>
      <w:r>
        <w:rPr>
          <w:rFonts w:ascii="Calibri" w:eastAsia="Calibri" w:hAnsi="Calibri" w:cs="Calibri"/>
          <w:color w:val="000000"/>
          <w:spacing w:val="-3"/>
          <w:sz w:val="18"/>
          <w:szCs w:val="18"/>
          <w:lang w:val="en-GB" w:eastAsia="en-GB"/>
        </w:rPr>
        <w:t>.  Upon execution of agreement UNWOMEN will promptly notify the unsuccessful proponents.</w:t>
      </w:r>
    </w:p>
    <w:p w14:paraId="5AE3B11C" w14:textId="77777777" w:rsidR="000D3ADA" w:rsidRDefault="000D3ADA">
      <w:pPr>
        <w:tabs>
          <w:tab w:val="left" w:pos="-1440"/>
        </w:tabs>
        <w:suppressAutoHyphens/>
        <w:spacing w:after="0" w:line="240" w:lineRule="auto"/>
        <w:rPr>
          <w:rFonts w:ascii="Calibri" w:eastAsia="Calibri" w:hAnsi="Calibri" w:cs="Calibri"/>
          <w:color w:val="000000"/>
          <w:spacing w:val="-3"/>
          <w:sz w:val="18"/>
          <w:szCs w:val="18"/>
          <w:lang w:val="en-GB" w:eastAsia="en-GB"/>
        </w:rPr>
      </w:pPr>
    </w:p>
    <w:p w14:paraId="6C0E77F4" w14:textId="77777777" w:rsidR="000D3ADA" w:rsidRDefault="00E20419">
      <w:pPr>
        <w:numPr>
          <w:ilvl w:val="1"/>
          <w:numId w:val="0"/>
        </w:numPr>
        <w:tabs>
          <w:tab w:val="left" w:pos="-1440"/>
        </w:tabs>
        <w:suppressAutoHyphens/>
        <w:spacing w:after="0" w:line="240" w:lineRule="auto"/>
        <w:ind w:left="543" w:hanging="848"/>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       14.2 The selected proponent is expected to commence providing services as of the date and time stipulated in this CFP.</w:t>
      </w:r>
    </w:p>
    <w:p w14:paraId="021CC45B" w14:textId="77777777" w:rsidR="000D3ADA" w:rsidRDefault="000D3ADA">
      <w:pPr>
        <w:tabs>
          <w:tab w:val="left" w:pos="-1440"/>
        </w:tabs>
        <w:suppressAutoHyphens/>
        <w:spacing w:after="0" w:line="240" w:lineRule="auto"/>
        <w:rPr>
          <w:rFonts w:ascii="Calibri" w:eastAsia="Calibri" w:hAnsi="Calibri" w:cs="Calibri"/>
          <w:color w:val="000000"/>
          <w:spacing w:val="-3"/>
          <w:sz w:val="18"/>
          <w:szCs w:val="18"/>
          <w:lang w:val="en-GB" w:eastAsia="en-GB"/>
        </w:rPr>
      </w:pPr>
    </w:p>
    <w:p w14:paraId="24A57C26" w14:textId="03A5A379" w:rsidR="000D3ADA" w:rsidRDefault="00E20419">
      <w:pPr>
        <w:tabs>
          <w:tab w:val="left" w:pos="-1440"/>
        </w:tabs>
        <w:suppressAutoHyphens/>
        <w:spacing w:after="0" w:line="240" w:lineRule="auto"/>
        <w:ind w:left="477" w:hanging="384"/>
        <w:rPr>
          <w:rFonts w:ascii="Arial" w:eastAsia="Calibri" w:hAnsi="Arial" w:cs="Calibri"/>
          <w:color w:val="000000" w:themeColor="text1"/>
          <w:sz w:val="18"/>
          <w:szCs w:val="18"/>
          <w:lang w:val="en-GB" w:eastAsia="en-GB"/>
        </w:rPr>
      </w:pPr>
      <w:r>
        <w:rPr>
          <w:rFonts w:ascii="Calibri" w:eastAsia="Calibri" w:hAnsi="Calibri" w:cs="Calibri"/>
          <w:color w:val="000000"/>
          <w:spacing w:val="-3"/>
          <w:sz w:val="18"/>
          <w:szCs w:val="18"/>
          <w:lang w:val="en-GB" w:eastAsia="en-GB"/>
        </w:rPr>
        <w:t xml:space="preserve">14.3 The award will be for an agreement with an original term of </w:t>
      </w:r>
      <w:r w:rsidR="00A2481C">
        <w:rPr>
          <w:rFonts w:ascii="Calibri" w:eastAsia="Calibri" w:hAnsi="Calibri" w:cs="Calibri"/>
          <w:color w:val="000000"/>
          <w:spacing w:val="-3"/>
          <w:sz w:val="18"/>
          <w:szCs w:val="18"/>
          <w:lang w:val="en-GB" w:eastAsia="en-GB"/>
        </w:rPr>
        <w:t>18</w:t>
      </w:r>
      <w:r>
        <w:rPr>
          <w:rFonts w:ascii="Calibri" w:eastAsia="Calibri" w:hAnsi="Calibri" w:cs="Calibri"/>
          <w:color w:val="000000"/>
          <w:spacing w:val="-3"/>
          <w:sz w:val="18"/>
          <w:szCs w:val="18"/>
          <w:lang w:val="en-GB" w:eastAsia="en-GB"/>
        </w:rPr>
        <w:t xml:space="preserve"> months with the option to renew under the same terms and conditions for an additional period or periods as indicated by UNWOMEN.</w:t>
      </w:r>
    </w:p>
    <w:p w14:paraId="7B989445" w14:textId="77777777" w:rsidR="000D3ADA" w:rsidRDefault="000D3ADA">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277D2370" w14:textId="77777777" w:rsidR="000D3ADA" w:rsidRDefault="000D3ADA">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070202DE" w14:textId="77777777" w:rsidR="000D3ADA" w:rsidRDefault="000D3ADA">
      <w:pPr>
        <w:tabs>
          <w:tab w:val="left" w:pos="6168"/>
        </w:tabs>
        <w:jc w:val="both"/>
        <w:rPr>
          <w:rFonts w:ascii="Calibri" w:eastAsia="Calibri" w:hAnsi="Calibri" w:cs="Times New Roman"/>
          <w:sz w:val="18"/>
          <w:szCs w:val="18"/>
          <w:lang w:val="en-CA"/>
        </w:rPr>
        <w:sectPr w:rsidR="000D3ADA">
          <w:footerReference w:type="even" r:id="rId16"/>
          <w:footerReference w:type="default" r:id="rId17"/>
          <w:headerReference w:type="first" r:id="rId18"/>
          <w:footerReference w:type="first" r:id="rId19"/>
          <w:pgSz w:w="11907" w:h="16839"/>
          <w:pgMar w:top="1080" w:right="1440" w:bottom="1440" w:left="1584" w:header="720" w:footer="720" w:gutter="0"/>
          <w:pgNumType w:start="1"/>
          <w:cols w:space="720"/>
          <w:titlePg/>
        </w:sectPr>
      </w:pPr>
    </w:p>
    <w:p w14:paraId="6190B4D9" w14:textId="77777777" w:rsidR="000D3ADA" w:rsidRDefault="00E20419">
      <w:pPr>
        <w:shd w:val="clear" w:color="auto" w:fill="FFFFFF" w:themeFill="background1"/>
        <w:tabs>
          <w:tab w:val="center" w:pos="4320"/>
          <w:tab w:val="right" w:pos="8640"/>
        </w:tabs>
        <w:spacing w:after="0" w:line="240" w:lineRule="auto"/>
        <w:jc w:val="center"/>
        <w:rPr>
          <w:rFonts w:eastAsia="Times New Roman" w:cstheme="minorHAnsi"/>
          <w:b/>
          <w:bCs/>
          <w:color w:val="002060"/>
          <w:sz w:val="18"/>
          <w:szCs w:val="18"/>
          <w:lang w:val="en-GB" w:eastAsia="en-GB"/>
        </w:rPr>
      </w:pPr>
      <w:r>
        <w:rPr>
          <w:rFonts w:eastAsia="Times New Roman" w:cstheme="minorHAnsi"/>
          <w:b/>
          <w:bCs/>
          <w:color w:val="002060"/>
          <w:sz w:val="18"/>
          <w:szCs w:val="18"/>
          <w:lang w:val="en-GB" w:eastAsia="en-GB"/>
        </w:rPr>
        <w:lastRenderedPageBreak/>
        <w:t>Annex B-2</w:t>
      </w:r>
    </w:p>
    <w:p w14:paraId="0776CF6A" w14:textId="77777777" w:rsidR="000D3ADA" w:rsidRDefault="00E20419">
      <w:pPr>
        <w:shd w:val="clear" w:color="auto" w:fill="FFFFFF" w:themeFill="background1"/>
        <w:tabs>
          <w:tab w:val="center" w:pos="4320"/>
          <w:tab w:val="right" w:pos="8640"/>
        </w:tabs>
        <w:spacing w:after="0" w:line="240" w:lineRule="auto"/>
        <w:jc w:val="center"/>
        <w:rPr>
          <w:rFonts w:eastAsia="Times New Roman" w:cstheme="minorHAnsi"/>
          <w:b/>
          <w:color w:val="002060"/>
          <w:sz w:val="18"/>
          <w:szCs w:val="18"/>
          <w:u w:val="single"/>
          <w:lang w:val="en-GB" w:eastAsia="en-GB"/>
        </w:rPr>
      </w:pPr>
      <w:r>
        <w:rPr>
          <w:rFonts w:eastAsia="Times New Roman" w:cstheme="minorHAnsi"/>
          <w:b/>
          <w:color w:val="002060"/>
          <w:sz w:val="18"/>
          <w:szCs w:val="18"/>
          <w:u w:val="single"/>
          <w:lang w:val="en-GB" w:eastAsia="en-GB"/>
        </w:rPr>
        <w:t>Template for Proposal Submission</w:t>
      </w:r>
    </w:p>
    <w:p w14:paraId="34E2B356" w14:textId="77777777" w:rsidR="000D3ADA" w:rsidRDefault="00E20419">
      <w:pPr>
        <w:tabs>
          <w:tab w:val="center" w:pos="4320"/>
          <w:tab w:val="right" w:pos="8640"/>
        </w:tabs>
        <w:spacing w:after="0" w:line="240" w:lineRule="auto"/>
        <w:rPr>
          <w:rFonts w:eastAsia="Times New Roman" w:cstheme="minorHAnsi"/>
          <w:b/>
          <w:color w:val="000000"/>
          <w:sz w:val="18"/>
          <w:szCs w:val="18"/>
          <w:lang w:val="en-GB" w:eastAsia="en-GB"/>
        </w:rPr>
      </w:pPr>
      <w:r>
        <w:rPr>
          <w:rFonts w:eastAsia="Times New Roman" w:cstheme="minorHAnsi"/>
          <w:b/>
          <w:color w:val="000000"/>
          <w:sz w:val="18"/>
          <w:szCs w:val="18"/>
          <w:lang w:val="en-GB" w:eastAsia="en-GB"/>
        </w:rPr>
        <w:t>Call For Proposals</w:t>
      </w:r>
    </w:p>
    <w:p w14:paraId="7806AB80" w14:textId="77777777" w:rsidR="000D3ADA" w:rsidRDefault="00E20419">
      <w:pPr>
        <w:tabs>
          <w:tab w:val="center" w:pos="4320"/>
          <w:tab w:val="right" w:pos="8640"/>
        </w:tabs>
        <w:spacing w:after="0" w:line="240" w:lineRule="auto"/>
        <w:rPr>
          <w:rFonts w:eastAsia="Times New Roman" w:cstheme="minorHAnsi"/>
          <w:b/>
          <w:color w:val="000000"/>
          <w:sz w:val="18"/>
          <w:szCs w:val="18"/>
          <w:lang w:val="en-GB" w:eastAsia="en-GB"/>
        </w:rPr>
      </w:pPr>
      <w:r>
        <w:rPr>
          <w:rFonts w:eastAsia="Times New Roman" w:cstheme="minorHAnsi"/>
          <w:b/>
          <w:color w:val="000000"/>
          <w:sz w:val="18"/>
          <w:szCs w:val="18"/>
          <w:lang w:val="en-GB" w:eastAsia="en-GB"/>
        </w:rPr>
        <w:t xml:space="preserve">Description of Services </w:t>
      </w:r>
    </w:p>
    <w:p w14:paraId="7C5B565F" w14:textId="2681560E" w:rsidR="000D3ADA" w:rsidRDefault="003311C9">
      <w:pPr>
        <w:tabs>
          <w:tab w:val="center" w:pos="4320"/>
          <w:tab w:val="right" w:pos="8640"/>
        </w:tabs>
        <w:spacing w:after="0" w:line="240" w:lineRule="auto"/>
        <w:rPr>
          <w:rFonts w:eastAsia="Times New Roman" w:cstheme="minorHAnsi"/>
          <w:b/>
          <w:color w:val="000000"/>
          <w:spacing w:val="-3"/>
          <w:sz w:val="18"/>
          <w:szCs w:val="18"/>
          <w:lang w:val="en-GB" w:eastAsia="en-GB"/>
        </w:rPr>
      </w:pPr>
      <w:r>
        <w:rPr>
          <w:rFonts w:ascii="Calibri" w:eastAsia="Calibri" w:hAnsi="Calibri" w:cs="Calibri"/>
          <w:b/>
          <w:bCs/>
          <w:color w:val="000000"/>
          <w:sz w:val="18"/>
          <w:szCs w:val="18"/>
          <w:highlight w:val="yellow"/>
          <w:lang w:val="en-CA"/>
        </w:rPr>
        <w:t>CFP No. UNW-AP-PAK-CFP-2022-007</w:t>
      </w:r>
    </w:p>
    <w:p w14:paraId="570D753E" w14:textId="77777777" w:rsidR="000D3ADA" w:rsidRDefault="000D3ADA">
      <w:pPr>
        <w:tabs>
          <w:tab w:val="center" w:pos="4320"/>
          <w:tab w:val="right" w:pos="8640"/>
        </w:tabs>
        <w:spacing w:after="0" w:line="240" w:lineRule="auto"/>
        <w:rPr>
          <w:rFonts w:eastAsia="Times New Roman"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769"/>
      </w:tblGrid>
      <w:tr w:rsidR="000D3ADA" w14:paraId="1BD05592" w14:textId="77777777" w:rsidTr="00592F8A">
        <w:trPr>
          <w:trHeight w:val="612"/>
        </w:trPr>
        <w:tc>
          <w:tcPr>
            <w:tcW w:w="9769" w:type="dxa"/>
          </w:tcPr>
          <w:p w14:paraId="3A57B9BE" w14:textId="77777777" w:rsidR="000D3ADA" w:rsidRDefault="000D3ADA">
            <w:pPr>
              <w:widowControl w:val="0"/>
              <w:autoSpaceDE w:val="0"/>
              <w:autoSpaceDN w:val="0"/>
              <w:adjustRightInd w:val="0"/>
              <w:spacing w:after="0" w:line="240" w:lineRule="auto"/>
              <w:jc w:val="both"/>
              <w:rPr>
                <w:rFonts w:cstheme="minorHAnsi"/>
                <w:b/>
                <w:bCs/>
                <w:color w:val="000000"/>
                <w:sz w:val="18"/>
                <w:szCs w:val="18"/>
              </w:rPr>
            </w:pPr>
          </w:p>
          <w:p w14:paraId="527D8F48" w14:textId="77777777" w:rsidR="000D3ADA" w:rsidRDefault="00E20419">
            <w:pPr>
              <w:widowControl w:val="0"/>
              <w:autoSpaceDE w:val="0"/>
              <w:autoSpaceDN w:val="0"/>
              <w:adjustRightInd w:val="0"/>
              <w:spacing w:after="0" w:line="240" w:lineRule="auto"/>
              <w:jc w:val="both"/>
              <w:rPr>
                <w:rFonts w:cstheme="minorHAnsi"/>
                <w:b/>
                <w:bCs/>
                <w:color w:val="000000"/>
                <w:sz w:val="18"/>
                <w:szCs w:val="18"/>
              </w:rPr>
            </w:pPr>
            <w:r>
              <w:rPr>
                <w:rFonts w:cstheme="minorHAnsi"/>
                <w:b/>
                <w:bCs/>
                <w:color w:val="000000"/>
                <w:sz w:val="18"/>
                <w:szCs w:val="18"/>
              </w:rPr>
              <w:t xml:space="preserve">Mandatory Requirements/Pre-Qualification Criteria </w:t>
            </w:r>
          </w:p>
          <w:p w14:paraId="35EE8E28"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r>
    </w:tbl>
    <w:p w14:paraId="2CCD6EA8" w14:textId="4B2CB338" w:rsidR="000D3ADA" w:rsidRDefault="00E20419">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u w:val="single"/>
          <w:lang w:val="en-CA"/>
        </w:rPr>
        <w:t>Proponents are requested to complete this form (</w:t>
      </w:r>
      <w:r>
        <w:rPr>
          <w:rFonts w:eastAsia="Calibri" w:cstheme="minorHAnsi"/>
          <w:b/>
          <w:color w:val="000000"/>
          <w:sz w:val="18"/>
          <w:szCs w:val="18"/>
          <w:u w:val="single"/>
          <w:lang w:val="en-CA"/>
        </w:rPr>
        <w:t>Annex B-2)</w:t>
      </w:r>
      <w:r>
        <w:rPr>
          <w:rFonts w:eastAsia="Calibri" w:cstheme="minorHAnsi"/>
          <w:color w:val="000000"/>
          <w:sz w:val="18"/>
          <w:szCs w:val="18"/>
          <w:u w:val="single"/>
          <w:lang w:val="en-CA"/>
        </w:rPr>
        <w:t xml:space="preserve"> and return it as part of their submission.</w:t>
      </w:r>
      <w:r>
        <w:rPr>
          <w:rFonts w:eastAsia="Calibri" w:cstheme="minorHAnsi"/>
          <w:color w:val="000000"/>
          <w:sz w:val="18"/>
          <w:szCs w:val="18"/>
          <w:lang w:val="en-CA"/>
        </w:rPr>
        <w:t xml:space="preserve"> </w:t>
      </w:r>
    </w:p>
    <w:p w14:paraId="601AE857" w14:textId="77777777" w:rsidR="000D3ADA" w:rsidRDefault="000D3ADA">
      <w:pPr>
        <w:spacing w:after="0" w:line="240" w:lineRule="auto"/>
        <w:jc w:val="both"/>
        <w:rPr>
          <w:rFonts w:ascii="Calibri" w:eastAsia="Arial" w:hAnsi="Calibri" w:cs="Calibri"/>
          <w:sz w:val="18"/>
          <w:szCs w:val="18"/>
        </w:rPr>
      </w:pPr>
    </w:p>
    <w:tbl>
      <w:tblPr>
        <w:tblpPr w:leftFromText="180" w:rightFromText="180" w:vertAnchor="text" w:horzAnchor="margin" w:tblpY="67"/>
        <w:tblW w:w="99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947"/>
        <w:gridCol w:w="1988"/>
      </w:tblGrid>
      <w:tr w:rsidR="000D3ADA" w14:paraId="24618C67" w14:textId="77777777" w:rsidTr="00C65EAD">
        <w:trPr>
          <w:trHeight w:val="178"/>
          <w:tblHeader/>
        </w:trPr>
        <w:tc>
          <w:tcPr>
            <w:tcW w:w="7947" w:type="dxa"/>
            <w:tcBorders>
              <w:top w:val="single" w:sz="4" w:space="0" w:color="auto"/>
              <w:left w:val="single" w:sz="6" w:space="0" w:color="000000" w:themeColor="text1"/>
              <w:bottom w:val="single" w:sz="6" w:space="0" w:color="000000" w:themeColor="text1"/>
              <w:right w:val="single" w:sz="6" w:space="0" w:color="000000" w:themeColor="text1"/>
            </w:tcBorders>
          </w:tcPr>
          <w:p w14:paraId="03502C1F" w14:textId="77777777" w:rsidR="000D3ADA" w:rsidRDefault="00E20419">
            <w:pPr>
              <w:spacing w:after="0" w:line="240" w:lineRule="auto"/>
              <w:rPr>
                <w:rFonts w:ascii="Calibri" w:eastAsia="Arial" w:hAnsi="Calibri" w:cs="Calibri"/>
                <w:sz w:val="18"/>
                <w:szCs w:val="18"/>
              </w:rPr>
            </w:pPr>
            <w:r>
              <w:rPr>
                <w:rFonts w:ascii="Calibri" w:eastAsia="Arial" w:hAnsi="Calibri" w:cs="Calibri"/>
                <w:b/>
                <w:bCs/>
                <w:sz w:val="18"/>
                <w:szCs w:val="18"/>
              </w:rPr>
              <w:t>Proponent’s Eligibility Confirmation and Information</w:t>
            </w:r>
          </w:p>
        </w:tc>
        <w:tc>
          <w:tcPr>
            <w:tcW w:w="1988" w:type="dxa"/>
            <w:tcBorders>
              <w:top w:val="single" w:sz="4" w:space="0" w:color="auto"/>
              <w:left w:val="single" w:sz="6" w:space="0" w:color="000000" w:themeColor="text1"/>
              <w:bottom w:val="single" w:sz="6" w:space="0" w:color="000000" w:themeColor="text1"/>
              <w:right w:val="single" w:sz="6" w:space="0" w:color="000000" w:themeColor="text1"/>
            </w:tcBorders>
          </w:tcPr>
          <w:p w14:paraId="35B964EC" w14:textId="77777777" w:rsidR="000D3ADA" w:rsidRDefault="00E20419">
            <w:pPr>
              <w:spacing w:after="0" w:line="240" w:lineRule="auto"/>
              <w:rPr>
                <w:rFonts w:ascii="Calibri" w:eastAsia="Arial" w:hAnsi="Calibri" w:cs="Calibri"/>
                <w:b/>
                <w:bCs/>
                <w:sz w:val="18"/>
                <w:szCs w:val="18"/>
              </w:rPr>
            </w:pPr>
            <w:r>
              <w:rPr>
                <w:rFonts w:ascii="Calibri" w:eastAsia="Arial" w:hAnsi="Calibri" w:cs="Calibri"/>
                <w:b/>
                <w:bCs/>
                <w:sz w:val="18"/>
                <w:szCs w:val="18"/>
              </w:rPr>
              <w:t>Proponent’s Response</w:t>
            </w:r>
          </w:p>
        </w:tc>
      </w:tr>
      <w:tr w:rsidR="000D3ADA" w14:paraId="12013C23" w14:textId="77777777" w:rsidTr="00C65EAD">
        <w:trPr>
          <w:trHeight w:val="191"/>
        </w:trPr>
        <w:tc>
          <w:tcPr>
            <w:tcW w:w="79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540DA7" w14:textId="77777777" w:rsidR="000D3ADA" w:rsidRDefault="00E20419" w:rsidP="00B35A20">
            <w:pPr>
              <w:numPr>
                <w:ilvl w:val="0"/>
                <w:numId w:val="19"/>
              </w:numPr>
              <w:spacing w:after="0" w:line="240" w:lineRule="auto"/>
              <w:jc w:val="both"/>
              <w:rPr>
                <w:rFonts w:ascii="Calibri" w:eastAsia="Arial" w:hAnsi="Calibri" w:cs="Calibri"/>
                <w:sz w:val="18"/>
                <w:szCs w:val="18"/>
              </w:rPr>
            </w:pPr>
            <w:r>
              <w:rPr>
                <w:rFonts w:ascii="Calibri" w:eastAsia="Arial" w:hAnsi="Calibri" w:cs="Calibri"/>
                <w:sz w:val="18"/>
                <w:szCs w:val="18"/>
              </w:rPr>
              <w:t xml:space="preserve">What year was the organization established? </w:t>
            </w:r>
          </w:p>
        </w:tc>
        <w:tc>
          <w:tcPr>
            <w:tcW w:w="19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9CAF63" w14:textId="77777777" w:rsidR="000D3ADA" w:rsidRDefault="000D3ADA">
            <w:pPr>
              <w:spacing w:after="0" w:line="240" w:lineRule="auto"/>
              <w:rPr>
                <w:rFonts w:ascii="Calibri" w:eastAsia="Times New Roman" w:hAnsi="Calibri" w:cs="Calibri"/>
                <w:sz w:val="18"/>
                <w:szCs w:val="18"/>
              </w:rPr>
            </w:pPr>
          </w:p>
        </w:tc>
      </w:tr>
      <w:tr w:rsidR="000D3ADA" w14:paraId="3EA69794" w14:textId="77777777" w:rsidTr="00C65EAD">
        <w:trPr>
          <w:trHeight w:val="255"/>
        </w:trPr>
        <w:tc>
          <w:tcPr>
            <w:tcW w:w="79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6CD604" w14:textId="77777777" w:rsidR="000D3ADA" w:rsidRDefault="00E20419" w:rsidP="00B35A20">
            <w:pPr>
              <w:numPr>
                <w:ilvl w:val="0"/>
                <w:numId w:val="19"/>
              </w:numPr>
              <w:spacing w:after="0" w:line="240" w:lineRule="auto"/>
              <w:jc w:val="both"/>
              <w:rPr>
                <w:rFonts w:ascii="Calibri" w:eastAsia="Arial" w:hAnsi="Calibri" w:cs="Calibri"/>
                <w:sz w:val="18"/>
                <w:szCs w:val="18"/>
              </w:rPr>
            </w:pPr>
            <w:r>
              <w:rPr>
                <w:rFonts w:ascii="Calibri" w:eastAsia="Arial" w:hAnsi="Calibri" w:cs="Calibri"/>
                <w:sz w:val="18"/>
                <w:szCs w:val="18"/>
              </w:rPr>
              <w:t>In what province/state/country has the organization been established?</w:t>
            </w:r>
          </w:p>
        </w:tc>
        <w:tc>
          <w:tcPr>
            <w:tcW w:w="19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5B4658" w14:textId="77777777" w:rsidR="000D3ADA" w:rsidRDefault="000D3ADA">
            <w:pPr>
              <w:spacing w:after="0" w:line="240" w:lineRule="auto"/>
              <w:rPr>
                <w:rFonts w:ascii="Calibri" w:eastAsia="Times New Roman" w:hAnsi="Calibri" w:cs="Calibri"/>
                <w:sz w:val="18"/>
                <w:szCs w:val="18"/>
              </w:rPr>
            </w:pPr>
          </w:p>
        </w:tc>
      </w:tr>
      <w:tr w:rsidR="000D3ADA" w14:paraId="07816C5B" w14:textId="77777777" w:rsidTr="00C65EAD">
        <w:trPr>
          <w:trHeight w:val="562"/>
        </w:trPr>
        <w:tc>
          <w:tcPr>
            <w:tcW w:w="79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11DB1D" w14:textId="77777777" w:rsidR="000D3ADA" w:rsidRDefault="00E20419" w:rsidP="00B35A20">
            <w:pPr>
              <w:numPr>
                <w:ilvl w:val="0"/>
                <w:numId w:val="19"/>
              </w:numPr>
              <w:spacing w:after="0" w:line="240" w:lineRule="auto"/>
              <w:jc w:val="both"/>
              <w:rPr>
                <w:rFonts w:ascii="Calibri" w:eastAsia="Arial" w:hAnsi="Calibri" w:cs="Calibri"/>
                <w:sz w:val="18"/>
                <w:szCs w:val="18"/>
              </w:rPr>
            </w:pPr>
            <w:r>
              <w:rPr>
                <w:rFonts w:ascii="Calibri" w:eastAsia="Arial" w:hAnsi="Calibri" w:cs="Calibri"/>
                <w:sz w:val="18"/>
                <w:szCs w:val="18"/>
              </w:rPr>
              <w:t>Has the organization ever been adjudged bankrupt, or been liquidated, or been insolvent, or applied for a moratorium or stay on any payment or repayment obligations, or applied to be declared insolvent? (If YES, explain in detail the reasons why, filing date, and current status.)</w:t>
            </w:r>
          </w:p>
        </w:tc>
        <w:tc>
          <w:tcPr>
            <w:tcW w:w="19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0FB2EB" w14:textId="77777777" w:rsidR="000D3ADA" w:rsidRDefault="00E20419">
            <w:pPr>
              <w:spacing w:after="0" w:line="240" w:lineRule="auto"/>
              <w:rPr>
                <w:rFonts w:eastAsia="Calibri" w:cstheme="minorHAnsi"/>
                <w:color w:val="000000"/>
                <w:sz w:val="18"/>
                <w:szCs w:val="18"/>
                <w:lang w:val="en-CA"/>
              </w:rPr>
            </w:pPr>
            <w:r>
              <w:rPr>
                <w:rFonts w:eastAsia="Calibri" w:cstheme="minorHAnsi"/>
                <w:color w:val="000000"/>
                <w:sz w:val="18"/>
                <w:szCs w:val="18"/>
                <w:lang w:val="en-CA"/>
              </w:rPr>
              <w:t xml:space="preserve">Yes/No </w:t>
            </w:r>
          </w:p>
          <w:p w14:paraId="754F8A81" w14:textId="77777777" w:rsidR="000D3ADA" w:rsidRDefault="000D3ADA">
            <w:pPr>
              <w:spacing w:after="0" w:line="240" w:lineRule="auto"/>
              <w:rPr>
                <w:rFonts w:ascii="Calibri" w:eastAsia="Arial" w:hAnsi="Calibri" w:cs="Calibri"/>
                <w:sz w:val="18"/>
                <w:szCs w:val="18"/>
              </w:rPr>
            </w:pPr>
          </w:p>
        </w:tc>
      </w:tr>
      <w:tr w:rsidR="000D3ADA" w14:paraId="058FB220" w14:textId="77777777" w:rsidTr="00C65EAD">
        <w:trPr>
          <w:trHeight w:val="370"/>
        </w:trPr>
        <w:tc>
          <w:tcPr>
            <w:tcW w:w="79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269922" w14:textId="77777777" w:rsidR="000D3ADA" w:rsidRDefault="00E20419" w:rsidP="00B35A20">
            <w:pPr>
              <w:numPr>
                <w:ilvl w:val="0"/>
                <w:numId w:val="19"/>
              </w:numPr>
              <w:spacing w:after="0" w:line="240" w:lineRule="auto"/>
              <w:jc w:val="both"/>
              <w:rPr>
                <w:rFonts w:ascii="Calibri" w:eastAsia="Arial" w:hAnsi="Calibri" w:cs="Calibri"/>
                <w:sz w:val="18"/>
                <w:szCs w:val="18"/>
              </w:rPr>
            </w:pPr>
            <w:r>
              <w:rPr>
                <w:rFonts w:ascii="Calibri" w:eastAsia="Arial" w:hAnsi="Calibri" w:cs="Calibri"/>
                <w:sz w:val="18"/>
                <w:szCs w:val="18"/>
              </w:rPr>
              <w:t>Has the organization ever been terminated for non-performance on a contract? If YES, describe in detail.</w:t>
            </w:r>
          </w:p>
        </w:tc>
        <w:tc>
          <w:tcPr>
            <w:tcW w:w="19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CD580F" w14:textId="77777777" w:rsidR="000D3ADA" w:rsidRDefault="00E20419">
            <w:pPr>
              <w:spacing w:after="0" w:line="240" w:lineRule="auto"/>
              <w:rPr>
                <w:rFonts w:eastAsia="Calibri" w:cstheme="minorHAnsi"/>
                <w:color w:val="000000"/>
                <w:sz w:val="18"/>
                <w:szCs w:val="18"/>
                <w:lang w:val="en-CA"/>
              </w:rPr>
            </w:pPr>
            <w:r>
              <w:rPr>
                <w:rFonts w:eastAsia="Calibri" w:cstheme="minorHAnsi"/>
                <w:color w:val="000000"/>
                <w:sz w:val="18"/>
                <w:szCs w:val="18"/>
                <w:lang w:val="en-CA"/>
              </w:rPr>
              <w:t xml:space="preserve">Yes/No </w:t>
            </w:r>
          </w:p>
          <w:p w14:paraId="7AB825D1" w14:textId="77777777" w:rsidR="000D3ADA" w:rsidRDefault="000D3ADA">
            <w:pPr>
              <w:spacing w:after="0" w:line="240" w:lineRule="auto"/>
              <w:rPr>
                <w:rFonts w:ascii="Calibri" w:eastAsia="Arial" w:hAnsi="Calibri" w:cs="Calibri"/>
                <w:sz w:val="18"/>
                <w:szCs w:val="18"/>
              </w:rPr>
            </w:pPr>
          </w:p>
        </w:tc>
      </w:tr>
      <w:tr w:rsidR="000D3ADA" w14:paraId="7F9A642D" w14:textId="77777777" w:rsidTr="00C65EAD">
        <w:trPr>
          <w:trHeight w:val="2060"/>
        </w:trPr>
        <w:tc>
          <w:tcPr>
            <w:tcW w:w="79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B11804" w14:textId="77777777" w:rsidR="000D3ADA" w:rsidRDefault="00E20419" w:rsidP="00B35A20">
            <w:pPr>
              <w:numPr>
                <w:ilvl w:val="0"/>
                <w:numId w:val="19"/>
              </w:numPr>
              <w:spacing w:after="0" w:line="240" w:lineRule="auto"/>
              <w:jc w:val="both"/>
              <w:rPr>
                <w:sz w:val="18"/>
                <w:szCs w:val="18"/>
              </w:rPr>
            </w:pPr>
            <w:r>
              <w:rPr>
                <w:rFonts w:ascii="Calibri" w:eastAsia="Calibri" w:hAnsi="Calibri" w:cs="Calibri"/>
                <w:sz w:val="18"/>
                <w:szCs w:val="18"/>
              </w:rPr>
              <w:t xml:space="preserve">Has the organization or any of its employees and personnel ever been: </w:t>
            </w:r>
          </w:p>
          <w:p w14:paraId="48F3399A" w14:textId="77777777" w:rsidR="000D3ADA" w:rsidRDefault="00E20419" w:rsidP="00B35A20">
            <w:pPr>
              <w:pStyle w:val="ListParagraph"/>
              <w:numPr>
                <w:ilvl w:val="0"/>
                <w:numId w:val="20"/>
              </w:numPr>
              <w:spacing w:after="0" w:line="240" w:lineRule="auto"/>
              <w:ind w:left="690" w:hanging="270"/>
              <w:jc w:val="both"/>
              <w:rPr>
                <w:rFonts w:ascii="Calibri" w:eastAsia="Calibri" w:hAnsi="Calibri" w:cs="Calibri"/>
                <w:sz w:val="18"/>
                <w:szCs w:val="18"/>
              </w:rPr>
            </w:pPr>
            <w:r>
              <w:rPr>
                <w:rFonts w:ascii="Calibri" w:eastAsia="Calibri" w:hAnsi="Calibri" w:cs="Calibri"/>
                <w:sz w:val="18"/>
                <w:szCs w:val="18"/>
              </w:rPr>
              <w:t xml:space="preserve">suspended or debarred by any government, a UN agency or other international organization; </w:t>
            </w:r>
          </w:p>
          <w:p w14:paraId="35F5B55E" w14:textId="77777777" w:rsidR="000D3ADA" w:rsidRDefault="00E20419" w:rsidP="00B35A20">
            <w:pPr>
              <w:pStyle w:val="ListParagraph"/>
              <w:numPr>
                <w:ilvl w:val="0"/>
                <w:numId w:val="20"/>
              </w:numPr>
              <w:spacing w:after="0" w:line="240" w:lineRule="auto"/>
              <w:ind w:left="690" w:hanging="270"/>
              <w:jc w:val="both"/>
              <w:rPr>
                <w:rFonts w:ascii="Calibri" w:eastAsia="Calibri" w:hAnsi="Calibri" w:cs="Calibri"/>
                <w:sz w:val="18"/>
                <w:szCs w:val="18"/>
              </w:rPr>
            </w:pPr>
            <w:r>
              <w:rPr>
                <w:rFonts w:ascii="Calibri" w:eastAsia="Times New Roman" w:hAnsi="Calibri" w:cs="Calibri"/>
                <w:sz w:val="18"/>
                <w:szCs w:val="18"/>
              </w:rPr>
              <w:t>placed on any relevant sanctions list including the  - </w:t>
            </w:r>
            <w:hyperlink r:id="rId20" w:tgtFrame="_blank" w:history="1">
              <w:r>
                <w:rPr>
                  <w:rFonts w:ascii="Calibri" w:eastAsia="Times New Roman" w:hAnsi="Calibri" w:cs="Calibri"/>
                  <w:color w:val="0563C1"/>
                  <w:sz w:val="18"/>
                  <w:szCs w:val="18"/>
                  <w:u w:val="single"/>
                </w:rPr>
                <w:t>https://www.un.org/sc/suborg/en/sanctions/un-sc-consolidated-list</w:t>
              </w:r>
            </w:hyperlink>
            <w:r>
              <w:rPr>
                <w:rFonts w:ascii="Calibri" w:eastAsia="Times New Roman" w:hAnsi="Calibri" w:cs="Calibri"/>
                <w:color w:val="0563C1"/>
                <w:sz w:val="18"/>
                <w:szCs w:val="18"/>
                <w:u w:val="single"/>
              </w:rPr>
              <w:t xml:space="preserve">, </w:t>
            </w:r>
            <w:r>
              <w:rPr>
                <w:rFonts w:ascii="Calibri" w:eastAsia="Times New Roman" w:hAnsi="Calibri" w:cs="Calibri"/>
                <w:sz w:val="18"/>
                <w:szCs w:val="18"/>
                <w:lang w:val="en-CA"/>
              </w:rPr>
              <w:t xml:space="preserve">United </w:t>
            </w:r>
            <w:r>
              <w:rPr>
                <w:rFonts w:ascii="Calibri" w:eastAsia="Calibri" w:hAnsi="Calibri" w:cs="Calibri"/>
                <w:color w:val="000000" w:themeColor="text1"/>
                <w:sz w:val="18"/>
                <w:szCs w:val="18"/>
                <w:lang w:val="en-CA"/>
              </w:rPr>
              <w:t xml:space="preserve">Nations Global Market Place Vendor ineligibility or </w:t>
            </w:r>
            <w:r>
              <w:rPr>
                <w:rFonts w:ascii="Calibri" w:eastAsia="Calibri" w:hAnsi="Calibri" w:cs="Calibri"/>
                <w:sz w:val="18"/>
                <w:szCs w:val="18"/>
                <w:lang w:val="en-CA"/>
              </w:rPr>
              <w:t>any other Donor Sanction List; and/or</w:t>
            </w:r>
            <w:r>
              <w:rPr>
                <w:rFonts w:ascii="Calibri" w:eastAsia="Calibri" w:hAnsi="Calibri" w:cs="Calibri"/>
                <w:sz w:val="18"/>
                <w:szCs w:val="18"/>
              </w:rPr>
              <w:t xml:space="preserve"> </w:t>
            </w:r>
          </w:p>
          <w:p w14:paraId="2E3BAA9F" w14:textId="77777777" w:rsidR="000D3ADA" w:rsidRDefault="00E20419" w:rsidP="00B35A20">
            <w:pPr>
              <w:pStyle w:val="ListParagraph"/>
              <w:numPr>
                <w:ilvl w:val="0"/>
                <w:numId w:val="20"/>
              </w:numPr>
              <w:spacing w:after="0" w:line="240" w:lineRule="auto"/>
              <w:ind w:left="690" w:hanging="270"/>
              <w:jc w:val="both"/>
              <w:rPr>
                <w:rFonts w:ascii="Calibri" w:eastAsia="Calibri" w:hAnsi="Calibri" w:cs="Calibri"/>
                <w:sz w:val="18"/>
                <w:szCs w:val="18"/>
              </w:rPr>
            </w:pPr>
            <w:r>
              <w:rPr>
                <w:rFonts w:ascii="Calibri" w:eastAsia="Calibri" w:hAnsi="Calibri" w:cs="Calibri"/>
                <w:sz w:val="18"/>
                <w:szCs w:val="18"/>
              </w:rPr>
              <w:t xml:space="preserve">been the subject of an adverse judgment or award? </w:t>
            </w:r>
          </w:p>
          <w:p w14:paraId="420D5693" w14:textId="77777777" w:rsidR="000D3ADA" w:rsidRDefault="00E20419">
            <w:pPr>
              <w:spacing w:after="0" w:line="240" w:lineRule="auto"/>
              <w:ind w:left="360"/>
              <w:jc w:val="both"/>
              <w:rPr>
                <w:sz w:val="18"/>
                <w:szCs w:val="18"/>
              </w:rPr>
            </w:pPr>
            <w:r>
              <w:rPr>
                <w:rFonts w:ascii="Calibri" w:eastAsia="Calibri" w:hAnsi="Calibri" w:cs="Calibri"/>
                <w:sz w:val="18"/>
                <w:szCs w:val="18"/>
              </w:rPr>
              <w:t xml:space="preserve">If YES, provide details, including date of reinstatement, if applicable. </w:t>
            </w:r>
          </w:p>
          <w:p w14:paraId="14BF23D1" w14:textId="64B16ECB" w:rsidR="000D3ADA" w:rsidRDefault="00E20419">
            <w:pPr>
              <w:spacing w:after="0" w:line="240" w:lineRule="auto"/>
              <w:ind w:left="360"/>
              <w:jc w:val="both"/>
              <w:rPr>
                <w:sz w:val="18"/>
                <w:szCs w:val="18"/>
              </w:rPr>
            </w:pPr>
            <w:r>
              <w:rPr>
                <w:rFonts w:ascii="Calibri" w:eastAsia="Calibri" w:hAnsi="Calibri" w:cs="Calibri"/>
                <w:sz w:val="18"/>
                <w:szCs w:val="18"/>
              </w:rPr>
              <w:t xml:space="preserve">(If proponent is currently on any relevant sanctions list this should be </w:t>
            </w:r>
            <w:r w:rsidR="006679C8">
              <w:rPr>
                <w:rFonts w:ascii="Calibri" w:eastAsia="Calibri" w:hAnsi="Calibri" w:cs="Calibri"/>
                <w:sz w:val="18"/>
                <w:szCs w:val="18"/>
              </w:rPr>
              <w:t xml:space="preserve">disclosed </w:t>
            </w:r>
            <w:r w:rsidR="006679C8">
              <w:rPr>
                <w:rFonts w:ascii="Calibri" w:eastAsia="Times New Roman" w:hAnsi="Calibri" w:cs="Calibri"/>
                <w:sz w:val="18"/>
                <w:szCs w:val="18"/>
              </w:rPr>
              <w:t>in</w:t>
            </w:r>
            <w:r>
              <w:rPr>
                <w:rFonts w:ascii="Calibri" w:eastAsia="Times New Roman" w:hAnsi="Calibri" w:cs="Calibri"/>
                <w:sz w:val="18"/>
                <w:szCs w:val="18"/>
              </w:rPr>
              <w:t xml:space="preserve"> Question 8 of the Mandatory Requirements/Pre-Qualification Criteria above and is grounds for immediate rejection.) </w:t>
            </w:r>
          </w:p>
        </w:tc>
        <w:tc>
          <w:tcPr>
            <w:tcW w:w="19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CDB74F" w14:textId="77777777" w:rsidR="000D3ADA" w:rsidRDefault="00E20419">
            <w:pPr>
              <w:spacing w:after="0" w:line="240" w:lineRule="auto"/>
              <w:rPr>
                <w:rFonts w:ascii="Calibri" w:eastAsia="Arial" w:hAnsi="Calibri" w:cs="Calibri"/>
                <w:sz w:val="18"/>
                <w:szCs w:val="18"/>
              </w:rPr>
            </w:pPr>
            <w:r>
              <w:rPr>
                <w:rFonts w:ascii="Calibri" w:eastAsia="Arial" w:hAnsi="Calibri" w:cs="Calibri"/>
                <w:sz w:val="18"/>
                <w:szCs w:val="18"/>
              </w:rPr>
              <w:t>Confirm</w:t>
            </w:r>
          </w:p>
          <w:p w14:paraId="05FE15E3" w14:textId="77777777" w:rsidR="000D3ADA" w:rsidRDefault="00E20419">
            <w:pPr>
              <w:spacing w:after="0" w:line="240" w:lineRule="auto"/>
              <w:rPr>
                <w:rFonts w:eastAsia="Calibri" w:cstheme="minorHAnsi"/>
                <w:color w:val="000000"/>
                <w:sz w:val="18"/>
                <w:szCs w:val="18"/>
                <w:lang w:val="en-CA"/>
              </w:rPr>
            </w:pPr>
            <w:r>
              <w:rPr>
                <w:rFonts w:eastAsia="Calibri" w:cstheme="minorHAnsi"/>
                <w:color w:val="000000"/>
                <w:sz w:val="18"/>
                <w:szCs w:val="18"/>
                <w:lang w:val="en-CA"/>
              </w:rPr>
              <w:t xml:space="preserve">Yes/No </w:t>
            </w:r>
          </w:p>
        </w:tc>
      </w:tr>
      <w:tr w:rsidR="000D3ADA" w14:paraId="77FE13CC" w14:textId="77777777" w:rsidTr="00C65EAD">
        <w:trPr>
          <w:trHeight w:val="1317"/>
        </w:trPr>
        <w:tc>
          <w:tcPr>
            <w:tcW w:w="79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0213D2" w14:textId="77777777" w:rsidR="000D3ADA" w:rsidRDefault="00E20419" w:rsidP="00B35A20">
            <w:pPr>
              <w:pStyle w:val="ListParagraph"/>
              <w:numPr>
                <w:ilvl w:val="0"/>
                <w:numId w:val="19"/>
              </w:numPr>
              <w:spacing w:after="0" w:line="240" w:lineRule="auto"/>
              <w:jc w:val="both"/>
              <w:rPr>
                <w:rFonts w:ascii="Calibri" w:eastAsia="Arial" w:hAnsi="Calibri" w:cs="Calibri"/>
                <w:sz w:val="18"/>
                <w:szCs w:val="18"/>
              </w:rPr>
            </w:pPr>
            <w:r>
              <w:rPr>
                <w:rFonts w:ascii="Calibri" w:eastAsia="Arial" w:hAnsi="Calibri" w:cs="Calibri"/>
                <w:sz w:val="18"/>
                <w:szCs w:val="18"/>
              </w:rPr>
              <w:t>It is UN Women policy to require that proponents and their sub-contractors and sub-partners observe the highest standard of ethics during the selection and execution of contracts. In this context, any action taken by a proponent, a sub-contractor or a sub-partner to influence the selection process or contract execution for undue advantage is improper. The proponent must confirm that it has reviewed and taken note of UN Women Anti-Fraud Policy (</w:t>
            </w:r>
            <w:r>
              <w:rPr>
                <w:rFonts w:ascii="Calibri" w:eastAsia="Arial" w:hAnsi="Calibri" w:cs="Calibri"/>
                <w:b/>
                <w:bCs/>
                <w:sz w:val="18"/>
                <w:szCs w:val="18"/>
              </w:rPr>
              <w:t>Annex B-6</w:t>
            </w:r>
            <w:r>
              <w:rPr>
                <w:rFonts w:ascii="Calibri" w:eastAsia="Arial" w:hAnsi="Calibri" w:cs="Calibri"/>
                <w:sz w:val="18"/>
                <w:szCs w:val="18"/>
              </w:rPr>
              <w:t>). The proponent must also confirm that the proponent and its sub-contractors and sub-partners have not engaged in any conduct contrary to that policy including in competing for this CFP.</w:t>
            </w:r>
          </w:p>
        </w:tc>
        <w:tc>
          <w:tcPr>
            <w:tcW w:w="19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BF5AB3" w14:textId="77777777" w:rsidR="000D3ADA" w:rsidRDefault="00E20419">
            <w:pPr>
              <w:spacing w:after="0" w:line="240" w:lineRule="auto"/>
              <w:rPr>
                <w:rFonts w:ascii="Calibri" w:eastAsia="Arial" w:hAnsi="Calibri" w:cs="Calibri"/>
                <w:sz w:val="18"/>
                <w:szCs w:val="18"/>
              </w:rPr>
            </w:pPr>
            <w:r>
              <w:rPr>
                <w:rFonts w:ascii="Calibri" w:eastAsia="Arial" w:hAnsi="Calibri" w:cs="Calibri"/>
                <w:sz w:val="18"/>
                <w:szCs w:val="18"/>
              </w:rPr>
              <w:t>Confirm</w:t>
            </w:r>
          </w:p>
          <w:p w14:paraId="73073EB8" w14:textId="77777777" w:rsidR="000D3ADA" w:rsidRDefault="00E20419">
            <w:pPr>
              <w:spacing w:after="0" w:line="240" w:lineRule="auto"/>
              <w:rPr>
                <w:rFonts w:eastAsia="Calibri" w:cstheme="minorHAnsi"/>
                <w:color w:val="000000"/>
                <w:sz w:val="18"/>
                <w:szCs w:val="18"/>
                <w:lang w:val="en-CA"/>
              </w:rPr>
            </w:pPr>
            <w:r>
              <w:rPr>
                <w:rFonts w:eastAsia="Calibri" w:cstheme="minorHAnsi"/>
                <w:color w:val="000000"/>
                <w:sz w:val="18"/>
                <w:szCs w:val="18"/>
                <w:lang w:val="en-CA"/>
              </w:rPr>
              <w:t xml:space="preserve">Yes/No </w:t>
            </w:r>
          </w:p>
        </w:tc>
      </w:tr>
      <w:tr w:rsidR="000D3ADA" w14:paraId="3BF26BC2" w14:textId="77777777" w:rsidTr="00C65EAD">
        <w:trPr>
          <w:trHeight w:val="562"/>
        </w:trPr>
        <w:tc>
          <w:tcPr>
            <w:tcW w:w="79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4A7C28" w14:textId="77777777" w:rsidR="000D3ADA" w:rsidRDefault="00E20419" w:rsidP="00B35A20">
            <w:pPr>
              <w:pStyle w:val="ListParagraph"/>
              <w:numPr>
                <w:ilvl w:val="0"/>
                <w:numId w:val="19"/>
              </w:numPr>
              <w:spacing w:after="0" w:line="240" w:lineRule="auto"/>
              <w:jc w:val="both"/>
              <w:rPr>
                <w:rFonts w:ascii="Calibri" w:eastAsia="Arial" w:hAnsi="Calibri" w:cs="Calibri"/>
                <w:sz w:val="18"/>
                <w:szCs w:val="18"/>
              </w:rPr>
            </w:pPr>
            <w:r>
              <w:rPr>
                <w:rFonts w:ascii="Calibri" w:eastAsia="Arial" w:hAnsi="Calibri" w:cs="Calibri"/>
                <w:sz w:val="18"/>
                <w:szCs w:val="18"/>
              </w:rPr>
              <w:t>Officials not to benefit: The proponent must confirm that no official of UN Women has received or will be offered any direct or indirect benefit arising from this CFP or any resulting contracts</w:t>
            </w:r>
            <w:r>
              <w:t xml:space="preserve"> </w:t>
            </w:r>
            <w:r>
              <w:rPr>
                <w:rFonts w:ascii="Calibri" w:eastAsia="Arial" w:hAnsi="Calibri" w:cs="Calibri"/>
                <w:sz w:val="18"/>
                <w:szCs w:val="18"/>
              </w:rPr>
              <w:t>by the proponent or its sub-contractors or its sub-partners.</w:t>
            </w:r>
          </w:p>
        </w:tc>
        <w:tc>
          <w:tcPr>
            <w:tcW w:w="19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89FEE5" w14:textId="77777777" w:rsidR="000D3ADA" w:rsidRDefault="00E20419">
            <w:pPr>
              <w:spacing w:after="0" w:line="240" w:lineRule="auto"/>
              <w:rPr>
                <w:rFonts w:ascii="Calibri" w:eastAsia="Arial" w:hAnsi="Calibri" w:cs="Calibri"/>
                <w:sz w:val="18"/>
                <w:szCs w:val="18"/>
              </w:rPr>
            </w:pPr>
            <w:r>
              <w:rPr>
                <w:rFonts w:ascii="Calibri" w:eastAsia="Arial" w:hAnsi="Calibri" w:cs="Calibri"/>
                <w:sz w:val="18"/>
                <w:szCs w:val="18"/>
              </w:rPr>
              <w:t>Confirm</w:t>
            </w:r>
          </w:p>
          <w:p w14:paraId="6E047466" w14:textId="77777777" w:rsidR="000D3ADA" w:rsidRDefault="00E20419">
            <w:pPr>
              <w:spacing w:after="0" w:line="240" w:lineRule="auto"/>
              <w:rPr>
                <w:rFonts w:eastAsia="Calibri" w:cstheme="minorHAnsi"/>
                <w:color w:val="000000"/>
                <w:sz w:val="18"/>
                <w:szCs w:val="18"/>
                <w:lang w:val="en-CA"/>
              </w:rPr>
            </w:pPr>
            <w:r>
              <w:rPr>
                <w:rFonts w:eastAsia="Calibri" w:cstheme="minorHAnsi"/>
                <w:color w:val="000000"/>
                <w:sz w:val="18"/>
                <w:szCs w:val="18"/>
                <w:lang w:val="en-CA"/>
              </w:rPr>
              <w:t xml:space="preserve">Yes/No </w:t>
            </w:r>
          </w:p>
        </w:tc>
      </w:tr>
      <w:tr w:rsidR="000D3ADA" w14:paraId="13308C68" w14:textId="77777777" w:rsidTr="00C65EAD">
        <w:trPr>
          <w:trHeight w:val="370"/>
        </w:trPr>
        <w:tc>
          <w:tcPr>
            <w:tcW w:w="79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1CD14F" w14:textId="77777777" w:rsidR="000D3ADA" w:rsidRDefault="00E20419" w:rsidP="00B35A20">
            <w:pPr>
              <w:pStyle w:val="ListParagraph"/>
              <w:numPr>
                <w:ilvl w:val="0"/>
                <w:numId w:val="19"/>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confirm that the proponent is not engaged in any activity that would put it, if selected for this assignment, in a conflict of interest with UN Women.</w:t>
            </w:r>
          </w:p>
        </w:tc>
        <w:tc>
          <w:tcPr>
            <w:tcW w:w="19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96A9C1" w14:textId="77777777" w:rsidR="000D3ADA" w:rsidRDefault="00E20419">
            <w:pPr>
              <w:spacing w:after="0" w:line="240" w:lineRule="auto"/>
              <w:rPr>
                <w:rFonts w:ascii="Calibri" w:eastAsia="Arial" w:hAnsi="Calibri" w:cs="Calibri"/>
                <w:sz w:val="18"/>
                <w:szCs w:val="18"/>
              </w:rPr>
            </w:pPr>
            <w:r>
              <w:rPr>
                <w:rFonts w:ascii="Calibri" w:eastAsia="Arial" w:hAnsi="Calibri" w:cs="Calibri"/>
                <w:sz w:val="18"/>
                <w:szCs w:val="18"/>
              </w:rPr>
              <w:t>Confirm</w:t>
            </w:r>
          </w:p>
          <w:p w14:paraId="38FB13BA" w14:textId="77777777" w:rsidR="000D3ADA" w:rsidRDefault="00E20419">
            <w:pPr>
              <w:spacing w:after="0" w:line="240" w:lineRule="auto"/>
              <w:rPr>
                <w:rFonts w:eastAsia="Calibri" w:cstheme="minorHAnsi"/>
                <w:color w:val="000000"/>
                <w:sz w:val="18"/>
                <w:szCs w:val="18"/>
                <w:lang w:val="en-CA"/>
              </w:rPr>
            </w:pPr>
            <w:r>
              <w:rPr>
                <w:rFonts w:eastAsia="Calibri" w:cstheme="minorHAnsi"/>
                <w:color w:val="000000"/>
                <w:sz w:val="18"/>
                <w:szCs w:val="18"/>
                <w:lang w:val="en-CA"/>
              </w:rPr>
              <w:t xml:space="preserve">Yes/No </w:t>
            </w:r>
          </w:p>
        </w:tc>
      </w:tr>
      <w:tr w:rsidR="000D3ADA" w14:paraId="0B70E3E7" w14:textId="77777777" w:rsidTr="00C65EAD">
        <w:trPr>
          <w:trHeight w:val="562"/>
        </w:trPr>
        <w:tc>
          <w:tcPr>
            <w:tcW w:w="79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873059" w14:textId="77777777" w:rsidR="000D3ADA" w:rsidRDefault="00E20419" w:rsidP="00B35A20">
            <w:pPr>
              <w:pStyle w:val="ListParagraph"/>
              <w:numPr>
                <w:ilvl w:val="0"/>
                <w:numId w:val="19"/>
              </w:numPr>
              <w:spacing w:after="0" w:line="240" w:lineRule="auto"/>
              <w:jc w:val="both"/>
              <w:rPr>
                <w:rFonts w:ascii="Calibri" w:eastAsia="Arial" w:hAnsi="Calibri" w:cs="Calibri"/>
                <w:sz w:val="18"/>
                <w:szCs w:val="18"/>
              </w:rPr>
            </w:pPr>
            <w:r>
              <w:rPr>
                <w:rFonts w:ascii="Calibri" w:eastAsia="Arial" w:hAnsi="Calibri" w:cs="Calibri"/>
                <w:sz w:val="18"/>
                <w:szCs w:val="18"/>
              </w:rPr>
              <w:t xml:space="preserve">The proponent must confirm that the proponent, its sub-partners or sub-contractors have not been associated, or involved in any way, directly or indirectly, with the preparation of the design, terms of references and/or other documents used as a part of this CFP. </w:t>
            </w:r>
          </w:p>
        </w:tc>
        <w:tc>
          <w:tcPr>
            <w:tcW w:w="19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569383" w14:textId="77777777" w:rsidR="000D3ADA" w:rsidRDefault="00E20419">
            <w:pPr>
              <w:spacing w:after="0" w:line="240" w:lineRule="auto"/>
              <w:rPr>
                <w:rFonts w:ascii="Calibri" w:eastAsia="Arial" w:hAnsi="Calibri" w:cs="Calibri"/>
                <w:sz w:val="18"/>
                <w:szCs w:val="18"/>
              </w:rPr>
            </w:pPr>
            <w:r>
              <w:rPr>
                <w:rFonts w:ascii="Calibri" w:eastAsia="Arial" w:hAnsi="Calibri" w:cs="Calibri"/>
                <w:sz w:val="18"/>
                <w:szCs w:val="18"/>
              </w:rPr>
              <w:t>Confirm</w:t>
            </w:r>
          </w:p>
          <w:p w14:paraId="6565BF83" w14:textId="77777777" w:rsidR="000D3ADA" w:rsidRDefault="00E20419">
            <w:pPr>
              <w:spacing w:after="0" w:line="240" w:lineRule="auto"/>
              <w:rPr>
                <w:rFonts w:eastAsia="Calibri" w:cstheme="minorHAnsi"/>
                <w:color w:val="000000"/>
                <w:sz w:val="18"/>
                <w:szCs w:val="18"/>
                <w:lang w:val="en-CA"/>
              </w:rPr>
            </w:pPr>
            <w:r>
              <w:rPr>
                <w:rFonts w:eastAsia="Calibri" w:cstheme="minorHAnsi"/>
                <w:color w:val="000000"/>
                <w:sz w:val="18"/>
                <w:szCs w:val="18"/>
                <w:lang w:val="en-CA"/>
              </w:rPr>
              <w:t xml:space="preserve">Yes/No </w:t>
            </w:r>
          </w:p>
        </w:tc>
      </w:tr>
      <w:tr w:rsidR="000D3ADA" w14:paraId="19959271" w14:textId="77777777" w:rsidTr="00C65EAD">
        <w:trPr>
          <w:trHeight w:val="1200"/>
        </w:trPr>
        <w:tc>
          <w:tcPr>
            <w:tcW w:w="7947" w:type="dxa"/>
            <w:tcBorders>
              <w:top w:val="single" w:sz="6" w:space="0" w:color="000000" w:themeColor="text1"/>
              <w:left w:val="single" w:sz="6" w:space="0" w:color="000000" w:themeColor="text1"/>
              <w:bottom w:val="single" w:sz="4" w:space="0" w:color="auto"/>
              <w:right w:val="single" w:sz="6" w:space="0" w:color="000000" w:themeColor="text1"/>
            </w:tcBorders>
          </w:tcPr>
          <w:p w14:paraId="04E3CA32" w14:textId="77777777" w:rsidR="000D3ADA" w:rsidRDefault="00E20419" w:rsidP="00B35A20">
            <w:pPr>
              <w:pStyle w:val="ListParagraph"/>
              <w:numPr>
                <w:ilvl w:val="0"/>
                <w:numId w:val="19"/>
              </w:numPr>
              <w:spacing w:after="0" w:line="240" w:lineRule="auto"/>
              <w:jc w:val="both"/>
              <w:rPr>
                <w:rFonts w:ascii="Calibri" w:eastAsia="Arial" w:hAnsi="Calibri" w:cs="Calibri"/>
                <w:sz w:val="18"/>
                <w:szCs w:val="18"/>
              </w:rPr>
            </w:pPr>
            <w:r>
              <w:rPr>
                <w:rFonts w:ascii="Calibri" w:eastAsia="Arial" w:hAnsi="Calibri" w:cs="Calibri"/>
                <w:sz w:val="18"/>
                <w:szCs w:val="18"/>
              </w:rPr>
              <w:t xml:space="preserve">UN Women policy restricts organizations from participating in a CFP or receiving UN Women contracts if a UN Women personnel or their immediate family are an owner, officer, partner or board member or in which the personnel or their immediate family has a financial interest in the organization. The proponent must confirm that no UN Women personnel or their immediate family are an owner, officer, partner or board member or have a financial interest in either the proponent, or its sub-partners or its sub-contractors. </w:t>
            </w:r>
          </w:p>
        </w:tc>
        <w:tc>
          <w:tcPr>
            <w:tcW w:w="1988" w:type="dxa"/>
            <w:tcBorders>
              <w:top w:val="single" w:sz="6" w:space="0" w:color="000000" w:themeColor="text1"/>
              <w:left w:val="single" w:sz="6" w:space="0" w:color="000000" w:themeColor="text1"/>
              <w:bottom w:val="single" w:sz="4" w:space="0" w:color="auto"/>
              <w:right w:val="single" w:sz="6" w:space="0" w:color="000000" w:themeColor="text1"/>
            </w:tcBorders>
          </w:tcPr>
          <w:p w14:paraId="31D09943" w14:textId="77777777" w:rsidR="000D3ADA" w:rsidRDefault="00E20419">
            <w:pPr>
              <w:spacing w:after="0" w:line="240" w:lineRule="auto"/>
              <w:rPr>
                <w:rFonts w:ascii="Calibri" w:eastAsia="Arial" w:hAnsi="Calibri" w:cs="Calibri"/>
                <w:sz w:val="18"/>
                <w:szCs w:val="18"/>
              </w:rPr>
            </w:pPr>
            <w:r>
              <w:rPr>
                <w:rFonts w:ascii="Calibri" w:eastAsia="Arial" w:hAnsi="Calibri" w:cs="Calibri"/>
                <w:sz w:val="18"/>
                <w:szCs w:val="18"/>
              </w:rPr>
              <w:t>Confirm</w:t>
            </w:r>
          </w:p>
          <w:p w14:paraId="2A94628D" w14:textId="77777777" w:rsidR="000D3ADA" w:rsidRDefault="00E20419">
            <w:pPr>
              <w:spacing w:after="0" w:line="240" w:lineRule="auto"/>
              <w:rPr>
                <w:rFonts w:eastAsia="Calibri" w:cstheme="minorHAnsi"/>
                <w:color w:val="000000"/>
                <w:sz w:val="18"/>
                <w:szCs w:val="18"/>
                <w:lang w:val="en-CA"/>
              </w:rPr>
            </w:pPr>
            <w:r>
              <w:rPr>
                <w:rFonts w:eastAsia="Calibri" w:cstheme="minorHAnsi"/>
                <w:color w:val="000000"/>
                <w:sz w:val="18"/>
                <w:szCs w:val="18"/>
                <w:lang w:val="en-CA"/>
              </w:rPr>
              <w:t xml:space="preserve">Yes/No </w:t>
            </w:r>
          </w:p>
        </w:tc>
      </w:tr>
      <w:tr w:rsidR="000D3ADA" w14:paraId="61338F17" w14:textId="77777777" w:rsidTr="00C65EAD">
        <w:trPr>
          <w:trHeight w:val="175"/>
        </w:trPr>
        <w:tc>
          <w:tcPr>
            <w:tcW w:w="7947" w:type="dxa"/>
            <w:tcBorders>
              <w:top w:val="single" w:sz="4" w:space="0" w:color="auto"/>
              <w:left w:val="nil"/>
              <w:bottom w:val="nil"/>
              <w:right w:val="nil"/>
            </w:tcBorders>
          </w:tcPr>
          <w:p w14:paraId="1A1FBD03" w14:textId="77777777" w:rsidR="000D3ADA" w:rsidRDefault="000D3ADA" w:rsidP="00592F8A">
            <w:pPr>
              <w:spacing w:after="0" w:line="240" w:lineRule="auto"/>
              <w:ind w:right="-3165"/>
              <w:jc w:val="both"/>
              <w:rPr>
                <w:rFonts w:ascii="Calibri" w:eastAsia="Arial" w:hAnsi="Calibri" w:cs="Calibri"/>
                <w:sz w:val="18"/>
                <w:szCs w:val="18"/>
              </w:rPr>
            </w:pPr>
          </w:p>
          <w:p w14:paraId="25F50F59" w14:textId="70623302" w:rsidR="00592F8A" w:rsidRDefault="00592F8A" w:rsidP="00592F8A">
            <w:pPr>
              <w:ind w:right="-3165"/>
              <w:rPr>
                <w:rFonts w:eastAsia="Calibri" w:cstheme="minorHAnsi"/>
                <w:color w:val="000000"/>
                <w:sz w:val="18"/>
                <w:szCs w:val="18"/>
                <w:lang w:val="en-CA"/>
              </w:rPr>
            </w:pPr>
          </w:p>
          <w:p w14:paraId="024BD428" w14:textId="3216C2E5" w:rsidR="00C65EAD" w:rsidRDefault="00C65EAD" w:rsidP="00592F8A">
            <w:pPr>
              <w:ind w:right="-3165"/>
              <w:rPr>
                <w:rFonts w:eastAsia="Calibri" w:cstheme="minorHAnsi"/>
                <w:color w:val="000000"/>
                <w:sz w:val="18"/>
                <w:szCs w:val="18"/>
                <w:lang w:val="en-CA"/>
              </w:rPr>
            </w:pPr>
          </w:p>
          <w:p w14:paraId="2E3FA628" w14:textId="77777777" w:rsidR="00C65EAD" w:rsidRDefault="00C65EAD" w:rsidP="00592F8A">
            <w:pPr>
              <w:ind w:right="-3165"/>
              <w:rPr>
                <w:rFonts w:eastAsia="Calibri" w:cstheme="minorHAnsi"/>
                <w:color w:val="000000"/>
                <w:sz w:val="18"/>
                <w:szCs w:val="18"/>
                <w:lang w:val="en-CA"/>
              </w:rPr>
            </w:pPr>
          </w:p>
          <w:p w14:paraId="5B4EADD1" w14:textId="77777777" w:rsidR="000D3ADA" w:rsidRDefault="000D3ADA" w:rsidP="00592F8A">
            <w:pPr>
              <w:spacing w:after="0" w:line="240" w:lineRule="auto"/>
              <w:ind w:right="-3165"/>
              <w:jc w:val="both"/>
              <w:rPr>
                <w:rFonts w:ascii="Calibri" w:eastAsia="Arial" w:hAnsi="Calibri" w:cs="Calibri"/>
                <w:sz w:val="18"/>
                <w:szCs w:val="18"/>
              </w:rPr>
            </w:pPr>
          </w:p>
        </w:tc>
        <w:tc>
          <w:tcPr>
            <w:tcW w:w="1988" w:type="dxa"/>
            <w:tcBorders>
              <w:top w:val="single" w:sz="4" w:space="0" w:color="auto"/>
              <w:left w:val="nil"/>
              <w:bottom w:val="nil"/>
              <w:right w:val="nil"/>
            </w:tcBorders>
          </w:tcPr>
          <w:p w14:paraId="746EFED8" w14:textId="77777777" w:rsidR="000D3ADA" w:rsidRDefault="000D3ADA" w:rsidP="00592F8A">
            <w:pPr>
              <w:spacing w:after="0" w:line="240" w:lineRule="auto"/>
              <w:ind w:right="-3165"/>
              <w:rPr>
                <w:rFonts w:ascii="Calibri" w:eastAsia="Arial" w:hAnsi="Calibri" w:cs="Calibri"/>
                <w:sz w:val="18"/>
                <w:szCs w:val="18"/>
              </w:rPr>
            </w:pPr>
          </w:p>
        </w:tc>
      </w:tr>
    </w:tbl>
    <w:p w14:paraId="1205517B" w14:textId="77777777" w:rsidR="000D3ADA" w:rsidRDefault="000D3ADA">
      <w:pPr>
        <w:spacing w:after="0" w:line="240" w:lineRule="auto"/>
        <w:ind w:left="720"/>
        <w:rPr>
          <w:rFonts w:ascii="Calibri" w:eastAsia="Times New Roman" w:hAnsi="Calibri" w:cs="Calibri"/>
          <w:sz w:val="18"/>
          <w:szCs w:val="18"/>
        </w:rPr>
      </w:pPr>
    </w:p>
    <w:p w14:paraId="71139347"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0D3ADA" w14:paraId="7C5A5D5A" w14:textId="77777777">
        <w:tc>
          <w:tcPr>
            <w:tcW w:w="9350" w:type="dxa"/>
          </w:tcPr>
          <w:p w14:paraId="17060275" w14:textId="77777777" w:rsidR="000D3ADA" w:rsidRDefault="000D3ADA">
            <w:pPr>
              <w:widowControl w:val="0"/>
              <w:autoSpaceDE w:val="0"/>
              <w:autoSpaceDN w:val="0"/>
              <w:adjustRightInd w:val="0"/>
              <w:spacing w:after="0" w:line="240" w:lineRule="auto"/>
              <w:jc w:val="both"/>
              <w:rPr>
                <w:rFonts w:cstheme="minorHAnsi"/>
                <w:b/>
                <w:bCs/>
                <w:color w:val="000000"/>
                <w:sz w:val="18"/>
                <w:szCs w:val="18"/>
              </w:rPr>
            </w:pPr>
          </w:p>
          <w:p w14:paraId="5C98F920" w14:textId="77777777" w:rsidR="000D3ADA" w:rsidRDefault="00E20419">
            <w:pPr>
              <w:widowControl w:val="0"/>
              <w:autoSpaceDE w:val="0"/>
              <w:autoSpaceDN w:val="0"/>
              <w:adjustRightInd w:val="0"/>
              <w:spacing w:after="0" w:line="240" w:lineRule="auto"/>
              <w:jc w:val="both"/>
              <w:rPr>
                <w:rFonts w:cstheme="minorHAnsi"/>
                <w:color w:val="000000"/>
                <w:sz w:val="18"/>
                <w:szCs w:val="18"/>
              </w:rPr>
            </w:pPr>
            <w:r>
              <w:rPr>
                <w:rFonts w:cstheme="minorHAnsi"/>
                <w:b/>
                <w:bCs/>
                <w:color w:val="000000"/>
                <w:sz w:val="18"/>
                <w:szCs w:val="18"/>
              </w:rPr>
              <w:t xml:space="preserve">Component 1: Organizational Background and Capacity to implement activities to achieve planned results </w:t>
            </w:r>
            <w:r>
              <w:rPr>
                <w:rFonts w:cstheme="minorHAnsi"/>
                <w:color w:val="000000"/>
                <w:sz w:val="18"/>
                <w:szCs w:val="18"/>
              </w:rPr>
              <w:t xml:space="preserve">(max 1.5 pages) </w:t>
            </w:r>
          </w:p>
          <w:p w14:paraId="739A2A6C"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r>
    </w:tbl>
    <w:p w14:paraId="31BC4A18"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p w14:paraId="1F735310" w14:textId="77777777" w:rsidR="000D3ADA" w:rsidRDefault="00E20419">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This section should provide an overview (with relevant annexes) that clearly demonstrate that the proponent has the capacity and commitment to implement the proposed activities and produce results successfully. Key elements to be covered in this section include: </w:t>
      </w:r>
    </w:p>
    <w:p w14:paraId="26464636" w14:textId="0AA6813B" w:rsidR="000D3ADA" w:rsidRDefault="00E20419" w:rsidP="00B35A20">
      <w:pPr>
        <w:widowControl w:val="0"/>
        <w:numPr>
          <w:ilvl w:val="0"/>
          <w:numId w:val="16"/>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eastAsia="Calibri" w:cstheme="minorHAnsi"/>
          <w:color w:val="000000"/>
          <w:sz w:val="18"/>
          <w:szCs w:val="18"/>
          <w:lang w:val="en-CA"/>
        </w:rPr>
        <w:t xml:space="preserve">the nature of </w:t>
      </w:r>
      <w:r>
        <w:rPr>
          <w:rFonts w:ascii="Calibri" w:eastAsia="Calibri" w:hAnsi="Calibri" w:cs="Calibri"/>
          <w:color w:val="000000"/>
          <w:sz w:val="18"/>
          <w:szCs w:val="18"/>
          <w:lang w:val="en-CA"/>
        </w:rPr>
        <w:t xml:space="preserve">the proponent – whether it is a community-based organization, national or sub-national NGO, research or training institution, </w:t>
      </w:r>
      <w:r w:rsidR="006679C8">
        <w:rPr>
          <w:rFonts w:ascii="Calibri" w:eastAsia="Calibri" w:hAnsi="Calibri" w:cs="Calibri"/>
          <w:color w:val="000000"/>
          <w:sz w:val="18"/>
          <w:szCs w:val="18"/>
          <w:lang w:val="en-CA"/>
        </w:rPr>
        <w:t>etc.</w:t>
      </w:r>
    </w:p>
    <w:p w14:paraId="71003E56" w14:textId="77777777" w:rsidR="000D3ADA" w:rsidRDefault="00E20419" w:rsidP="00B35A20">
      <w:pPr>
        <w:widowControl w:val="0"/>
        <w:numPr>
          <w:ilvl w:val="0"/>
          <w:numId w:val="16"/>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 xml:space="preserve">the overall mission, purpose, and core programmes/services of the organization; </w:t>
      </w:r>
    </w:p>
    <w:p w14:paraId="31645657" w14:textId="77777777" w:rsidR="000D3ADA" w:rsidRDefault="00E20419" w:rsidP="00B35A20">
      <w:pPr>
        <w:widowControl w:val="0"/>
        <w:numPr>
          <w:ilvl w:val="0"/>
          <w:numId w:val="16"/>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 xml:space="preserve">the organization’s target population groups (women, indigenous peoples, youth, etc.); </w:t>
      </w:r>
    </w:p>
    <w:p w14:paraId="71510D10" w14:textId="77777777" w:rsidR="000D3ADA" w:rsidRDefault="00E20419" w:rsidP="00B35A20">
      <w:pPr>
        <w:widowControl w:val="0"/>
        <w:numPr>
          <w:ilvl w:val="0"/>
          <w:numId w:val="16"/>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 xml:space="preserve">the organizational approach (philosophy) - how the organization delivers its projects (e.g., gender-sensitive, rights-based, etc.); </w:t>
      </w:r>
    </w:p>
    <w:p w14:paraId="4D6F0743" w14:textId="77777777" w:rsidR="000D3ADA" w:rsidRDefault="00E20419" w:rsidP="00B35A20">
      <w:pPr>
        <w:widowControl w:val="0"/>
        <w:numPr>
          <w:ilvl w:val="0"/>
          <w:numId w:val="16"/>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 xml:space="preserve">the organization’s length of existence and relevant experience; </w:t>
      </w:r>
    </w:p>
    <w:p w14:paraId="37767746" w14:textId="77777777" w:rsidR="000D3ADA" w:rsidRDefault="00E20419" w:rsidP="00B35A20">
      <w:pPr>
        <w:widowControl w:val="0"/>
        <w:numPr>
          <w:ilvl w:val="0"/>
          <w:numId w:val="16"/>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 xml:space="preserve">an overview of the organization’s capacity relevant to the proposed engagement with UN Women (e.g., technical, governance and management, and financial and administrative management); </w:t>
      </w:r>
    </w:p>
    <w:p w14:paraId="56CA7B6A" w14:textId="77777777" w:rsidR="000D3ADA" w:rsidRDefault="00E20419" w:rsidP="00B35A20">
      <w:pPr>
        <w:pStyle w:val="ListParagraph"/>
        <w:numPr>
          <w:ilvl w:val="0"/>
          <w:numId w:val="16"/>
        </w:numPr>
        <w:spacing w:after="0" w:line="240" w:lineRule="auto"/>
        <w:jc w:val="both"/>
        <w:rPr>
          <w:rFonts w:ascii="Calibri" w:hAnsi="Calibri" w:cs="Calibri"/>
          <w:sz w:val="18"/>
          <w:szCs w:val="18"/>
        </w:rPr>
      </w:pPr>
      <w:r>
        <w:rPr>
          <w:rFonts w:ascii="Calibri" w:hAnsi="Calibri" w:cs="Calibri"/>
          <w:sz w:val="18"/>
          <w:szCs w:val="18"/>
        </w:rPr>
        <w:t>details of the following relating to prevention of SEA:</w:t>
      </w:r>
    </w:p>
    <w:p w14:paraId="30ED7A2F" w14:textId="77777777" w:rsidR="000D3ADA" w:rsidRDefault="00E20419" w:rsidP="00B35A20">
      <w:pPr>
        <w:pStyle w:val="ListParagraph"/>
        <w:numPr>
          <w:ilvl w:val="1"/>
          <w:numId w:val="16"/>
        </w:numPr>
        <w:spacing w:after="0" w:line="240" w:lineRule="auto"/>
        <w:ind w:left="720"/>
        <w:jc w:val="both"/>
        <w:rPr>
          <w:rFonts w:ascii="Calibri" w:hAnsi="Calibri" w:cs="Calibri"/>
          <w:sz w:val="18"/>
          <w:szCs w:val="18"/>
        </w:rPr>
      </w:pPr>
      <w:r>
        <w:rPr>
          <w:rFonts w:ascii="Calibri" w:hAnsi="Calibri" w:cs="Calibri"/>
          <w:sz w:val="18"/>
          <w:szCs w:val="18"/>
        </w:rPr>
        <w:t>describe what measures are in place to prevent SEA;</w:t>
      </w:r>
    </w:p>
    <w:p w14:paraId="21752D66" w14:textId="77777777" w:rsidR="000D3ADA" w:rsidRDefault="00E20419" w:rsidP="00B35A20">
      <w:pPr>
        <w:pStyle w:val="ListParagraph"/>
        <w:numPr>
          <w:ilvl w:val="1"/>
          <w:numId w:val="16"/>
        </w:numPr>
        <w:spacing w:after="0" w:line="240" w:lineRule="auto"/>
        <w:ind w:left="720"/>
        <w:jc w:val="both"/>
        <w:rPr>
          <w:rFonts w:ascii="Calibri" w:hAnsi="Calibri" w:cs="Calibri"/>
          <w:sz w:val="18"/>
          <w:szCs w:val="18"/>
        </w:rPr>
      </w:pPr>
      <w:r>
        <w:rPr>
          <w:rFonts w:ascii="Calibri" w:hAnsi="Calibri" w:cs="Calibri"/>
          <w:sz w:val="18"/>
          <w:szCs w:val="18"/>
        </w:rPr>
        <w:t>describe reporting and monitoring mechanisms and procedures;</w:t>
      </w:r>
    </w:p>
    <w:p w14:paraId="275B711B" w14:textId="77777777" w:rsidR="000D3ADA" w:rsidRDefault="00E20419" w:rsidP="00B35A20">
      <w:pPr>
        <w:pStyle w:val="ListParagraph"/>
        <w:numPr>
          <w:ilvl w:val="1"/>
          <w:numId w:val="16"/>
        </w:numPr>
        <w:spacing w:after="0" w:line="240" w:lineRule="auto"/>
        <w:ind w:left="720"/>
        <w:jc w:val="both"/>
        <w:rPr>
          <w:rFonts w:ascii="Calibri" w:hAnsi="Calibri" w:cs="Calibri"/>
          <w:sz w:val="18"/>
          <w:szCs w:val="18"/>
        </w:rPr>
      </w:pPr>
      <w:r>
        <w:rPr>
          <w:rFonts w:ascii="Calibri" w:hAnsi="Calibri" w:cs="Calibri"/>
          <w:sz w:val="18"/>
          <w:szCs w:val="18"/>
        </w:rPr>
        <w:t>describe what capacity exists to investigate SEA allegations;</w:t>
      </w:r>
    </w:p>
    <w:p w14:paraId="7A0EE47C" w14:textId="77777777" w:rsidR="000D3ADA" w:rsidRDefault="00E20419" w:rsidP="00B35A20">
      <w:pPr>
        <w:pStyle w:val="ListParagraph"/>
        <w:numPr>
          <w:ilvl w:val="1"/>
          <w:numId w:val="16"/>
        </w:numPr>
        <w:spacing w:after="0" w:line="240" w:lineRule="auto"/>
        <w:ind w:left="720"/>
        <w:jc w:val="both"/>
        <w:rPr>
          <w:rFonts w:ascii="Calibri" w:hAnsi="Calibri" w:cs="Calibri"/>
          <w:sz w:val="18"/>
          <w:szCs w:val="18"/>
        </w:rPr>
      </w:pPr>
      <w:r>
        <w:rPr>
          <w:rFonts w:ascii="Calibri" w:hAnsi="Calibri" w:cs="Calibri"/>
          <w:sz w:val="18"/>
          <w:szCs w:val="18"/>
        </w:rPr>
        <w:t>describe past allegations of SEA, if any, and how they were handled, including the outcome;</w:t>
      </w:r>
    </w:p>
    <w:p w14:paraId="2860546C" w14:textId="77777777" w:rsidR="000D3ADA" w:rsidRDefault="00E20419" w:rsidP="00B35A20">
      <w:pPr>
        <w:pStyle w:val="ListParagraph"/>
        <w:numPr>
          <w:ilvl w:val="1"/>
          <w:numId w:val="16"/>
        </w:numPr>
        <w:spacing w:after="0" w:line="240" w:lineRule="auto"/>
        <w:ind w:left="720"/>
        <w:jc w:val="both"/>
        <w:rPr>
          <w:rFonts w:ascii="Calibri" w:hAnsi="Calibri" w:cs="Calibri"/>
          <w:sz w:val="18"/>
          <w:szCs w:val="18"/>
        </w:rPr>
      </w:pPr>
      <w:r>
        <w:rPr>
          <w:rFonts w:ascii="Calibri" w:hAnsi="Calibri" w:cs="Calibri"/>
          <w:sz w:val="18"/>
          <w:szCs w:val="18"/>
        </w:rPr>
        <w:t>describe what SEA training the people (employees or otherwise) who will perform the services have completed; and</w:t>
      </w:r>
    </w:p>
    <w:p w14:paraId="129371F4" w14:textId="77777777" w:rsidR="000D3ADA" w:rsidRDefault="00E20419" w:rsidP="00B35A20">
      <w:pPr>
        <w:pStyle w:val="ListParagraph"/>
        <w:numPr>
          <w:ilvl w:val="1"/>
          <w:numId w:val="16"/>
        </w:numPr>
        <w:spacing w:after="0" w:line="240" w:lineRule="auto"/>
        <w:ind w:left="720"/>
        <w:jc w:val="both"/>
        <w:rPr>
          <w:rFonts w:ascii="Calibri" w:hAnsi="Calibri" w:cs="Calibri"/>
          <w:sz w:val="18"/>
          <w:szCs w:val="18"/>
        </w:rPr>
      </w:pPr>
      <w:r>
        <w:rPr>
          <w:rFonts w:ascii="Calibri" w:hAnsi="Calibri" w:cs="Calibri"/>
          <w:sz w:val="18"/>
          <w:szCs w:val="18"/>
        </w:rPr>
        <w:t>describe what reference and background checks have been done for employees and associated personnel.</w:t>
      </w:r>
    </w:p>
    <w:p w14:paraId="3D875264" w14:textId="77777777" w:rsidR="000D3ADA" w:rsidRDefault="00E20419" w:rsidP="00B35A20">
      <w:pPr>
        <w:framePr w:hSpace="180" w:wrap="around" w:vAnchor="text" w:hAnchor="text" w:y="1"/>
        <w:numPr>
          <w:ilvl w:val="0"/>
          <w:numId w:val="16"/>
        </w:numPr>
        <w:spacing w:after="0" w:line="240" w:lineRule="auto"/>
        <w:contextualSpacing/>
        <w:jc w:val="both"/>
        <w:rPr>
          <w:rFonts w:ascii="Calibri" w:hAnsi="Calibri" w:cs="Calibri"/>
          <w:sz w:val="18"/>
          <w:szCs w:val="18"/>
        </w:rPr>
      </w:pPr>
      <w:r>
        <w:rPr>
          <w:rFonts w:ascii="Calibri" w:hAnsi="Calibri" w:cs="Calibri"/>
          <w:sz w:val="18"/>
          <w:szCs w:val="18"/>
        </w:rPr>
        <w:t>details relating to grant-making work, if applicable:</w:t>
      </w:r>
    </w:p>
    <w:p w14:paraId="0B709B60" w14:textId="77777777" w:rsidR="000D3ADA" w:rsidRDefault="000D3ADA">
      <w:pPr>
        <w:spacing w:after="0" w:line="240" w:lineRule="auto"/>
        <w:ind w:left="720"/>
        <w:contextualSpacing/>
        <w:jc w:val="both"/>
        <w:rPr>
          <w:rFonts w:ascii="Calibri" w:hAnsi="Calibri" w:cs="Calibri"/>
          <w:sz w:val="18"/>
          <w:szCs w:val="18"/>
        </w:rPr>
      </w:pPr>
    </w:p>
    <w:p w14:paraId="7A056B91" w14:textId="77777777" w:rsidR="000D3ADA" w:rsidRDefault="00E20419" w:rsidP="00B35A20">
      <w:pPr>
        <w:numPr>
          <w:ilvl w:val="0"/>
          <w:numId w:val="21"/>
        </w:numPr>
        <w:spacing w:after="0" w:line="240" w:lineRule="auto"/>
        <w:contextualSpacing/>
        <w:jc w:val="both"/>
        <w:rPr>
          <w:rFonts w:ascii="Calibri" w:hAnsi="Calibri" w:cs="Calibri"/>
          <w:sz w:val="18"/>
          <w:szCs w:val="18"/>
        </w:rPr>
      </w:pPr>
      <w:r>
        <w:rPr>
          <w:rFonts w:ascii="Calibri" w:hAnsi="Calibri" w:cs="Calibri"/>
          <w:sz w:val="18"/>
          <w:szCs w:val="18"/>
        </w:rPr>
        <w:t xml:space="preserve">describe the proponent’s institutional capacity to manage grants, including appropriate grant award management, system/framework for undertaking grant proposal evaluation, due diligence and, appropriate governance and risk management (including composition and terms of reference of the independent designated steering committee or grant selection committee); </w:t>
      </w:r>
    </w:p>
    <w:p w14:paraId="3CFC94A2" w14:textId="77777777" w:rsidR="000D3ADA" w:rsidRDefault="00E20419" w:rsidP="00B35A20">
      <w:pPr>
        <w:framePr w:hSpace="180" w:wrap="around" w:vAnchor="text" w:hAnchor="text" w:y="1"/>
        <w:numPr>
          <w:ilvl w:val="0"/>
          <w:numId w:val="21"/>
        </w:numPr>
        <w:spacing w:after="0" w:line="240" w:lineRule="auto"/>
        <w:contextualSpacing/>
        <w:jc w:val="both"/>
        <w:rPr>
          <w:rFonts w:ascii="Calibri" w:hAnsi="Calibri" w:cs="Calibri"/>
          <w:sz w:val="18"/>
          <w:szCs w:val="18"/>
        </w:rPr>
      </w:pPr>
      <w:r>
        <w:rPr>
          <w:rFonts w:ascii="Calibri" w:hAnsi="Calibri" w:cs="Calibri"/>
          <w:sz w:val="18"/>
          <w:szCs w:val="18"/>
        </w:rPr>
        <w:t>describe relevant history in managing resources through grant awards;</w:t>
      </w:r>
    </w:p>
    <w:p w14:paraId="40DEE78A" w14:textId="77777777" w:rsidR="000D3ADA" w:rsidRDefault="00E20419" w:rsidP="00B35A20">
      <w:pPr>
        <w:framePr w:hSpace="180" w:wrap="around" w:vAnchor="text" w:hAnchor="text" w:y="1"/>
        <w:numPr>
          <w:ilvl w:val="0"/>
          <w:numId w:val="21"/>
        </w:numPr>
        <w:spacing w:after="0" w:line="240" w:lineRule="auto"/>
        <w:contextualSpacing/>
        <w:jc w:val="both"/>
        <w:rPr>
          <w:rFonts w:ascii="Calibri" w:hAnsi="Calibri" w:cs="Calibri"/>
          <w:sz w:val="18"/>
          <w:szCs w:val="18"/>
        </w:rPr>
      </w:pPr>
      <w:r>
        <w:rPr>
          <w:rFonts w:ascii="Calibri" w:hAnsi="Calibri" w:cs="Calibri"/>
          <w:sz w:val="18"/>
          <w:szCs w:val="18"/>
        </w:rPr>
        <w:t>describe the proponent’s grant portfolio;</w:t>
      </w:r>
    </w:p>
    <w:p w14:paraId="4265670F" w14:textId="77777777" w:rsidR="000D3ADA" w:rsidRDefault="00E20419" w:rsidP="00B35A20">
      <w:pPr>
        <w:framePr w:hSpace="180" w:wrap="around" w:vAnchor="text" w:hAnchor="text" w:y="1"/>
        <w:numPr>
          <w:ilvl w:val="0"/>
          <w:numId w:val="21"/>
        </w:numPr>
        <w:spacing w:after="0" w:line="240" w:lineRule="auto"/>
        <w:contextualSpacing/>
        <w:jc w:val="both"/>
        <w:rPr>
          <w:rFonts w:ascii="Calibri" w:hAnsi="Calibri" w:cs="Calibri"/>
          <w:sz w:val="18"/>
          <w:szCs w:val="18"/>
        </w:rPr>
      </w:pPr>
      <w:r>
        <w:rPr>
          <w:rFonts w:ascii="Calibri" w:hAnsi="Calibri" w:cs="Calibri"/>
          <w:sz w:val="18"/>
          <w:szCs w:val="18"/>
        </w:rPr>
        <w:t>describe relevant history in working with small organizations including experience in providing technical assistance;</w:t>
      </w:r>
    </w:p>
    <w:p w14:paraId="472F80B1" w14:textId="77777777" w:rsidR="000D3ADA" w:rsidRDefault="00E20419" w:rsidP="00B35A20">
      <w:pPr>
        <w:framePr w:hSpace="180" w:wrap="around" w:vAnchor="text" w:hAnchor="text" w:y="1"/>
        <w:numPr>
          <w:ilvl w:val="0"/>
          <w:numId w:val="21"/>
        </w:numPr>
        <w:spacing w:after="0" w:line="240" w:lineRule="auto"/>
        <w:contextualSpacing/>
        <w:jc w:val="both"/>
        <w:rPr>
          <w:rFonts w:ascii="Calibri" w:hAnsi="Calibri" w:cs="Calibri"/>
          <w:sz w:val="18"/>
          <w:szCs w:val="18"/>
        </w:rPr>
      </w:pPr>
      <w:r>
        <w:rPr>
          <w:rFonts w:ascii="Calibri" w:hAnsi="Calibri" w:cs="Calibri"/>
          <w:sz w:val="18"/>
          <w:szCs w:val="18"/>
        </w:rPr>
        <w:t>describe the proponent’s programmatic capacity, including monitoring and evaluation capacity; and</w:t>
      </w:r>
    </w:p>
    <w:p w14:paraId="0468E2C4" w14:textId="77777777" w:rsidR="000D3ADA" w:rsidRDefault="00E20419" w:rsidP="00B35A20">
      <w:pPr>
        <w:framePr w:hSpace="180" w:wrap="around" w:vAnchor="text" w:hAnchor="text" w:y="1"/>
        <w:numPr>
          <w:ilvl w:val="0"/>
          <w:numId w:val="21"/>
        </w:numPr>
        <w:spacing w:after="0" w:line="240" w:lineRule="auto"/>
        <w:contextualSpacing/>
        <w:jc w:val="both"/>
        <w:rPr>
          <w:rFonts w:ascii="Calibri" w:hAnsi="Calibri" w:cs="Calibri"/>
          <w:sz w:val="18"/>
          <w:szCs w:val="18"/>
        </w:rPr>
      </w:pPr>
      <w:r>
        <w:rPr>
          <w:rFonts w:ascii="Calibri" w:hAnsi="Calibri" w:cs="Calibri"/>
          <w:sz w:val="18"/>
          <w:szCs w:val="18"/>
        </w:rPr>
        <w:t xml:space="preserve">describe the proponent’s capacity to assess and manage risks. </w:t>
      </w:r>
    </w:p>
    <w:p w14:paraId="46D03239" w14:textId="77777777" w:rsidR="000D3ADA" w:rsidRDefault="000D3ADA">
      <w:pPr>
        <w:pStyle w:val="ListParagraph"/>
        <w:spacing w:after="0" w:line="240" w:lineRule="auto"/>
        <w:jc w:val="both"/>
        <w:rPr>
          <w:rFonts w:ascii="Calibri" w:hAnsi="Calibri" w:cs="Calibri"/>
          <w:sz w:val="18"/>
          <w:szCs w:val="18"/>
        </w:rPr>
      </w:pPr>
    </w:p>
    <w:tbl>
      <w:tblPr>
        <w:tblStyle w:val="TableGrid4"/>
        <w:tblW w:w="0" w:type="auto"/>
        <w:tblLook w:val="04A0" w:firstRow="1" w:lastRow="0" w:firstColumn="1" w:lastColumn="0" w:noHBand="0" w:noVBand="1"/>
      </w:tblPr>
      <w:tblGrid>
        <w:gridCol w:w="9017"/>
      </w:tblGrid>
      <w:tr w:rsidR="000D3ADA" w14:paraId="59810C0F" w14:textId="77777777">
        <w:tc>
          <w:tcPr>
            <w:tcW w:w="9017" w:type="dxa"/>
          </w:tcPr>
          <w:p w14:paraId="3C239750" w14:textId="77777777" w:rsidR="000D3ADA" w:rsidRDefault="000D3ADA">
            <w:pPr>
              <w:widowControl w:val="0"/>
              <w:autoSpaceDE w:val="0"/>
              <w:autoSpaceDN w:val="0"/>
              <w:adjustRightInd w:val="0"/>
              <w:spacing w:after="0" w:line="240" w:lineRule="auto"/>
              <w:jc w:val="both"/>
              <w:rPr>
                <w:rFonts w:cstheme="minorHAnsi"/>
                <w:b/>
                <w:bCs/>
                <w:color w:val="000000"/>
                <w:sz w:val="18"/>
                <w:szCs w:val="18"/>
              </w:rPr>
            </w:pPr>
          </w:p>
          <w:p w14:paraId="3C70B367" w14:textId="77777777" w:rsidR="000D3ADA" w:rsidRDefault="00E20419">
            <w:pPr>
              <w:widowControl w:val="0"/>
              <w:autoSpaceDE w:val="0"/>
              <w:autoSpaceDN w:val="0"/>
              <w:adjustRightInd w:val="0"/>
              <w:spacing w:after="0" w:line="240" w:lineRule="auto"/>
              <w:jc w:val="both"/>
              <w:rPr>
                <w:rFonts w:cstheme="minorHAnsi"/>
                <w:color w:val="000000"/>
                <w:sz w:val="18"/>
                <w:szCs w:val="18"/>
              </w:rPr>
            </w:pPr>
            <w:r>
              <w:rPr>
                <w:rFonts w:cstheme="minorHAnsi"/>
                <w:b/>
                <w:bCs/>
                <w:color w:val="000000"/>
                <w:sz w:val="18"/>
                <w:szCs w:val="18"/>
              </w:rPr>
              <w:t xml:space="preserve">Component 2: Expected Results and Indicators </w:t>
            </w:r>
            <w:r>
              <w:rPr>
                <w:rFonts w:cstheme="minorHAnsi"/>
                <w:color w:val="000000"/>
                <w:sz w:val="18"/>
                <w:szCs w:val="18"/>
              </w:rPr>
              <w:t xml:space="preserve">(max 1.5 pages) </w:t>
            </w:r>
          </w:p>
          <w:p w14:paraId="4A9F3A01"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r>
    </w:tbl>
    <w:p w14:paraId="46B8712B"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p w14:paraId="2CDA50AB" w14:textId="77777777" w:rsidR="000D3ADA" w:rsidRDefault="00E20419">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Terms of Reference. This should include: </w:t>
      </w:r>
    </w:p>
    <w:p w14:paraId="4E5585FD" w14:textId="77777777" w:rsidR="000D3ADA" w:rsidRDefault="00E20419" w:rsidP="00B35A20">
      <w:pPr>
        <w:widowControl w:val="0"/>
        <w:numPr>
          <w:ilvl w:val="0"/>
          <w:numId w:val="17"/>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Pr>
          <w:rFonts w:eastAsia="Calibri" w:cstheme="minorHAnsi"/>
          <w:color w:val="000000"/>
          <w:sz w:val="18"/>
          <w:szCs w:val="18"/>
          <w:lang w:val="en-CA"/>
        </w:rPr>
        <w:t xml:space="preserve">The </w:t>
      </w:r>
      <w:r>
        <w:rPr>
          <w:rFonts w:eastAsia="Calibri" w:cstheme="minorHAnsi"/>
          <w:b/>
          <w:bCs/>
          <w:color w:val="000000"/>
          <w:sz w:val="18"/>
          <w:szCs w:val="18"/>
          <w:lang w:val="en-CA"/>
        </w:rPr>
        <w:t xml:space="preserve">problem statement </w:t>
      </w:r>
      <w:r>
        <w:rPr>
          <w:rFonts w:eastAsia="Calibri" w:cstheme="minorHAnsi"/>
          <w:color w:val="000000"/>
          <w:sz w:val="18"/>
          <w:szCs w:val="18"/>
          <w:lang w:val="en-CA"/>
        </w:rPr>
        <w:t>or challenges to be addressed given the context described in the UN Women Terms of Reference.</w:t>
      </w:r>
    </w:p>
    <w:p w14:paraId="42021AE5" w14:textId="77777777" w:rsidR="000D3ADA" w:rsidRDefault="00E20419" w:rsidP="00B35A20">
      <w:pPr>
        <w:widowControl w:val="0"/>
        <w:numPr>
          <w:ilvl w:val="0"/>
          <w:numId w:val="17"/>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Pr>
          <w:rFonts w:eastAsia="Calibri" w:cstheme="minorHAnsi"/>
          <w:color w:val="000000"/>
          <w:sz w:val="18"/>
          <w:szCs w:val="18"/>
          <w:lang w:val="en-CA"/>
        </w:rPr>
        <w:t xml:space="preserve">The specific </w:t>
      </w:r>
      <w:r>
        <w:rPr>
          <w:rFonts w:eastAsia="Calibri" w:cstheme="minorHAnsi"/>
          <w:b/>
          <w:bCs/>
          <w:color w:val="000000"/>
          <w:sz w:val="18"/>
          <w:szCs w:val="18"/>
          <w:lang w:val="en-CA"/>
        </w:rPr>
        <w:t xml:space="preserve">results </w:t>
      </w:r>
      <w:r>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refined, and will form an important part of the agreement between the proponent and UN Women. </w:t>
      </w:r>
    </w:p>
    <w:p w14:paraId="65CE90D1" w14:textId="77777777" w:rsidR="000D3ADA" w:rsidRDefault="000D3ADA">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0D3ADA" w14:paraId="0BC79916" w14:textId="77777777">
        <w:tc>
          <w:tcPr>
            <w:tcW w:w="9350" w:type="dxa"/>
          </w:tcPr>
          <w:p w14:paraId="409682A9" w14:textId="77777777" w:rsidR="000D3ADA" w:rsidRDefault="000D3ADA">
            <w:pPr>
              <w:widowControl w:val="0"/>
              <w:autoSpaceDE w:val="0"/>
              <w:autoSpaceDN w:val="0"/>
              <w:adjustRightInd w:val="0"/>
              <w:spacing w:after="0" w:line="240" w:lineRule="auto"/>
              <w:jc w:val="both"/>
              <w:rPr>
                <w:rFonts w:cstheme="minorHAnsi"/>
                <w:b/>
                <w:bCs/>
                <w:color w:val="000000"/>
                <w:sz w:val="18"/>
                <w:szCs w:val="18"/>
              </w:rPr>
            </w:pPr>
          </w:p>
          <w:p w14:paraId="691F53FA" w14:textId="77777777" w:rsidR="000D3ADA" w:rsidRDefault="00E20419">
            <w:pPr>
              <w:widowControl w:val="0"/>
              <w:autoSpaceDE w:val="0"/>
              <w:autoSpaceDN w:val="0"/>
              <w:adjustRightInd w:val="0"/>
              <w:spacing w:after="0" w:line="240" w:lineRule="auto"/>
              <w:jc w:val="both"/>
              <w:rPr>
                <w:rFonts w:cstheme="minorHAnsi"/>
                <w:color w:val="000000"/>
                <w:sz w:val="18"/>
                <w:szCs w:val="18"/>
              </w:rPr>
            </w:pPr>
            <w:r>
              <w:rPr>
                <w:rFonts w:cstheme="minorHAnsi"/>
                <w:b/>
                <w:bCs/>
                <w:color w:val="000000"/>
                <w:sz w:val="18"/>
                <w:szCs w:val="18"/>
              </w:rPr>
              <w:t xml:space="preserve">Component 3: Description of the Technical Approach and Activities </w:t>
            </w:r>
            <w:r>
              <w:rPr>
                <w:rFonts w:cstheme="minorHAnsi"/>
                <w:color w:val="000000"/>
                <w:sz w:val="18"/>
                <w:szCs w:val="18"/>
              </w:rPr>
              <w:t xml:space="preserve">(max 2.5 pages) </w:t>
            </w:r>
          </w:p>
          <w:p w14:paraId="71E57BB4"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r>
    </w:tbl>
    <w:p w14:paraId="03489BAA"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p w14:paraId="138884DA" w14:textId="77777777" w:rsidR="000D3ADA" w:rsidRDefault="00E20419">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This section should describe the technical approach and should be able to show the soundness and adequacy of the proposed approach, what will actually be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775D6C98"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p w14:paraId="561C0C69" w14:textId="77777777" w:rsidR="000D3ADA" w:rsidRDefault="00E20419">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Activity descriptions should be as specific as necessary, identifying </w:t>
      </w:r>
      <w:r>
        <w:rPr>
          <w:rFonts w:eastAsia="Calibri" w:cstheme="minorHAnsi"/>
          <w:b/>
          <w:bCs/>
          <w:color w:val="000000"/>
          <w:sz w:val="18"/>
          <w:szCs w:val="18"/>
          <w:lang w:val="en-CA"/>
        </w:rPr>
        <w:t xml:space="preserve">what </w:t>
      </w:r>
      <w:r>
        <w:rPr>
          <w:rFonts w:eastAsia="Calibri" w:cstheme="minorHAnsi"/>
          <w:color w:val="000000"/>
          <w:sz w:val="18"/>
          <w:szCs w:val="18"/>
          <w:lang w:val="en-CA"/>
        </w:rPr>
        <w:t xml:space="preserve">will be done, </w:t>
      </w:r>
      <w:r>
        <w:rPr>
          <w:rFonts w:eastAsia="Calibri" w:cstheme="minorHAnsi"/>
          <w:b/>
          <w:bCs/>
          <w:color w:val="000000"/>
          <w:sz w:val="18"/>
          <w:szCs w:val="18"/>
          <w:lang w:val="en-CA"/>
        </w:rPr>
        <w:t xml:space="preserve">who </w:t>
      </w:r>
      <w:r>
        <w:rPr>
          <w:rFonts w:eastAsia="Calibri" w:cstheme="minorHAnsi"/>
          <w:color w:val="000000"/>
          <w:sz w:val="18"/>
          <w:szCs w:val="18"/>
          <w:lang w:val="en-CA"/>
        </w:rPr>
        <w:t xml:space="preserve">will do it, </w:t>
      </w:r>
      <w:r>
        <w:rPr>
          <w:rFonts w:eastAsia="Calibri" w:cstheme="minorHAnsi"/>
          <w:b/>
          <w:bCs/>
          <w:color w:val="000000"/>
          <w:sz w:val="18"/>
          <w:szCs w:val="18"/>
          <w:lang w:val="en-CA"/>
        </w:rPr>
        <w:t xml:space="preserve">when </w:t>
      </w:r>
      <w:r>
        <w:rPr>
          <w:rFonts w:eastAsia="Calibri" w:cstheme="minorHAnsi"/>
          <w:color w:val="000000"/>
          <w:sz w:val="18"/>
          <w:szCs w:val="18"/>
          <w:lang w:val="en-CA"/>
        </w:rPr>
        <w:t xml:space="preserve">it will be done (beginning, duration, completion), and </w:t>
      </w:r>
      <w:r>
        <w:rPr>
          <w:rFonts w:eastAsia="Calibri" w:cstheme="minorHAnsi"/>
          <w:b/>
          <w:bCs/>
          <w:color w:val="000000"/>
          <w:sz w:val="18"/>
          <w:szCs w:val="18"/>
          <w:lang w:val="en-CA"/>
        </w:rPr>
        <w:t xml:space="preserve">where </w:t>
      </w:r>
      <w:r>
        <w:rPr>
          <w:rFonts w:eastAsia="Calibri" w:cstheme="minorHAnsi"/>
          <w:color w:val="000000"/>
          <w:sz w:val="18"/>
          <w:szCs w:val="18"/>
          <w:lang w:val="en-CA"/>
        </w:rPr>
        <w:t xml:space="preserve">it will be done. In describing the activities, an indication should be made regarding the organizations and individuals involved in or benefiting from the activity. </w:t>
      </w:r>
    </w:p>
    <w:p w14:paraId="0D150877"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p w14:paraId="7AF27B6B" w14:textId="77777777" w:rsidR="000D3ADA" w:rsidRDefault="00E20419">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This narrative is to be complemented by a tabular presentation that will serve as Implementation Plan, as described in Component 4.</w:t>
      </w:r>
    </w:p>
    <w:p w14:paraId="4375AEEF"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p w14:paraId="14C4D26E" w14:textId="77777777" w:rsidR="000D3ADA" w:rsidRDefault="00E20419">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This section should also include the details of all proposed sub-contracting and sub-partnering. </w:t>
      </w:r>
    </w:p>
    <w:p w14:paraId="5DC98400"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p w14:paraId="16D9DD21"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p w14:paraId="3F04E865"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0D3ADA" w14:paraId="28C8B9F7" w14:textId="77777777">
        <w:tc>
          <w:tcPr>
            <w:tcW w:w="9350" w:type="dxa"/>
          </w:tcPr>
          <w:p w14:paraId="3A544761" w14:textId="77777777" w:rsidR="000D3ADA" w:rsidRDefault="000D3ADA">
            <w:pPr>
              <w:widowControl w:val="0"/>
              <w:autoSpaceDE w:val="0"/>
              <w:autoSpaceDN w:val="0"/>
              <w:adjustRightInd w:val="0"/>
              <w:spacing w:after="0" w:line="240" w:lineRule="auto"/>
              <w:jc w:val="both"/>
              <w:rPr>
                <w:rFonts w:cstheme="minorHAnsi"/>
                <w:b/>
                <w:bCs/>
                <w:color w:val="000000"/>
                <w:sz w:val="18"/>
                <w:szCs w:val="18"/>
              </w:rPr>
            </w:pPr>
          </w:p>
          <w:p w14:paraId="4E43222A" w14:textId="77777777" w:rsidR="000D3ADA" w:rsidRDefault="00E20419">
            <w:pPr>
              <w:widowControl w:val="0"/>
              <w:autoSpaceDE w:val="0"/>
              <w:autoSpaceDN w:val="0"/>
              <w:adjustRightInd w:val="0"/>
              <w:spacing w:after="0" w:line="240" w:lineRule="auto"/>
              <w:jc w:val="both"/>
              <w:rPr>
                <w:rFonts w:cstheme="minorHAnsi"/>
                <w:color w:val="000000"/>
                <w:sz w:val="18"/>
                <w:szCs w:val="18"/>
                <w:lang w:val="fr-FR"/>
              </w:rPr>
            </w:pPr>
            <w:r>
              <w:rPr>
                <w:rFonts w:cstheme="minorHAnsi"/>
                <w:b/>
                <w:color w:val="000000"/>
                <w:sz w:val="18"/>
                <w:szCs w:val="18"/>
                <w:lang w:val="fr-FR"/>
              </w:rPr>
              <w:t xml:space="preserve">Component 4: Implementation Plan </w:t>
            </w:r>
            <w:r>
              <w:rPr>
                <w:rFonts w:cstheme="minorHAnsi"/>
                <w:color w:val="000000"/>
                <w:sz w:val="18"/>
                <w:szCs w:val="18"/>
                <w:lang w:val="fr-FR"/>
              </w:rPr>
              <w:t xml:space="preserve">(max 1.5 pages) </w:t>
            </w:r>
          </w:p>
          <w:p w14:paraId="00827B81" w14:textId="77777777" w:rsidR="000D3ADA" w:rsidRDefault="000D3ADA">
            <w:pPr>
              <w:widowControl w:val="0"/>
              <w:autoSpaceDE w:val="0"/>
              <w:autoSpaceDN w:val="0"/>
              <w:adjustRightInd w:val="0"/>
              <w:spacing w:after="0" w:line="240" w:lineRule="auto"/>
              <w:jc w:val="both"/>
              <w:rPr>
                <w:rFonts w:cstheme="minorHAnsi"/>
                <w:color w:val="000000"/>
                <w:sz w:val="18"/>
                <w:szCs w:val="18"/>
                <w:lang w:val="fr-FR"/>
              </w:rPr>
            </w:pPr>
          </w:p>
        </w:tc>
      </w:tr>
    </w:tbl>
    <w:p w14:paraId="3792F1C1"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fr-FR"/>
        </w:rPr>
      </w:pPr>
    </w:p>
    <w:p w14:paraId="1B5140DC" w14:textId="77777777" w:rsidR="000D3ADA" w:rsidRDefault="00E20419">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This section is presented in tabular form and can be attached as an annex. It should indicate the </w:t>
      </w:r>
      <w:r>
        <w:rPr>
          <w:rFonts w:eastAsia="Calibri" w:cstheme="minorHAnsi"/>
          <w:b/>
          <w:bCs/>
          <w:color w:val="000000"/>
          <w:sz w:val="18"/>
          <w:szCs w:val="18"/>
          <w:lang w:val="en-CA"/>
        </w:rPr>
        <w:t xml:space="preserve">sequence of all major activities and timeframe (duration). </w:t>
      </w:r>
      <w:r>
        <w:rPr>
          <w:rFonts w:eastAsia="Calibri" w:cstheme="minorHAnsi"/>
          <w:color w:val="000000"/>
          <w:sz w:val="18"/>
          <w:szCs w:val="18"/>
          <w:lang w:val="en-CA"/>
        </w:rPr>
        <w:t>Provide as much detail as necessary. The Implementation Plan should show a logical flow of activities. Please include all required milestone reports and monitoring reviews</w:t>
      </w:r>
      <w:r>
        <w:t xml:space="preserve"> </w:t>
      </w:r>
      <w:r>
        <w:rPr>
          <w:rFonts w:eastAsia="Calibri" w:cstheme="minorHAnsi"/>
          <w:color w:val="000000"/>
          <w:sz w:val="18"/>
          <w:szCs w:val="18"/>
          <w:lang w:val="en-CA"/>
        </w:rPr>
        <w:t xml:space="preserve">in the Implementation Plan. </w:t>
      </w:r>
    </w:p>
    <w:p w14:paraId="1731FB83" w14:textId="77777777" w:rsidR="000D3ADA" w:rsidRDefault="000D3ADA">
      <w:pPr>
        <w:widowControl w:val="0"/>
        <w:autoSpaceDE w:val="0"/>
        <w:autoSpaceDN w:val="0"/>
        <w:adjustRightInd w:val="0"/>
        <w:spacing w:after="0" w:line="240" w:lineRule="auto"/>
        <w:jc w:val="both"/>
        <w:rPr>
          <w:rFonts w:eastAsia="Calibri" w:cstheme="minorHAnsi"/>
          <w:b/>
          <w:bCs/>
          <w:color w:val="000000"/>
          <w:sz w:val="18"/>
          <w:szCs w:val="18"/>
          <w:lang w:val="en-CA"/>
        </w:rPr>
      </w:pPr>
    </w:p>
    <w:p w14:paraId="738A7DEB" w14:textId="77777777" w:rsidR="000D3ADA" w:rsidRDefault="00E20419">
      <w:pPr>
        <w:widowControl w:val="0"/>
        <w:autoSpaceDE w:val="0"/>
        <w:autoSpaceDN w:val="0"/>
        <w:adjustRightInd w:val="0"/>
        <w:spacing w:after="0" w:line="240" w:lineRule="auto"/>
        <w:jc w:val="both"/>
        <w:rPr>
          <w:rFonts w:eastAsia="Calibri" w:cstheme="minorHAnsi"/>
          <w:b/>
          <w:bCs/>
          <w:color w:val="000000"/>
          <w:sz w:val="18"/>
          <w:szCs w:val="18"/>
          <w:lang w:val="en-CA"/>
        </w:rPr>
      </w:pPr>
      <w:r>
        <w:rPr>
          <w:rFonts w:eastAsia="Calibri" w:cstheme="minorHAnsi"/>
          <w:b/>
          <w:bCs/>
          <w:color w:val="000000"/>
          <w:sz w:val="18"/>
          <w:szCs w:val="18"/>
          <w:lang w:val="en-CA"/>
        </w:rPr>
        <w:t xml:space="preserve">Implementation Plan </w:t>
      </w:r>
    </w:p>
    <w:p w14:paraId="230D9C74"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0D3ADA" w14:paraId="32A7FB52" w14:textId="77777777">
        <w:tc>
          <w:tcPr>
            <w:tcW w:w="3776" w:type="dxa"/>
            <w:gridSpan w:val="2"/>
          </w:tcPr>
          <w:p w14:paraId="5C37E030" w14:textId="77777777" w:rsidR="000D3ADA" w:rsidRDefault="00E20419">
            <w:pPr>
              <w:widowControl w:val="0"/>
              <w:autoSpaceDE w:val="0"/>
              <w:autoSpaceDN w:val="0"/>
              <w:adjustRightInd w:val="0"/>
              <w:spacing w:after="0" w:line="240" w:lineRule="auto"/>
              <w:jc w:val="both"/>
              <w:rPr>
                <w:rFonts w:cstheme="minorHAnsi"/>
                <w:color w:val="000000"/>
                <w:sz w:val="18"/>
                <w:szCs w:val="18"/>
              </w:rPr>
            </w:pPr>
            <w:r>
              <w:rPr>
                <w:rFonts w:cstheme="minorHAnsi"/>
                <w:color w:val="000000"/>
                <w:sz w:val="18"/>
                <w:szCs w:val="18"/>
              </w:rPr>
              <w:t>Project No:</w:t>
            </w:r>
          </w:p>
        </w:tc>
        <w:tc>
          <w:tcPr>
            <w:tcW w:w="5259" w:type="dxa"/>
            <w:gridSpan w:val="13"/>
          </w:tcPr>
          <w:p w14:paraId="66A0674E" w14:textId="77777777" w:rsidR="000D3ADA" w:rsidRDefault="00E20419">
            <w:pPr>
              <w:widowControl w:val="0"/>
              <w:autoSpaceDE w:val="0"/>
              <w:autoSpaceDN w:val="0"/>
              <w:adjustRightInd w:val="0"/>
              <w:spacing w:after="0" w:line="240" w:lineRule="auto"/>
              <w:jc w:val="both"/>
              <w:rPr>
                <w:rFonts w:cstheme="minorHAnsi"/>
                <w:color w:val="000000"/>
                <w:sz w:val="18"/>
                <w:szCs w:val="18"/>
              </w:rPr>
            </w:pPr>
            <w:r>
              <w:rPr>
                <w:rFonts w:cstheme="minorHAnsi"/>
                <w:color w:val="000000"/>
                <w:sz w:val="18"/>
                <w:szCs w:val="18"/>
              </w:rPr>
              <w:t>Project Name:</w:t>
            </w:r>
          </w:p>
        </w:tc>
      </w:tr>
      <w:tr w:rsidR="000D3ADA" w14:paraId="4988DE2E" w14:textId="77777777">
        <w:tc>
          <w:tcPr>
            <w:tcW w:w="3776" w:type="dxa"/>
            <w:gridSpan w:val="2"/>
          </w:tcPr>
          <w:p w14:paraId="71614669" w14:textId="77777777" w:rsidR="000D3ADA" w:rsidRDefault="00E20419">
            <w:pPr>
              <w:widowControl w:val="0"/>
              <w:autoSpaceDE w:val="0"/>
              <w:autoSpaceDN w:val="0"/>
              <w:adjustRightInd w:val="0"/>
              <w:spacing w:after="0" w:line="240" w:lineRule="auto"/>
              <w:jc w:val="both"/>
              <w:rPr>
                <w:rFonts w:cstheme="minorHAnsi"/>
                <w:color w:val="000000"/>
                <w:sz w:val="18"/>
                <w:szCs w:val="18"/>
              </w:rPr>
            </w:pPr>
            <w:r>
              <w:rPr>
                <w:rFonts w:cstheme="minorHAnsi"/>
                <w:color w:val="000000"/>
                <w:sz w:val="18"/>
                <w:szCs w:val="18"/>
              </w:rPr>
              <w:t>Name of proponent organization:</w:t>
            </w:r>
          </w:p>
        </w:tc>
        <w:tc>
          <w:tcPr>
            <w:tcW w:w="5259" w:type="dxa"/>
            <w:gridSpan w:val="13"/>
          </w:tcPr>
          <w:p w14:paraId="3BD7313E"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r>
      <w:tr w:rsidR="000D3ADA" w14:paraId="41C16682" w14:textId="77777777">
        <w:tc>
          <w:tcPr>
            <w:tcW w:w="3776" w:type="dxa"/>
            <w:gridSpan w:val="2"/>
          </w:tcPr>
          <w:p w14:paraId="22C06F91" w14:textId="77777777" w:rsidR="000D3ADA" w:rsidRDefault="00E20419">
            <w:pPr>
              <w:widowControl w:val="0"/>
              <w:autoSpaceDE w:val="0"/>
              <w:autoSpaceDN w:val="0"/>
              <w:adjustRightInd w:val="0"/>
              <w:spacing w:after="0" w:line="240" w:lineRule="auto"/>
              <w:jc w:val="both"/>
              <w:rPr>
                <w:rFonts w:cstheme="minorHAnsi"/>
                <w:color w:val="000000"/>
                <w:sz w:val="18"/>
                <w:szCs w:val="18"/>
              </w:rPr>
            </w:pPr>
            <w:r>
              <w:rPr>
                <w:rFonts w:cstheme="minorHAnsi"/>
                <w:color w:val="000000"/>
                <w:sz w:val="18"/>
                <w:szCs w:val="18"/>
              </w:rPr>
              <w:t>Brief description of project</w:t>
            </w:r>
          </w:p>
        </w:tc>
        <w:tc>
          <w:tcPr>
            <w:tcW w:w="5259" w:type="dxa"/>
            <w:gridSpan w:val="13"/>
          </w:tcPr>
          <w:p w14:paraId="4B84D3E2"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r>
      <w:tr w:rsidR="000D3ADA" w14:paraId="0ADF02CA" w14:textId="77777777">
        <w:tc>
          <w:tcPr>
            <w:tcW w:w="3776" w:type="dxa"/>
            <w:gridSpan w:val="2"/>
          </w:tcPr>
          <w:p w14:paraId="33866829" w14:textId="77777777" w:rsidR="000D3ADA" w:rsidRDefault="00E20419">
            <w:pPr>
              <w:widowControl w:val="0"/>
              <w:autoSpaceDE w:val="0"/>
              <w:autoSpaceDN w:val="0"/>
              <w:adjustRightInd w:val="0"/>
              <w:spacing w:after="0" w:line="240" w:lineRule="auto"/>
              <w:jc w:val="both"/>
              <w:rPr>
                <w:rFonts w:cstheme="minorHAnsi"/>
                <w:color w:val="000000"/>
                <w:sz w:val="18"/>
                <w:szCs w:val="18"/>
              </w:rPr>
            </w:pPr>
            <w:r>
              <w:rPr>
                <w:rFonts w:cstheme="minorHAnsi"/>
                <w:color w:val="000000"/>
                <w:sz w:val="18"/>
                <w:szCs w:val="18"/>
              </w:rPr>
              <w:t>Project start and end dates:</w:t>
            </w:r>
          </w:p>
        </w:tc>
        <w:tc>
          <w:tcPr>
            <w:tcW w:w="5259" w:type="dxa"/>
            <w:gridSpan w:val="13"/>
          </w:tcPr>
          <w:p w14:paraId="4656CC0E"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r>
      <w:tr w:rsidR="000D3ADA" w14:paraId="233DED62" w14:textId="77777777">
        <w:tc>
          <w:tcPr>
            <w:tcW w:w="3776" w:type="dxa"/>
            <w:gridSpan w:val="2"/>
          </w:tcPr>
          <w:p w14:paraId="287AC0B9" w14:textId="77777777" w:rsidR="000D3ADA" w:rsidRDefault="00E20419">
            <w:pPr>
              <w:widowControl w:val="0"/>
              <w:autoSpaceDE w:val="0"/>
              <w:autoSpaceDN w:val="0"/>
              <w:adjustRightInd w:val="0"/>
              <w:spacing w:after="0" w:line="240" w:lineRule="auto"/>
              <w:jc w:val="both"/>
              <w:rPr>
                <w:rFonts w:cstheme="minorHAnsi"/>
                <w:color w:val="000000"/>
                <w:sz w:val="18"/>
                <w:szCs w:val="18"/>
              </w:rPr>
            </w:pPr>
            <w:r>
              <w:rPr>
                <w:rFonts w:cstheme="minorHAnsi"/>
                <w:color w:val="000000"/>
                <w:sz w:val="18"/>
                <w:szCs w:val="18"/>
              </w:rPr>
              <w:t>Brief description of specific results (e.g., outputs) with corresponding indicators, baselines and targets. Repeat for each result.</w:t>
            </w:r>
          </w:p>
        </w:tc>
        <w:tc>
          <w:tcPr>
            <w:tcW w:w="5259" w:type="dxa"/>
            <w:gridSpan w:val="13"/>
          </w:tcPr>
          <w:p w14:paraId="08403BAC"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r>
      <w:tr w:rsidR="000D3ADA" w14:paraId="31BB745F" w14:textId="77777777">
        <w:tc>
          <w:tcPr>
            <w:tcW w:w="4765" w:type="dxa"/>
            <w:gridSpan w:val="3"/>
          </w:tcPr>
          <w:p w14:paraId="19C88F69" w14:textId="77777777" w:rsidR="000D3ADA" w:rsidRDefault="00E20419">
            <w:pPr>
              <w:widowControl w:val="0"/>
              <w:autoSpaceDE w:val="0"/>
              <w:autoSpaceDN w:val="0"/>
              <w:adjustRightInd w:val="0"/>
              <w:spacing w:after="0" w:line="240" w:lineRule="auto"/>
              <w:jc w:val="both"/>
              <w:rPr>
                <w:rFonts w:cstheme="minorHAnsi"/>
                <w:color w:val="000000"/>
                <w:sz w:val="18"/>
                <w:szCs w:val="18"/>
              </w:rPr>
            </w:pPr>
            <w:r>
              <w:rPr>
                <w:rFonts w:cstheme="minorHAnsi"/>
                <w:color w:val="000000"/>
                <w:sz w:val="18"/>
                <w:szCs w:val="18"/>
              </w:rPr>
              <w:t xml:space="preserve">List the activities necessary to produce the results and indicate who is responsible for each activity </w:t>
            </w:r>
          </w:p>
        </w:tc>
        <w:tc>
          <w:tcPr>
            <w:tcW w:w="4270" w:type="dxa"/>
            <w:gridSpan w:val="12"/>
          </w:tcPr>
          <w:p w14:paraId="3E327B92" w14:textId="77777777" w:rsidR="000D3ADA" w:rsidRDefault="00E20419">
            <w:pPr>
              <w:widowControl w:val="0"/>
              <w:autoSpaceDE w:val="0"/>
              <w:autoSpaceDN w:val="0"/>
              <w:adjustRightInd w:val="0"/>
              <w:spacing w:after="0" w:line="240" w:lineRule="auto"/>
              <w:jc w:val="both"/>
              <w:rPr>
                <w:rFonts w:cstheme="minorHAnsi"/>
                <w:color w:val="000000"/>
                <w:sz w:val="18"/>
                <w:szCs w:val="18"/>
              </w:rPr>
            </w:pPr>
            <w:r>
              <w:rPr>
                <w:rFonts w:cstheme="minorHAnsi"/>
                <w:color w:val="000000"/>
                <w:sz w:val="18"/>
                <w:szCs w:val="18"/>
              </w:rPr>
              <w:t xml:space="preserve">Duration of Activity in Months (or Quarters) </w:t>
            </w:r>
          </w:p>
        </w:tc>
      </w:tr>
      <w:tr w:rsidR="000D3ADA" w14:paraId="7C8A3B6E" w14:textId="77777777">
        <w:tc>
          <w:tcPr>
            <w:tcW w:w="2155" w:type="dxa"/>
          </w:tcPr>
          <w:p w14:paraId="7F6C1C4D" w14:textId="77777777" w:rsidR="000D3ADA" w:rsidRDefault="00E20419">
            <w:pPr>
              <w:widowControl w:val="0"/>
              <w:autoSpaceDE w:val="0"/>
              <w:autoSpaceDN w:val="0"/>
              <w:adjustRightInd w:val="0"/>
              <w:spacing w:after="0" w:line="240" w:lineRule="auto"/>
              <w:ind w:right="523"/>
              <w:jc w:val="both"/>
              <w:rPr>
                <w:rFonts w:cstheme="minorHAnsi"/>
                <w:color w:val="000000"/>
                <w:sz w:val="18"/>
                <w:szCs w:val="18"/>
              </w:rPr>
            </w:pPr>
            <w:r>
              <w:rPr>
                <w:rFonts w:cstheme="minorHAnsi"/>
                <w:color w:val="000000"/>
                <w:sz w:val="18"/>
                <w:szCs w:val="18"/>
              </w:rPr>
              <w:t>Activity</w:t>
            </w:r>
          </w:p>
        </w:tc>
        <w:tc>
          <w:tcPr>
            <w:tcW w:w="2610" w:type="dxa"/>
            <w:gridSpan w:val="2"/>
          </w:tcPr>
          <w:p w14:paraId="7186B439" w14:textId="77777777" w:rsidR="000D3ADA" w:rsidRDefault="00E20419">
            <w:pPr>
              <w:widowControl w:val="0"/>
              <w:autoSpaceDE w:val="0"/>
              <w:autoSpaceDN w:val="0"/>
              <w:adjustRightInd w:val="0"/>
              <w:spacing w:after="0" w:line="240" w:lineRule="auto"/>
              <w:jc w:val="both"/>
              <w:rPr>
                <w:rFonts w:cstheme="minorHAnsi"/>
                <w:color w:val="000000"/>
                <w:sz w:val="18"/>
                <w:szCs w:val="18"/>
              </w:rPr>
            </w:pPr>
            <w:r>
              <w:rPr>
                <w:rFonts w:cstheme="minorHAnsi"/>
                <w:color w:val="000000"/>
                <w:sz w:val="18"/>
                <w:szCs w:val="18"/>
              </w:rPr>
              <w:t xml:space="preserve">Responsible </w:t>
            </w:r>
          </w:p>
        </w:tc>
        <w:tc>
          <w:tcPr>
            <w:tcW w:w="327" w:type="dxa"/>
          </w:tcPr>
          <w:p w14:paraId="57BCF175" w14:textId="77777777" w:rsidR="000D3ADA" w:rsidRDefault="00E20419">
            <w:pPr>
              <w:widowControl w:val="0"/>
              <w:autoSpaceDE w:val="0"/>
              <w:autoSpaceDN w:val="0"/>
              <w:adjustRightInd w:val="0"/>
              <w:spacing w:after="0" w:line="240" w:lineRule="auto"/>
              <w:jc w:val="both"/>
              <w:rPr>
                <w:rFonts w:cstheme="minorHAnsi"/>
                <w:color w:val="000000"/>
                <w:sz w:val="18"/>
                <w:szCs w:val="18"/>
              </w:rPr>
            </w:pPr>
            <w:r>
              <w:rPr>
                <w:rFonts w:cstheme="minorHAnsi"/>
                <w:color w:val="000000"/>
                <w:sz w:val="18"/>
                <w:szCs w:val="18"/>
              </w:rPr>
              <w:t>1</w:t>
            </w:r>
          </w:p>
        </w:tc>
        <w:tc>
          <w:tcPr>
            <w:tcW w:w="327" w:type="dxa"/>
          </w:tcPr>
          <w:p w14:paraId="0687EE00" w14:textId="77777777" w:rsidR="000D3ADA" w:rsidRDefault="00E20419">
            <w:pPr>
              <w:widowControl w:val="0"/>
              <w:autoSpaceDE w:val="0"/>
              <w:autoSpaceDN w:val="0"/>
              <w:adjustRightInd w:val="0"/>
              <w:spacing w:after="0" w:line="240" w:lineRule="auto"/>
              <w:jc w:val="both"/>
              <w:rPr>
                <w:rFonts w:cstheme="minorHAnsi"/>
                <w:color w:val="000000"/>
                <w:sz w:val="18"/>
                <w:szCs w:val="18"/>
              </w:rPr>
            </w:pPr>
            <w:r>
              <w:rPr>
                <w:rFonts w:cstheme="minorHAnsi"/>
                <w:color w:val="000000"/>
                <w:sz w:val="18"/>
                <w:szCs w:val="18"/>
              </w:rPr>
              <w:t>2</w:t>
            </w:r>
          </w:p>
        </w:tc>
        <w:tc>
          <w:tcPr>
            <w:tcW w:w="328" w:type="dxa"/>
          </w:tcPr>
          <w:p w14:paraId="27C216F8" w14:textId="77777777" w:rsidR="000D3ADA" w:rsidRDefault="00E20419">
            <w:pPr>
              <w:widowControl w:val="0"/>
              <w:autoSpaceDE w:val="0"/>
              <w:autoSpaceDN w:val="0"/>
              <w:adjustRightInd w:val="0"/>
              <w:spacing w:after="0" w:line="240" w:lineRule="auto"/>
              <w:jc w:val="both"/>
              <w:rPr>
                <w:rFonts w:cstheme="minorHAnsi"/>
                <w:color w:val="000000"/>
                <w:sz w:val="18"/>
                <w:szCs w:val="18"/>
              </w:rPr>
            </w:pPr>
            <w:r>
              <w:rPr>
                <w:rFonts w:cstheme="minorHAnsi"/>
                <w:color w:val="000000"/>
                <w:sz w:val="18"/>
                <w:szCs w:val="18"/>
              </w:rPr>
              <w:t>3</w:t>
            </w:r>
          </w:p>
        </w:tc>
        <w:tc>
          <w:tcPr>
            <w:tcW w:w="328" w:type="dxa"/>
          </w:tcPr>
          <w:p w14:paraId="5BF7FEEF" w14:textId="77777777" w:rsidR="000D3ADA" w:rsidRDefault="00E20419">
            <w:pPr>
              <w:widowControl w:val="0"/>
              <w:autoSpaceDE w:val="0"/>
              <w:autoSpaceDN w:val="0"/>
              <w:adjustRightInd w:val="0"/>
              <w:spacing w:after="0" w:line="240" w:lineRule="auto"/>
              <w:jc w:val="both"/>
              <w:rPr>
                <w:rFonts w:cstheme="minorHAnsi"/>
                <w:color w:val="000000"/>
                <w:sz w:val="18"/>
                <w:szCs w:val="18"/>
              </w:rPr>
            </w:pPr>
            <w:r>
              <w:rPr>
                <w:rFonts w:cstheme="minorHAnsi"/>
                <w:color w:val="000000"/>
                <w:sz w:val="18"/>
                <w:szCs w:val="18"/>
              </w:rPr>
              <w:t>4</w:t>
            </w:r>
          </w:p>
        </w:tc>
        <w:tc>
          <w:tcPr>
            <w:tcW w:w="328" w:type="dxa"/>
          </w:tcPr>
          <w:p w14:paraId="53FC04AB" w14:textId="77777777" w:rsidR="000D3ADA" w:rsidRDefault="00E20419">
            <w:pPr>
              <w:widowControl w:val="0"/>
              <w:autoSpaceDE w:val="0"/>
              <w:autoSpaceDN w:val="0"/>
              <w:adjustRightInd w:val="0"/>
              <w:spacing w:after="0" w:line="240" w:lineRule="auto"/>
              <w:jc w:val="both"/>
              <w:rPr>
                <w:rFonts w:cstheme="minorHAnsi"/>
                <w:color w:val="000000"/>
                <w:sz w:val="18"/>
                <w:szCs w:val="18"/>
              </w:rPr>
            </w:pPr>
            <w:r>
              <w:rPr>
                <w:rFonts w:cstheme="minorHAnsi"/>
                <w:color w:val="000000"/>
                <w:sz w:val="18"/>
                <w:szCs w:val="18"/>
              </w:rPr>
              <w:t>5</w:t>
            </w:r>
          </w:p>
        </w:tc>
        <w:tc>
          <w:tcPr>
            <w:tcW w:w="328" w:type="dxa"/>
          </w:tcPr>
          <w:p w14:paraId="064BF8E7" w14:textId="77777777" w:rsidR="000D3ADA" w:rsidRDefault="00E20419">
            <w:pPr>
              <w:widowControl w:val="0"/>
              <w:autoSpaceDE w:val="0"/>
              <w:autoSpaceDN w:val="0"/>
              <w:adjustRightInd w:val="0"/>
              <w:spacing w:after="0" w:line="240" w:lineRule="auto"/>
              <w:jc w:val="both"/>
              <w:rPr>
                <w:rFonts w:cstheme="minorHAnsi"/>
                <w:color w:val="000000"/>
                <w:sz w:val="18"/>
                <w:szCs w:val="18"/>
              </w:rPr>
            </w:pPr>
            <w:r>
              <w:rPr>
                <w:rFonts w:cstheme="minorHAnsi"/>
                <w:color w:val="000000"/>
                <w:sz w:val="18"/>
                <w:szCs w:val="18"/>
              </w:rPr>
              <w:t>6</w:t>
            </w:r>
          </w:p>
        </w:tc>
        <w:tc>
          <w:tcPr>
            <w:tcW w:w="328" w:type="dxa"/>
          </w:tcPr>
          <w:p w14:paraId="2B987529" w14:textId="77777777" w:rsidR="000D3ADA" w:rsidRDefault="00E20419">
            <w:pPr>
              <w:widowControl w:val="0"/>
              <w:autoSpaceDE w:val="0"/>
              <w:autoSpaceDN w:val="0"/>
              <w:adjustRightInd w:val="0"/>
              <w:spacing w:after="0" w:line="240" w:lineRule="auto"/>
              <w:jc w:val="both"/>
              <w:rPr>
                <w:rFonts w:cstheme="minorHAnsi"/>
                <w:color w:val="000000"/>
                <w:sz w:val="18"/>
                <w:szCs w:val="18"/>
              </w:rPr>
            </w:pPr>
            <w:r>
              <w:rPr>
                <w:rFonts w:cstheme="minorHAnsi"/>
                <w:color w:val="000000"/>
                <w:sz w:val="18"/>
                <w:szCs w:val="18"/>
              </w:rPr>
              <w:t>7</w:t>
            </w:r>
          </w:p>
        </w:tc>
        <w:tc>
          <w:tcPr>
            <w:tcW w:w="328" w:type="dxa"/>
          </w:tcPr>
          <w:p w14:paraId="12D36510" w14:textId="77777777" w:rsidR="000D3ADA" w:rsidRDefault="00E20419">
            <w:pPr>
              <w:widowControl w:val="0"/>
              <w:autoSpaceDE w:val="0"/>
              <w:autoSpaceDN w:val="0"/>
              <w:adjustRightInd w:val="0"/>
              <w:spacing w:after="0" w:line="240" w:lineRule="auto"/>
              <w:jc w:val="both"/>
              <w:rPr>
                <w:rFonts w:cstheme="minorHAnsi"/>
                <w:color w:val="000000"/>
                <w:sz w:val="18"/>
                <w:szCs w:val="18"/>
              </w:rPr>
            </w:pPr>
            <w:r>
              <w:rPr>
                <w:rFonts w:cstheme="minorHAnsi"/>
                <w:color w:val="000000"/>
                <w:sz w:val="18"/>
                <w:szCs w:val="18"/>
              </w:rPr>
              <w:t>8</w:t>
            </w:r>
          </w:p>
        </w:tc>
        <w:tc>
          <w:tcPr>
            <w:tcW w:w="328" w:type="dxa"/>
          </w:tcPr>
          <w:p w14:paraId="52D8CF02" w14:textId="77777777" w:rsidR="000D3ADA" w:rsidRDefault="00E20419">
            <w:pPr>
              <w:widowControl w:val="0"/>
              <w:autoSpaceDE w:val="0"/>
              <w:autoSpaceDN w:val="0"/>
              <w:adjustRightInd w:val="0"/>
              <w:spacing w:after="0" w:line="240" w:lineRule="auto"/>
              <w:jc w:val="both"/>
              <w:rPr>
                <w:rFonts w:cstheme="minorHAnsi"/>
                <w:color w:val="000000"/>
                <w:sz w:val="18"/>
                <w:szCs w:val="18"/>
              </w:rPr>
            </w:pPr>
            <w:r>
              <w:rPr>
                <w:rFonts w:cstheme="minorHAnsi"/>
                <w:color w:val="000000"/>
                <w:sz w:val="18"/>
                <w:szCs w:val="18"/>
              </w:rPr>
              <w:t>9</w:t>
            </w:r>
          </w:p>
        </w:tc>
        <w:tc>
          <w:tcPr>
            <w:tcW w:w="440" w:type="dxa"/>
          </w:tcPr>
          <w:p w14:paraId="628A6268" w14:textId="77777777" w:rsidR="000D3ADA" w:rsidRDefault="00E20419">
            <w:pPr>
              <w:widowControl w:val="0"/>
              <w:autoSpaceDE w:val="0"/>
              <w:autoSpaceDN w:val="0"/>
              <w:adjustRightInd w:val="0"/>
              <w:spacing w:after="0" w:line="240" w:lineRule="auto"/>
              <w:jc w:val="both"/>
              <w:rPr>
                <w:rFonts w:cstheme="minorHAnsi"/>
                <w:color w:val="000000"/>
                <w:sz w:val="18"/>
                <w:szCs w:val="18"/>
              </w:rPr>
            </w:pPr>
            <w:r>
              <w:rPr>
                <w:rFonts w:cstheme="minorHAnsi"/>
                <w:color w:val="000000"/>
                <w:sz w:val="18"/>
                <w:szCs w:val="18"/>
              </w:rPr>
              <w:t>10</w:t>
            </w:r>
          </w:p>
        </w:tc>
        <w:tc>
          <w:tcPr>
            <w:tcW w:w="440" w:type="dxa"/>
          </w:tcPr>
          <w:p w14:paraId="71EE1216" w14:textId="77777777" w:rsidR="000D3ADA" w:rsidRDefault="00E20419">
            <w:pPr>
              <w:widowControl w:val="0"/>
              <w:autoSpaceDE w:val="0"/>
              <w:autoSpaceDN w:val="0"/>
              <w:adjustRightInd w:val="0"/>
              <w:spacing w:after="0" w:line="240" w:lineRule="auto"/>
              <w:jc w:val="both"/>
              <w:rPr>
                <w:rFonts w:cstheme="minorHAnsi"/>
                <w:color w:val="000000"/>
                <w:sz w:val="18"/>
                <w:szCs w:val="18"/>
              </w:rPr>
            </w:pPr>
            <w:r>
              <w:rPr>
                <w:rFonts w:cstheme="minorHAnsi"/>
                <w:color w:val="000000"/>
                <w:sz w:val="18"/>
                <w:szCs w:val="18"/>
              </w:rPr>
              <w:t>11</w:t>
            </w:r>
          </w:p>
        </w:tc>
        <w:tc>
          <w:tcPr>
            <w:tcW w:w="440" w:type="dxa"/>
          </w:tcPr>
          <w:p w14:paraId="5538BBD2" w14:textId="77777777" w:rsidR="000D3ADA" w:rsidRDefault="00E20419">
            <w:pPr>
              <w:widowControl w:val="0"/>
              <w:autoSpaceDE w:val="0"/>
              <w:autoSpaceDN w:val="0"/>
              <w:adjustRightInd w:val="0"/>
              <w:spacing w:after="0" w:line="240" w:lineRule="auto"/>
              <w:jc w:val="both"/>
              <w:rPr>
                <w:rFonts w:cstheme="minorHAnsi"/>
                <w:color w:val="000000"/>
                <w:sz w:val="18"/>
                <w:szCs w:val="18"/>
              </w:rPr>
            </w:pPr>
            <w:r>
              <w:rPr>
                <w:rFonts w:cstheme="minorHAnsi"/>
                <w:color w:val="000000"/>
                <w:sz w:val="18"/>
                <w:szCs w:val="18"/>
              </w:rPr>
              <w:t>12</w:t>
            </w:r>
          </w:p>
        </w:tc>
      </w:tr>
      <w:tr w:rsidR="000D3ADA" w14:paraId="5BB86CDA" w14:textId="77777777">
        <w:tc>
          <w:tcPr>
            <w:tcW w:w="2155" w:type="dxa"/>
          </w:tcPr>
          <w:p w14:paraId="5E16EA7D" w14:textId="77777777" w:rsidR="000D3ADA" w:rsidRDefault="00E20419">
            <w:pPr>
              <w:widowControl w:val="0"/>
              <w:autoSpaceDE w:val="0"/>
              <w:autoSpaceDN w:val="0"/>
              <w:adjustRightInd w:val="0"/>
              <w:spacing w:after="0" w:line="240" w:lineRule="auto"/>
              <w:jc w:val="both"/>
              <w:rPr>
                <w:rFonts w:cstheme="minorHAnsi"/>
                <w:color w:val="000000"/>
                <w:sz w:val="18"/>
                <w:szCs w:val="18"/>
              </w:rPr>
            </w:pPr>
            <w:r>
              <w:rPr>
                <w:rFonts w:cstheme="minorHAnsi"/>
                <w:color w:val="000000"/>
                <w:sz w:val="18"/>
                <w:szCs w:val="18"/>
              </w:rPr>
              <w:t>1.1</w:t>
            </w:r>
          </w:p>
        </w:tc>
        <w:tc>
          <w:tcPr>
            <w:tcW w:w="2610" w:type="dxa"/>
            <w:gridSpan w:val="2"/>
          </w:tcPr>
          <w:p w14:paraId="302E9D3F"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327" w:type="dxa"/>
          </w:tcPr>
          <w:p w14:paraId="07533994"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327" w:type="dxa"/>
          </w:tcPr>
          <w:p w14:paraId="1ED4A561"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328" w:type="dxa"/>
          </w:tcPr>
          <w:p w14:paraId="5ED94012"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328" w:type="dxa"/>
          </w:tcPr>
          <w:p w14:paraId="4F7BD778"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328" w:type="dxa"/>
          </w:tcPr>
          <w:p w14:paraId="5D05E3C5"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328" w:type="dxa"/>
          </w:tcPr>
          <w:p w14:paraId="45FFD9DA"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328" w:type="dxa"/>
          </w:tcPr>
          <w:p w14:paraId="03555F82"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328" w:type="dxa"/>
          </w:tcPr>
          <w:p w14:paraId="7D3DB37F"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328" w:type="dxa"/>
          </w:tcPr>
          <w:p w14:paraId="431C14F6"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440" w:type="dxa"/>
          </w:tcPr>
          <w:p w14:paraId="275CFBA8"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440" w:type="dxa"/>
          </w:tcPr>
          <w:p w14:paraId="352F3127"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440" w:type="dxa"/>
          </w:tcPr>
          <w:p w14:paraId="6E7D65D4"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r>
      <w:tr w:rsidR="000D3ADA" w14:paraId="22E1BAC8" w14:textId="77777777">
        <w:tc>
          <w:tcPr>
            <w:tcW w:w="2155" w:type="dxa"/>
          </w:tcPr>
          <w:p w14:paraId="4D34C455" w14:textId="77777777" w:rsidR="000D3ADA" w:rsidRDefault="00E20419">
            <w:pPr>
              <w:widowControl w:val="0"/>
              <w:autoSpaceDE w:val="0"/>
              <w:autoSpaceDN w:val="0"/>
              <w:adjustRightInd w:val="0"/>
              <w:spacing w:after="0" w:line="240" w:lineRule="auto"/>
              <w:jc w:val="both"/>
              <w:rPr>
                <w:rFonts w:cstheme="minorHAnsi"/>
                <w:color w:val="000000"/>
                <w:sz w:val="18"/>
                <w:szCs w:val="18"/>
              </w:rPr>
            </w:pPr>
            <w:r>
              <w:rPr>
                <w:rFonts w:cstheme="minorHAnsi"/>
                <w:color w:val="000000"/>
                <w:sz w:val="18"/>
                <w:szCs w:val="18"/>
              </w:rPr>
              <w:t>1.2</w:t>
            </w:r>
          </w:p>
        </w:tc>
        <w:tc>
          <w:tcPr>
            <w:tcW w:w="2610" w:type="dxa"/>
            <w:gridSpan w:val="2"/>
          </w:tcPr>
          <w:p w14:paraId="7C5CC23F"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327" w:type="dxa"/>
          </w:tcPr>
          <w:p w14:paraId="0D94F522"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327" w:type="dxa"/>
          </w:tcPr>
          <w:p w14:paraId="268CD1C6"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328" w:type="dxa"/>
          </w:tcPr>
          <w:p w14:paraId="03586A28"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328" w:type="dxa"/>
          </w:tcPr>
          <w:p w14:paraId="71ED301C"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328" w:type="dxa"/>
          </w:tcPr>
          <w:p w14:paraId="335B8920"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328" w:type="dxa"/>
          </w:tcPr>
          <w:p w14:paraId="59A85A47"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328" w:type="dxa"/>
          </w:tcPr>
          <w:p w14:paraId="2A9C44D7"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328" w:type="dxa"/>
          </w:tcPr>
          <w:p w14:paraId="4809A6ED"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328" w:type="dxa"/>
          </w:tcPr>
          <w:p w14:paraId="35559C21"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440" w:type="dxa"/>
          </w:tcPr>
          <w:p w14:paraId="30536326"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440" w:type="dxa"/>
          </w:tcPr>
          <w:p w14:paraId="0A0F7563"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440" w:type="dxa"/>
          </w:tcPr>
          <w:p w14:paraId="0E16FC82"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r>
      <w:tr w:rsidR="000D3ADA" w14:paraId="10B1E664" w14:textId="77777777">
        <w:tc>
          <w:tcPr>
            <w:tcW w:w="2155" w:type="dxa"/>
          </w:tcPr>
          <w:p w14:paraId="48C73CEF" w14:textId="77777777" w:rsidR="000D3ADA" w:rsidRDefault="00E20419">
            <w:pPr>
              <w:widowControl w:val="0"/>
              <w:autoSpaceDE w:val="0"/>
              <w:autoSpaceDN w:val="0"/>
              <w:adjustRightInd w:val="0"/>
              <w:spacing w:after="0" w:line="240" w:lineRule="auto"/>
              <w:jc w:val="both"/>
              <w:rPr>
                <w:rFonts w:cstheme="minorHAnsi"/>
                <w:color w:val="000000"/>
                <w:sz w:val="18"/>
                <w:szCs w:val="18"/>
              </w:rPr>
            </w:pPr>
            <w:r>
              <w:rPr>
                <w:rFonts w:cstheme="minorHAnsi"/>
                <w:color w:val="000000"/>
                <w:sz w:val="18"/>
                <w:szCs w:val="18"/>
              </w:rPr>
              <w:t>1.3</w:t>
            </w:r>
          </w:p>
        </w:tc>
        <w:tc>
          <w:tcPr>
            <w:tcW w:w="2610" w:type="dxa"/>
            <w:gridSpan w:val="2"/>
          </w:tcPr>
          <w:p w14:paraId="1E797218"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327" w:type="dxa"/>
          </w:tcPr>
          <w:p w14:paraId="341AD152"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327" w:type="dxa"/>
          </w:tcPr>
          <w:p w14:paraId="03DCFF06"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328" w:type="dxa"/>
          </w:tcPr>
          <w:p w14:paraId="5030408D"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328" w:type="dxa"/>
          </w:tcPr>
          <w:p w14:paraId="662943FA"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328" w:type="dxa"/>
          </w:tcPr>
          <w:p w14:paraId="5821B718"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328" w:type="dxa"/>
          </w:tcPr>
          <w:p w14:paraId="2079F56D"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328" w:type="dxa"/>
          </w:tcPr>
          <w:p w14:paraId="01C92B0C"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328" w:type="dxa"/>
          </w:tcPr>
          <w:p w14:paraId="1D8513AC"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328" w:type="dxa"/>
          </w:tcPr>
          <w:p w14:paraId="15507CB0"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440" w:type="dxa"/>
          </w:tcPr>
          <w:p w14:paraId="4BCC3631"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440" w:type="dxa"/>
          </w:tcPr>
          <w:p w14:paraId="7447CFDD"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440" w:type="dxa"/>
          </w:tcPr>
          <w:p w14:paraId="01FE37DE"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r>
      <w:tr w:rsidR="000D3ADA" w14:paraId="13C54B71" w14:textId="77777777">
        <w:tc>
          <w:tcPr>
            <w:tcW w:w="2155" w:type="dxa"/>
          </w:tcPr>
          <w:p w14:paraId="13E03A4A" w14:textId="77777777" w:rsidR="000D3ADA" w:rsidRDefault="00E20419">
            <w:pPr>
              <w:widowControl w:val="0"/>
              <w:autoSpaceDE w:val="0"/>
              <w:autoSpaceDN w:val="0"/>
              <w:adjustRightInd w:val="0"/>
              <w:spacing w:after="0" w:line="240" w:lineRule="auto"/>
              <w:jc w:val="both"/>
              <w:rPr>
                <w:rFonts w:cstheme="minorHAnsi"/>
                <w:color w:val="000000"/>
                <w:sz w:val="18"/>
                <w:szCs w:val="18"/>
              </w:rPr>
            </w:pPr>
            <w:r>
              <w:rPr>
                <w:rFonts w:cstheme="minorHAnsi"/>
                <w:color w:val="000000"/>
                <w:sz w:val="18"/>
                <w:szCs w:val="18"/>
              </w:rPr>
              <w:t>1.4</w:t>
            </w:r>
          </w:p>
        </w:tc>
        <w:tc>
          <w:tcPr>
            <w:tcW w:w="2610" w:type="dxa"/>
            <w:gridSpan w:val="2"/>
          </w:tcPr>
          <w:p w14:paraId="1C28D697"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327" w:type="dxa"/>
          </w:tcPr>
          <w:p w14:paraId="65BD310D"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327" w:type="dxa"/>
          </w:tcPr>
          <w:p w14:paraId="260FA387"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328" w:type="dxa"/>
          </w:tcPr>
          <w:p w14:paraId="410149C9"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328" w:type="dxa"/>
          </w:tcPr>
          <w:p w14:paraId="69787264"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328" w:type="dxa"/>
          </w:tcPr>
          <w:p w14:paraId="4CC96661"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328" w:type="dxa"/>
          </w:tcPr>
          <w:p w14:paraId="65698156"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328" w:type="dxa"/>
          </w:tcPr>
          <w:p w14:paraId="1B93A1E0"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328" w:type="dxa"/>
          </w:tcPr>
          <w:p w14:paraId="09B5DBDB"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328" w:type="dxa"/>
          </w:tcPr>
          <w:p w14:paraId="20C00CFE"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440" w:type="dxa"/>
          </w:tcPr>
          <w:p w14:paraId="02BF3B1A"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440" w:type="dxa"/>
          </w:tcPr>
          <w:p w14:paraId="7D4B0B37"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c>
          <w:tcPr>
            <w:tcW w:w="440" w:type="dxa"/>
          </w:tcPr>
          <w:p w14:paraId="42FA34B8"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r>
    </w:tbl>
    <w:p w14:paraId="12EBE44D"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p w14:paraId="7EA224ED" w14:textId="77777777" w:rsidR="000D3ADA" w:rsidRDefault="00E20419">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b/>
          <w:bCs/>
          <w:color w:val="000000"/>
          <w:sz w:val="18"/>
          <w:szCs w:val="18"/>
          <w:lang w:val="en-CA"/>
        </w:rPr>
        <w:t xml:space="preserve">Monitoring and Evaluation Plan </w:t>
      </w:r>
      <w:r>
        <w:rPr>
          <w:rFonts w:eastAsia="Calibri" w:cstheme="minorHAnsi"/>
          <w:color w:val="000000"/>
          <w:sz w:val="18"/>
          <w:szCs w:val="18"/>
          <w:lang w:val="en-CA"/>
        </w:rPr>
        <w:t xml:space="preserve">(max. 1 page) </w:t>
      </w:r>
    </w:p>
    <w:p w14:paraId="2D6F98D3"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p w14:paraId="2D46B2E4" w14:textId="77777777" w:rsidR="000D3ADA" w:rsidRDefault="00E20419">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0C499F4F" w14:textId="77777777" w:rsidR="000D3ADA" w:rsidRDefault="00E20419" w:rsidP="00B35A20">
      <w:pPr>
        <w:pStyle w:val="ListParagraph"/>
        <w:widowControl w:val="0"/>
        <w:numPr>
          <w:ilvl w:val="0"/>
          <w:numId w:val="22"/>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how the performance of the activities will be tracked in terms of achievement of the steps and milestones set forth in the Implementation Plan; </w:t>
      </w:r>
    </w:p>
    <w:p w14:paraId="7F71624D" w14:textId="77777777" w:rsidR="000D3ADA" w:rsidRDefault="00E20419" w:rsidP="00B35A20">
      <w:pPr>
        <w:pStyle w:val="ListParagraph"/>
        <w:widowControl w:val="0"/>
        <w:numPr>
          <w:ilvl w:val="0"/>
          <w:numId w:val="22"/>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how any mid-course correction and adjustment of the design and plans will be facilitated on the basis of feedback received; and </w:t>
      </w:r>
    </w:p>
    <w:p w14:paraId="3BD5248D" w14:textId="77777777" w:rsidR="000D3ADA" w:rsidRDefault="00E20419" w:rsidP="00B35A20">
      <w:pPr>
        <w:pStyle w:val="ListParagraph"/>
        <w:widowControl w:val="0"/>
        <w:numPr>
          <w:ilvl w:val="0"/>
          <w:numId w:val="22"/>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how the participation of community members in the monitoring and evaluation processes will be achieved. </w:t>
      </w:r>
    </w:p>
    <w:p w14:paraId="7AE8035F"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0D3ADA" w14:paraId="1261A0FC" w14:textId="77777777">
        <w:tc>
          <w:tcPr>
            <w:tcW w:w="9350" w:type="dxa"/>
          </w:tcPr>
          <w:p w14:paraId="31D63EA9" w14:textId="77777777" w:rsidR="000D3ADA" w:rsidRDefault="000D3ADA">
            <w:pPr>
              <w:widowControl w:val="0"/>
              <w:autoSpaceDE w:val="0"/>
              <w:autoSpaceDN w:val="0"/>
              <w:adjustRightInd w:val="0"/>
              <w:spacing w:after="0" w:line="240" w:lineRule="auto"/>
              <w:jc w:val="both"/>
              <w:rPr>
                <w:rFonts w:cstheme="minorHAnsi"/>
                <w:b/>
                <w:bCs/>
                <w:color w:val="000000"/>
                <w:sz w:val="18"/>
                <w:szCs w:val="18"/>
              </w:rPr>
            </w:pPr>
          </w:p>
          <w:p w14:paraId="032EA9A6" w14:textId="77777777" w:rsidR="000D3ADA" w:rsidRDefault="00E20419">
            <w:pPr>
              <w:widowControl w:val="0"/>
              <w:autoSpaceDE w:val="0"/>
              <w:autoSpaceDN w:val="0"/>
              <w:adjustRightInd w:val="0"/>
              <w:spacing w:after="0" w:line="240" w:lineRule="auto"/>
              <w:jc w:val="both"/>
              <w:rPr>
                <w:rFonts w:cstheme="minorHAnsi"/>
                <w:color w:val="000000"/>
                <w:sz w:val="18"/>
                <w:szCs w:val="18"/>
              </w:rPr>
            </w:pPr>
            <w:r>
              <w:rPr>
                <w:rFonts w:cstheme="minorHAnsi"/>
                <w:b/>
                <w:bCs/>
                <w:color w:val="000000"/>
                <w:sz w:val="18"/>
                <w:szCs w:val="18"/>
              </w:rPr>
              <w:t xml:space="preserve">Component 5: Risks to Successful Implementation </w:t>
            </w:r>
            <w:r>
              <w:rPr>
                <w:rFonts w:cstheme="minorHAnsi"/>
                <w:color w:val="000000"/>
                <w:sz w:val="18"/>
                <w:szCs w:val="18"/>
              </w:rPr>
              <w:t xml:space="preserve">(1 page) </w:t>
            </w:r>
          </w:p>
          <w:p w14:paraId="302EE706"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r>
    </w:tbl>
    <w:p w14:paraId="466998D2"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p w14:paraId="5C188FBF" w14:textId="77777777" w:rsidR="000D3ADA" w:rsidRDefault="00E20419">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risk of sub-contactors or sub-partners not performing). Describe how such risks are to be mitigated. </w:t>
      </w:r>
    </w:p>
    <w:p w14:paraId="354F7BF6"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p w14:paraId="45536395" w14:textId="77777777" w:rsidR="000D3ADA" w:rsidRDefault="00E20419">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In this section also include the key </w:t>
      </w:r>
      <w:r>
        <w:rPr>
          <w:rFonts w:eastAsia="Calibri" w:cstheme="minorHAnsi"/>
          <w:b/>
          <w:bCs/>
          <w:color w:val="000000"/>
          <w:sz w:val="18"/>
          <w:szCs w:val="18"/>
          <w:lang w:val="en-CA"/>
        </w:rPr>
        <w:t xml:space="preserve">assumptions </w:t>
      </w:r>
      <w:r>
        <w:rPr>
          <w:rFonts w:eastAsia="Calibri" w:cstheme="minorHAnsi"/>
          <w:color w:val="000000"/>
          <w:sz w:val="18"/>
          <w:szCs w:val="18"/>
          <w:lang w:val="en-CA"/>
        </w:rPr>
        <w:t>on which the activity plan is based on. In this case, the assumptions are mostly related to external factors (for example, the assumption that the relevant government’s environmental policy will remain stable) which are anticipated in planning the activity, and on which the feasibility of the activities depend.</w:t>
      </w:r>
    </w:p>
    <w:p w14:paraId="2B203574"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p w14:paraId="0DAF7351" w14:textId="77777777" w:rsidR="000D3ADA" w:rsidRDefault="00E20419">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Please attach a risk register to capture the above risk factors and risk mitigation measures. </w:t>
      </w:r>
    </w:p>
    <w:p w14:paraId="1EE7AB8A"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0D3ADA" w14:paraId="1AAD4673" w14:textId="77777777">
        <w:tc>
          <w:tcPr>
            <w:tcW w:w="9350" w:type="dxa"/>
          </w:tcPr>
          <w:p w14:paraId="38ACA10E" w14:textId="77777777" w:rsidR="000D3ADA" w:rsidRDefault="000D3ADA">
            <w:pPr>
              <w:widowControl w:val="0"/>
              <w:autoSpaceDE w:val="0"/>
              <w:autoSpaceDN w:val="0"/>
              <w:adjustRightInd w:val="0"/>
              <w:spacing w:after="0" w:line="240" w:lineRule="auto"/>
              <w:jc w:val="both"/>
              <w:rPr>
                <w:rFonts w:cstheme="minorHAnsi"/>
                <w:b/>
                <w:bCs/>
                <w:color w:val="000000"/>
                <w:sz w:val="18"/>
                <w:szCs w:val="18"/>
              </w:rPr>
            </w:pPr>
          </w:p>
          <w:p w14:paraId="51AB5A58" w14:textId="77777777" w:rsidR="000D3ADA" w:rsidRDefault="00E20419">
            <w:pPr>
              <w:widowControl w:val="0"/>
              <w:autoSpaceDE w:val="0"/>
              <w:autoSpaceDN w:val="0"/>
              <w:adjustRightInd w:val="0"/>
              <w:spacing w:after="0" w:line="240" w:lineRule="auto"/>
              <w:jc w:val="both"/>
              <w:rPr>
                <w:rFonts w:cstheme="minorHAnsi"/>
                <w:color w:val="000000"/>
                <w:sz w:val="18"/>
                <w:szCs w:val="18"/>
              </w:rPr>
            </w:pPr>
            <w:r>
              <w:rPr>
                <w:rFonts w:cstheme="minorHAnsi"/>
                <w:b/>
                <w:bCs/>
                <w:color w:val="000000"/>
                <w:sz w:val="18"/>
                <w:szCs w:val="18"/>
              </w:rPr>
              <w:t xml:space="preserve">Component 6: Results-Based Budget </w:t>
            </w:r>
            <w:r>
              <w:rPr>
                <w:rFonts w:cstheme="minorHAnsi"/>
                <w:color w:val="000000"/>
                <w:sz w:val="18"/>
                <w:szCs w:val="18"/>
              </w:rPr>
              <w:t xml:space="preserve">(max. 1.5 pages) </w:t>
            </w:r>
          </w:p>
          <w:p w14:paraId="35B5CE04" w14:textId="77777777" w:rsidR="000D3ADA" w:rsidRDefault="000D3ADA">
            <w:pPr>
              <w:widowControl w:val="0"/>
              <w:autoSpaceDE w:val="0"/>
              <w:autoSpaceDN w:val="0"/>
              <w:adjustRightInd w:val="0"/>
              <w:spacing w:after="0" w:line="240" w:lineRule="auto"/>
              <w:jc w:val="both"/>
              <w:rPr>
                <w:rFonts w:cstheme="minorHAnsi"/>
                <w:color w:val="000000"/>
                <w:sz w:val="18"/>
                <w:szCs w:val="18"/>
              </w:rPr>
            </w:pPr>
          </w:p>
        </w:tc>
      </w:tr>
    </w:tbl>
    <w:p w14:paraId="047458D6"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p w14:paraId="7E80BFE9" w14:textId="77777777" w:rsidR="000D3ADA" w:rsidRDefault="00E20419">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lastRenderedPageBreak/>
        <w:t xml:space="preserve">The development and management of a realistic budget is an important part of developing and implementing successful activities. Careful attention to issues of financial management and integrity will enhance the effectiveness and impact of activities. The following important principles should be kept in mind in preparing a project budget: </w:t>
      </w:r>
    </w:p>
    <w:p w14:paraId="2C4F5A5D" w14:textId="77777777" w:rsidR="000D3ADA" w:rsidRDefault="00E20419" w:rsidP="00B35A20">
      <w:pPr>
        <w:widowControl w:val="0"/>
        <w:numPr>
          <w:ilvl w:val="0"/>
          <w:numId w:val="18"/>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Pr>
          <w:rFonts w:eastAsia="Calibri" w:cstheme="minorHAnsi"/>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p>
    <w:p w14:paraId="7B4A5A0E" w14:textId="77777777" w:rsidR="000D3ADA" w:rsidRDefault="00E20419" w:rsidP="00B35A20">
      <w:pPr>
        <w:widowControl w:val="0"/>
        <w:numPr>
          <w:ilvl w:val="0"/>
          <w:numId w:val="18"/>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Pr>
          <w:rFonts w:eastAsia="Calibri" w:cstheme="minorHAnsi"/>
          <w:color w:val="000000" w:themeColor="text1"/>
          <w:sz w:val="18"/>
          <w:szCs w:val="18"/>
          <w:lang w:val="en-CA"/>
        </w:rPr>
        <w:t xml:space="preserve">The budget should be realistic. Find out what planned activities will actually cost, and do not assume that they would cost less. </w:t>
      </w:r>
    </w:p>
    <w:p w14:paraId="6E6DB4BB" w14:textId="77777777" w:rsidR="000D3ADA" w:rsidRDefault="00E20419" w:rsidP="00B35A20">
      <w:pPr>
        <w:numPr>
          <w:ilvl w:val="0"/>
          <w:numId w:val="18"/>
        </w:numPr>
        <w:tabs>
          <w:tab w:val="left" w:pos="360"/>
        </w:tabs>
        <w:spacing w:after="0" w:line="240" w:lineRule="auto"/>
        <w:jc w:val="both"/>
        <w:rPr>
          <w:rFonts w:eastAsia="Calibri" w:cstheme="minorHAnsi"/>
          <w:color w:val="000000" w:themeColor="text1"/>
          <w:sz w:val="18"/>
          <w:szCs w:val="18"/>
          <w:lang w:val="en-CA"/>
        </w:rPr>
      </w:pPr>
      <w:r>
        <w:rPr>
          <w:rFonts w:eastAsia="Calibri" w:cstheme="minorHAnsi"/>
          <w:color w:val="000000" w:themeColor="text1"/>
          <w:sz w:val="18"/>
          <w:szCs w:val="18"/>
          <w:lang w:val="en-CA"/>
        </w:rPr>
        <w:t xml:space="preserve">The budget should include all costs associated with managing and administering the activity or results, particularly the cost of monitoring and evaluation. </w:t>
      </w:r>
    </w:p>
    <w:p w14:paraId="01BB6EA3" w14:textId="77777777" w:rsidR="000D3ADA" w:rsidRDefault="00E20419" w:rsidP="00B35A20">
      <w:pPr>
        <w:numPr>
          <w:ilvl w:val="0"/>
          <w:numId w:val="18"/>
        </w:numPr>
        <w:tabs>
          <w:tab w:val="left" w:pos="360"/>
        </w:tabs>
        <w:spacing w:after="0" w:line="240" w:lineRule="auto"/>
        <w:jc w:val="both"/>
        <w:rPr>
          <w:rFonts w:cstheme="minorHAnsi"/>
          <w:color w:val="000000" w:themeColor="text1"/>
          <w:sz w:val="18"/>
          <w:szCs w:val="18"/>
          <w:lang w:val="en-CA"/>
        </w:rPr>
      </w:pPr>
      <w:r>
        <w:rPr>
          <w:rFonts w:eastAsia="Calibri" w:cstheme="minorHAnsi"/>
          <w:color w:val="000000" w:themeColor="text1"/>
          <w:sz w:val="18"/>
          <w:szCs w:val="18"/>
        </w:rPr>
        <w:t xml:space="preserve">The budget could include “support costs”, being those indirect costs that are incurred to operate the Responsible Party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0E900AB5" w14:textId="77777777" w:rsidR="000D3ADA" w:rsidRDefault="00E20419" w:rsidP="00B35A20">
      <w:pPr>
        <w:numPr>
          <w:ilvl w:val="0"/>
          <w:numId w:val="18"/>
        </w:numPr>
        <w:tabs>
          <w:tab w:val="left" w:pos="360"/>
        </w:tabs>
        <w:spacing w:after="0" w:line="240" w:lineRule="auto"/>
        <w:jc w:val="both"/>
        <w:rPr>
          <w:rFonts w:cstheme="minorHAnsi"/>
          <w:color w:val="000000" w:themeColor="text1"/>
          <w:sz w:val="18"/>
          <w:szCs w:val="18"/>
          <w:lang w:val="en-CA"/>
        </w:rPr>
      </w:pPr>
      <w:r>
        <w:rPr>
          <w:rFonts w:eastAsia="Calibri" w:cstheme="minorHAnsi"/>
          <w:color w:val="000000" w:themeColor="text1"/>
          <w:sz w:val="18"/>
          <w:szCs w:val="18"/>
        </w:rPr>
        <w:t>“Support cost rate” means the flat rate at which the Responsible Party will be reimbursed by UN Women for its support costs, as set forth in the Partner Project Document and not exceeding a rate of 8% or the rate set forth in the Donor Specific Conditions, if that is lower. The flat rate is calculated on the eligible direct costs.</w:t>
      </w:r>
    </w:p>
    <w:p w14:paraId="46F76AAB" w14:textId="77777777" w:rsidR="000D3ADA" w:rsidRDefault="00E20419" w:rsidP="00B35A20">
      <w:pPr>
        <w:widowControl w:val="0"/>
        <w:numPr>
          <w:ilvl w:val="0"/>
          <w:numId w:val="18"/>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line-item categories, list the item under other costs, and state what the money is to be used for. </w:t>
      </w:r>
    </w:p>
    <w:p w14:paraId="1CC3F359" w14:textId="77777777" w:rsidR="000D3ADA" w:rsidRDefault="00E20419" w:rsidP="00B35A20">
      <w:pPr>
        <w:widowControl w:val="0"/>
        <w:numPr>
          <w:ilvl w:val="0"/>
          <w:numId w:val="18"/>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The figures contained in the budget sheet should agree with those on the proposal header and text. </w:t>
      </w:r>
    </w:p>
    <w:p w14:paraId="245B4CEA" w14:textId="77777777" w:rsidR="000D3ADA" w:rsidRDefault="00E20419" w:rsidP="00B35A20">
      <w:pPr>
        <w:pStyle w:val="pf0"/>
        <w:numPr>
          <w:ilvl w:val="0"/>
          <w:numId w:val="18"/>
        </w:numPr>
        <w:tabs>
          <w:tab w:val="left" w:pos="360"/>
        </w:tabs>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Depending on the results to be delivered, following suggestive thresholds could be followed for costs:</w:t>
      </w:r>
    </w:p>
    <w:p w14:paraId="5DA26D98" w14:textId="77777777" w:rsidR="000D3ADA" w:rsidRDefault="00E20419" w:rsidP="00B35A20">
      <w:pPr>
        <w:pStyle w:val="pf1"/>
        <w:numPr>
          <w:ilvl w:val="0"/>
          <w:numId w:val="23"/>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maximum for personnel related costs on a proposal - 20% of programming costs;</w:t>
      </w:r>
    </w:p>
    <w:p w14:paraId="3B535016" w14:textId="77777777" w:rsidR="000D3ADA" w:rsidRDefault="00E20419" w:rsidP="00B35A20">
      <w:pPr>
        <w:pStyle w:val="pf1"/>
        <w:numPr>
          <w:ilvl w:val="0"/>
          <w:numId w:val="23"/>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between 3-5% for audits (to be retained by UN Women for Responsible Party audits) (may change as per the annual audit cost);</w:t>
      </w:r>
    </w:p>
    <w:p w14:paraId="06343D1A" w14:textId="77777777" w:rsidR="000D3ADA" w:rsidRDefault="00E20419" w:rsidP="00B35A20">
      <w:pPr>
        <w:pStyle w:val="pf1"/>
        <w:numPr>
          <w:ilvl w:val="0"/>
          <w:numId w:val="23"/>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3% for monitoring and evaluation; and</w:t>
      </w:r>
    </w:p>
    <w:p w14:paraId="1D18D182" w14:textId="77777777" w:rsidR="000D3ADA" w:rsidRDefault="00E20419" w:rsidP="00B35A20">
      <w:pPr>
        <w:pStyle w:val="pf1"/>
        <w:numPr>
          <w:ilvl w:val="0"/>
          <w:numId w:val="23"/>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up to 8% (or as per relevant donor agreement) – support costs including (utilities, rent etc.).</w:t>
      </w:r>
    </w:p>
    <w:p w14:paraId="5C2A3181" w14:textId="77777777" w:rsidR="000D3ADA" w:rsidRDefault="000D3ADA">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n-CA"/>
        </w:rPr>
      </w:pPr>
    </w:p>
    <w:tbl>
      <w:tblPr>
        <w:tblW w:w="8775" w:type="dxa"/>
        <w:tblInd w:w="-24" w:type="dxa"/>
        <w:tblLook w:val="04A0" w:firstRow="1" w:lastRow="0" w:firstColumn="1" w:lastColumn="0" w:noHBand="0" w:noVBand="1"/>
      </w:tblPr>
      <w:tblGrid>
        <w:gridCol w:w="2562"/>
        <w:gridCol w:w="1237"/>
        <w:gridCol w:w="1980"/>
        <w:gridCol w:w="1080"/>
        <w:gridCol w:w="810"/>
        <w:gridCol w:w="1106"/>
      </w:tblGrid>
      <w:tr w:rsidR="000D3ADA" w14:paraId="0DBF9120" w14:textId="77777777">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A146D" w14:textId="77777777" w:rsidR="000D3ADA" w:rsidRDefault="00E20419">
            <w:pPr>
              <w:widowControl w:val="0"/>
              <w:autoSpaceDE w:val="0"/>
              <w:autoSpaceDN w:val="0"/>
              <w:adjustRightInd w:val="0"/>
              <w:spacing w:after="0" w:line="240" w:lineRule="auto"/>
              <w:jc w:val="both"/>
              <w:rPr>
                <w:rFonts w:eastAsia="Calibri" w:cstheme="minorHAnsi"/>
                <w:b/>
                <w:bCs/>
                <w:color w:val="000000"/>
                <w:sz w:val="18"/>
                <w:szCs w:val="18"/>
                <w:lang w:val="en-CA"/>
              </w:rPr>
            </w:pPr>
            <w:r>
              <w:rPr>
                <w:rFonts w:eastAsia="Calibri" w:cstheme="minorHAnsi"/>
                <w:b/>
                <w:bCs/>
                <w:color w:val="000000"/>
                <w:sz w:val="18"/>
                <w:szCs w:val="18"/>
                <w:lang w:val="en-CA"/>
              </w:rPr>
              <w:t xml:space="preserve">Result 1 (e.g., Output) </w:t>
            </w:r>
            <w:r>
              <w:rPr>
                <w:rFonts w:eastAsia="Calibri" w:cstheme="minorHAnsi"/>
                <w:color w:val="000000"/>
                <w:sz w:val="18"/>
                <w:szCs w:val="18"/>
                <w:lang w:val="en-CA"/>
              </w:rPr>
              <w:t>Repeat this table for each result</w:t>
            </w:r>
            <w:r>
              <w:rPr>
                <w:rStyle w:val="FootnoteReference"/>
                <w:rFonts w:eastAsia="Calibri" w:cstheme="minorHAnsi"/>
                <w:color w:val="000000"/>
                <w:sz w:val="18"/>
                <w:szCs w:val="18"/>
                <w:lang w:val="en-CA"/>
              </w:rPr>
              <w:footnoteReference w:id="10"/>
            </w:r>
            <w:r>
              <w:rPr>
                <w:rFonts w:eastAsia="Calibri" w:cstheme="minorHAnsi"/>
                <w:color w:val="000000"/>
                <w:sz w:val="18"/>
                <w:szCs w:val="18"/>
                <w:lang w:val="en-CA"/>
              </w:rPr>
              <w:t>.</w:t>
            </w:r>
          </w:p>
        </w:tc>
      </w:tr>
      <w:tr w:rsidR="000D3ADA" w14:paraId="5072B074" w14:textId="77777777">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092F2908" w14:textId="77777777" w:rsidR="000D3ADA" w:rsidRDefault="00E20419">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 xml:space="preserve">Expenditure Category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145D86B" w14:textId="77777777" w:rsidR="000D3ADA" w:rsidRDefault="00E20419">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 xml:space="preserve">Year 1 [Local currency]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C69C6" w14:textId="77777777" w:rsidR="000D3ADA" w:rsidRDefault="00E20419">
            <w:pPr>
              <w:widowControl w:val="0"/>
              <w:autoSpaceDE w:val="0"/>
              <w:autoSpaceDN w:val="0"/>
              <w:adjustRightInd w:val="0"/>
              <w:spacing w:after="0" w:line="240" w:lineRule="auto"/>
              <w:rPr>
                <w:rFonts w:eastAsia="Calibri" w:cstheme="minorHAnsi"/>
                <w:b/>
                <w:bCs/>
                <w:color w:val="000000"/>
                <w:sz w:val="18"/>
                <w:szCs w:val="18"/>
                <w:lang w:val="en-CA"/>
              </w:rPr>
            </w:pPr>
            <w:r>
              <w:rPr>
                <w:rFonts w:eastAsia="Calibri" w:cstheme="minorHAnsi"/>
                <w:b/>
                <w:bCs/>
                <w:color w:val="000000"/>
                <w:sz w:val="18"/>
                <w:szCs w:val="18"/>
                <w:lang w:val="en-CA"/>
              </w:rPr>
              <w:t>Year 2 (Local currency), If applicable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68C28FCB" w14:textId="77777777" w:rsidR="000D3ADA" w:rsidRDefault="00E20419">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Total [local currency]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0B1347CD" w14:textId="77777777" w:rsidR="000D3ADA" w:rsidRDefault="00E20419">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 xml:space="preserve">Total (US$)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DB629E8" w14:textId="77777777" w:rsidR="000D3ADA" w:rsidRDefault="00E20419">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 xml:space="preserve">Percentage Total </w:t>
            </w:r>
          </w:p>
        </w:tc>
      </w:tr>
      <w:tr w:rsidR="000D3ADA" w14:paraId="34572A6D" w14:textId="77777777">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5AE81FB1" w14:textId="77777777" w:rsidR="000D3ADA" w:rsidRDefault="00E20419">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1. Personnel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1614A311"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08DE1"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660FCE3F"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07683B1B"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4B023B8"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c>
      </w:tr>
      <w:tr w:rsidR="000D3ADA" w14:paraId="4B1BE6EA" w14:textId="77777777">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0F03769C" w14:textId="77777777" w:rsidR="000D3ADA" w:rsidRDefault="00E20419">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2. Equipment/Materials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12E9FE70"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2D845"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4BF90C7"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4220798"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588A423C"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c>
      </w:tr>
      <w:tr w:rsidR="000D3ADA" w14:paraId="4ACD82F0" w14:textId="77777777">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08768729" w14:textId="77777777" w:rsidR="000D3ADA" w:rsidRDefault="00E20419">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color w:val="000000"/>
                <w:sz w:val="18"/>
                <w:szCs w:val="18"/>
                <w:lang w:val="en-CA"/>
              </w:rPr>
              <w:t xml:space="preserve">3. Training/Seminars/Travel Workshops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62BF5CD"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1A55F"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BB1F691"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054CF657"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4931D07"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c>
      </w:tr>
      <w:tr w:rsidR="000D3ADA" w14:paraId="4C24DB60" w14:textId="77777777">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9251285" w14:textId="77777777" w:rsidR="000D3ADA" w:rsidRDefault="00E20419">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4. Contracts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2E445049"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8BD71" w14:textId="77777777" w:rsidR="000D3ADA" w:rsidRDefault="000D3ADA">
            <w:pPr>
              <w:widowControl w:val="0"/>
              <w:autoSpaceDE w:val="0"/>
              <w:autoSpaceDN w:val="0"/>
              <w:adjustRightInd w:val="0"/>
              <w:spacing w:after="0" w:line="240" w:lineRule="auto"/>
              <w:jc w:val="both"/>
              <w:rPr>
                <w:rFonts w:cstheme="minorHAnsi"/>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69183F03" w14:textId="77777777" w:rsidR="000D3ADA" w:rsidRDefault="00E20419">
            <w:pPr>
              <w:widowControl w:val="0"/>
              <w:autoSpaceDE w:val="0"/>
              <w:autoSpaceDN w:val="0"/>
              <w:adjustRightInd w:val="0"/>
              <w:spacing w:after="0" w:line="240" w:lineRule="auto"/>
              <w:jc w:val="both"/>
              <w:rPr>
                <w:rFonts w:eastAsia="Calibri" w:cstheme="minorHAnsi"/>
                <w:color w:val="000000"/>
                <w:sz w:val="18"/>
                <w:szCs w:val="18"/>
                <w:lang w:val="en-CA"/>
              </w:rPr>
            </w:pPr>
            <w:r>
              <w:rPr>
                <w:rFonts w:cstheme="minorHAnsi"/>
                <w:noProof/>
                <w:sz w:val="18"/>
                <w:szCs w:val="18"/>
              </w:rPr>
              <w:drawing>
                <wp:inline distT="0" distB="0" distL="0" distR="0" wp14:anchorId="66C3AAA2" wp14:editId="7B75FD49">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856140" name="Picture 52"/>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Pr>
                <w:rFonts w:eastAsia="Calibri" w:cstheme="minorHAnsi"/>
                <w:color w:val="000000" w:themeColor="text1"/>
                <w:sz w:val="18"/>
                <w:szCs w:val="18"/>
                <w:lang w:val="en-CA"/>
              </w:rPr>
              <w:t xml:space="preserve"> </w:t>
            </w:r>
            <w:r>
              <w:rPr>
                <w:rFonts w:cstheme="minorHAnsi"/>
                <w:noProof/>
                <w:sz w:val="18"/>
                <w:szCs w:val="18"/>
              </w:rPr>
              <w:drawing>
                <wp:inline distT="0" distB="0" distL="0" distR="0" wp14:anchorId="7882E40F" wp14:editId="50740E1B">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553504" name="Picture 53"/>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6236414F"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56747121"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c>
      </w:tr>
      <w:tr w:rsidR="000D3ADA" w14:paraId="32348708" w14:textId="77777777">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3D00CA4A" w14:textId="77777777" w:rsidR="000D3ADA" w:rsidRDefault="00E20419">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5. Other costs</w:t>
            </w:r>
            <w:r>
              <w:rPr>
                <w:rFonts w:eastAsia="Calibri" w:cstheme="minorHAnsi"/>
                <w:color w:val="000000"/>
                <w:position w:val="10"/>
                <w:sz w:val="18"/>
                <w:szCs w:val="18"/>
                <w:lang w:val="en-CA"/>
              </w:rPr>
              <w:t xml:space="preserve"> </w:t>
            </w:r>
            <w:r>
              <w:rPr>
                <w:rFonts w:eastAsia="Calibri" w:cstheme="minorHAnsi"/>
                <w:color w:val="000000"/>
                <w:position w:val="10"/>
                <w:sz w:val="18"/>
                <w:szCs w:val="18"/>
                <w:vertAlign w:val="superscript"/>
                <w:lang w:val="en-CA"/>
              </w:rPr>
              <w:footnoteReference w:id="11"/>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3329BEA3"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33A52"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3C614417"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A7DFA32"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DF45A2E"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c>
      </w:tr>
      <w:tr w:rsidR="000D3ADA" w14:paraId="78D790FA" w14:textId="77777777">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242CFC19" w14:textId="77777777" w:rsidR="000D3ADA" w:rsidRDefault="00E20419">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6. Incidentals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6CD01BC7"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69330"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0B094F83"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F3C1B78"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3FF6C45A"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c>
      </w:tr>
      <w:tr w:rsidR="000D3ADA" w14:paraId="300B2842" w14:textId="77777777">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00E1B053" w14:textId="77777777" w:rsidR="000D3ADA" w:rsidRDefault="00E20419">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7. Other support requested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6D360A09"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BE9B7" w14:textId="77777777" w:rsidR="000D3ADA" w:rsidRDefault="000D3ADA">
            <w:pPr>
              <w:widowControl w:val="0"/>
              <w:autoSpaceDE w:val="0"/>
              <w:autoSpaceDN w:val="0"/>
              <w:adjustRightInd w:val="0"/>
              <w:spacing w:after="0" w:line="240" w:lineRule="auto"/>
              <w:jc w:val="both"/>
              <w:rPr>
                <w:rFonts w:cstheme="minorHAnsi"/>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28B1ECD2" w14:textId="77777777" w:rsidR="000D3ADA" w:rsidRDefault="00E20419">
            <w:pPr>
              <w:widowControl w:val="0"/>
              <w:autoSpaceDE w:val="0"/>
              <w:autoSpaceDN w:val="0"/>
              <w:adjustRightInd w:val="0"/>
              <w:spacing w:after="0" w:line="240" w:lineRule="auto"/>
              <w:jc w:val="both"/>
              <w:rPr>
                <w:rFonts w:eastAsia="Calibri" w:cstheme="minorHAnsi"/>
                <w:color w:val="000000"/>
                <w:sz w:val="18"/>
                <w:szCs w:val="18"/>
                <w:lang w:val="en-CA"/>
              </w:rPr>
            </w:pPr>
            <w:r>
              <w:rPr>
                <w:rFonts w:cstheme="minorHAnsi"/>
                <w:noProof/>
                <w:sz w:val="18"/>
                <w:szCs w:val="18"/>
              </w:rPr>
              <w:drawing>
                <wp:inline distT="0" distB="0" distL="0" distR="0" wp14:anchorId="0F4E08FD" wp14:editId="3FBB89F5">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701534" name="Picture 54"/>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Pr>
                <w:rFonts w:eastAsia="Calibri" w:cstheme="minorHAnsi"/>
                <w:color w:val="000000" w:themeColor="text1"/>
                <w:sz w:val="18"/>
                <w:szCs w:val="18"/>
                <w:lang w:val="en-CA"/>
              </w:rPr>
              <w:t xml:space="preserve"> </w:t>
            </w:r>
            <w:r>
              <w:rPr>
                <w:rFonts w:cstheme="minorHAnsi"/>
                <w:noProof/>
                <w:sz w:val="18"/>
                <w:szCs w:val="18"/>
              </w:rPr>
              <w:drawing>
                <wp:inline distT="0" distB="0" distL="0" distR="0" wp14:anchorId="18A850C0" wp14:editId="0C2E99F0">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066068" name="Picture 55"/>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CD6F7E0"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6DF02011"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c>
      </w:tr>
      <w:tr w:rsidR="000D3ADA" w14:paraId="56AE9997" w14:textId="77777777">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37143E06" w14:textId="77777777" w:rsidR="000D3ADA" w:rsidRDefault="00E20419">
            <w:pPr>
              <w:widowControl w:val="0"/>
              <w:autoSpaceDE w:val="0"/>
              <w:autoSpaceDN w:val="0"/>
              <w:adjustRightInd w:val="0"/>
              <w:spacing w:after="0" w:line="240" w:lineRule="auto"/>
              <w:jc w:val="both"/>
              <w:rPr>
                <w:rFonts w:eastAsia="Calibri" w:cstheme="minorHAnsi"/>
                <w:color w:val="000000" w:themeColor="text1"/>
                <w:sz w:val="18"/>
                <w:szCs w:val="18"/>
                <w:lang w:val="en-CA"/>
              </w:rPr>
            </w:pPr>
            <w:r>
              <w:rPr>
                <w:rFonts w:eastAsia="Calibri" w:cstheme="minorHAnsi"/>
                <w:color w:val="000000" w:themeColor="text1"/>
                <w:sz w:val="18"/>
                <w:szCs w:val="18"/>
                <w:lang w:val="en-CA"/>
              </w:rPr>
              <w:t>8. Support costs (not to exceed 8% or the relevant donor percentage)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1E9C420D"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EA657"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0604B98"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940E6F3"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59E8E539"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c>
      </w:tr>
      <w:tr w:rsidR="000D3ADA" w14:paraId="523B4DFC" w14:textId="77777777">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0347268D" w14:textId="77777777" w:rsidR="000D3ADA" w:rsidRDefault="00E20419">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b/>
                <w:bCs/>
                <w:color w:val="000000"/>
                <w:sz w:val="18"/>
                <w:szCs w:val="18"/>
                <w:lang w:val="en-CA"/>
              </w:rPr>
              <w:t xml:space="preserve">Total Cost for Result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5B9EA9E4"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87249"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20753EED"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CFBCCDC"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2EEE7B0" w14:textId="77777777" w:rsidR="000D3ADA" w:rsidRDefault="000D3ADA">
            <w:pPr>
              <w:widowControl w:val="0"/>
              <w:autoSpaceDE w:val="0"/>
              <w:autoSpaceDN w:val="0"/>
              <w:adjustRightInd w:val="0"/>
              <w:spacing w:after="0" w:line="240" w:lineRule="auto"/>
              <w:jc w:val="both"/>
              <w:rPr>
                <w:rFonts w:eastAsia="Calibri" w:cstheme="minorHAnsi"/>
                <w:color w:val="000000"/>
                <w:sz w:val="18"/>
                <w:szCs w:val="18"/>
                <w:lang w:val="en-CA"/>
              </w:rPr>
            </w:pPr>
          </w:p>
        </w:tc>
      </w:tr>
    </w:tbl>
    <w:p w14:paraId="482BB0E9" w14:textId="77777777" w:rsidR="000D3ADA" w:rsidRDefault="000D3ADA">
      <w:pPr>
        <w:spacing w:after="0" w:line="240" w:lineRule="auto"/>
        <w:rPr>
          <w:rFonts w:eastAsia="Arial" w:cstheme="minorHAnsi"/>
          <w:sz w:val="18"/>
          <w:szCs w:val="18"/>
        </w:rPr>
      </w:pPr>
    </w:p>
    <w:p w14:paraId="02482BEE" w14:textId="77777777" w:rsidR="00890A34" w:rsidRPr="000E6699" w:rsidRDefault="00890A34" w:rsidP="00890A34">
      <w:pPr>
        <w:spacing w:after="0" w:line="240" w:lineRule="auto"/>
        <w:rPr>
          <w:rFonts w:eastAsia="Arial" w:cstheme="minorHAnsi"/>
          <w:b/>
          <w:bCs/>
          <w:i/>
          <w:iCs/>
          <w:sz w:val="18"/>
          <w:szCs w:val="18"/>
        </w:rPr>
      </w:pPr>
      <w:r w:rsidRPr="000E6699">
        <w:rPr>
          <w:rFonts w:eastAsia="Arial" w:cstheme="minorHAnsi"/>
          <w:b/>
          <w:bCs/>
          <w:i/>
          <w:iCs/>
          <w:sz w:val="18"/>
          <w:szCs w:val="18"/>
          <w:highlight w:val="yellow"/>
        </w:rPr>
        <w:t>The result-based budget should be provided separately in a sealed envelope and not to be filled in the technical proposal.</w:t>
      </w:r>
    </w:p>
    <w:p w14:paraId="4F2EB7DB" w14:textId="77777777" w:rsidR="000D3ADA" w:rsidRDefault="000D3ADA">
      <w:pPr>
        <w:spacing w:after="0" w:line="240" w:lineRule="auto"/>
        <w:rPr>
          <w:rFonts w:eastAsia="Arial" w:cstheme="minorHAnsi"/>
          <w:sz w:val="18"/>
          <w:szCs w:val="18"/>
        </w:rPr>
      </w:pPr>
    </w:p>
    <w:p w14:paraId="4E5024E6" w14:textId="77777777" w:rsidR="000D3ADA" w:rsidRDefault="00E20419">
      <w:pPr>
        <w:spacing w:after="0" w:line="240" w:lineRule="auto"/>
        <w:jc w:val="both"/>
        <w:rPr>
          <w:rFonts w:eastAsia="Arial" w:cstheme="minorHAnsi"/>
          <w:sz w:val="18"/>
          <w:szCs w:val="18"/>
        </w:rPr>
      </w:pPr>
      <w:r>
        <w:rPr>
          <w:rFonts w:eastAsia="Arial" w:cstheme="minorHAnsi"/>
          <w:sz w:val="18"/>
          <w:szCs w:val="18"/>
        </w:rPr>
        <w:t>I, (Name) ___________ certify that I am (Position) ______________ of (Name of Organization) ______________; that by signing this proposal for and on behalf of (Name of Organization) _________________, I am certifying that all information contained herein is accurate and truthful and that the signing of this proposal is within the scope of my powers.</w:t>
      </w:r>
    </w:p>
    <w:p w14:paraId="73A46B4F" w14:textId="77777777" w:rsidR="000D3ADA" w:rsidRDefault="000D3ADA">
      <w:pPr>
        <w:spacing w:after="0" w:line="240" w:lineRule="auto"/>
        <w:jc w:val="both"/>
        <w:rPr>
          <w:rFonts w:eastAsia="Arial" w:cstheme="minorHAnsi"/>
          <w:sz w:val="18"/>
          <w:szCs w:val="18"/>
        </w:rPr>
      </w:pPr>
    </w:p>
    <w:p w14:paraId="05B5BB27" w14:textId="77777777" w:rsidR="000D3ADA" w:rsidRDefault="00E20419">
      <w:pPr>
        <w:spacing w:after="0" w:line="240" w:lineRule="auto"/>
        <w:jc w:val="both"/>
        <w:rPr>
          <w:rFonts w:eastAsia="Arial" w:cstheme="minorHAnsi"/>
          <w:sz w:val="18"/>
          <w:szCs w:val="18"/>
        </w:rPr>
      </w:pPr>
      <w:r>
        <w:rPr>
          <w:rFonts w:eastAsia="Arial" w:cstheme="minorHAnsi"/>
          <w:sz w:val="18"/>
          <w:szCs w:val="18"/>
        </w:rPr>
        <w:t>I, by signing this proposal, commit to be bound by this proposal for carrying out the range of services as specified in the CFP package and respecting the terms and conditions stated in the UN Women template Partner Agreement.</w:t>
      </w:r>
    </w:p>
    <w:p w14:paraId="27D9679D" w14:textId="77777777" w:rsidR="000D3ADA" w:rsidRDefault="000D3ADA">
      <w:pPr>
        <w:spacing w:after="0" w:line="240" w:lineRule="auto"/>
        <w:rPr>
          <w:rFonts w:eastAsia="Arial" w:cstheme="minorHAnsi"/>
          <w:sz w:val="18"/>
          <w:szCs w:val="18"/>
        </w:rPr>
      </w:pPr>
    </w:p>
    <w:p w14:paraId="5A68BE76" w14:textId="77777777" w:rsidR="000D3ADA" w:rsidRDefault="000D3ADA">
      <w:pPr>
        <w:spacing w:after="0" w:line="240" w:lineRule="auto"/>
        <w:rPr>
          <w:rFonts w:eastAsia="Arial" w:cstheme="minorHAnsi"/>
          <w:sz w:val="18"/>
          <w:szCs w:val="18"/>
        </w:rPr>
      </w:pPr>
    </w:p>
    <w:p w14:paraId="7F5F9931" w14:textId="77777777" w:rsidR="000D3ADA" w:rsidRDefault="00E20419">
      <w:pPr>
        <w:spacing w:after="0" w:line="240" w:lineRule="auto"/>
        <w:rPr>
          <w:rFonts w:eastAsia="Arial" w:cstheme="minorHAnsi"/>
          <w:sz w:val="18"/>
          <w:szCs w:val="18"/>
        </w:rPr>
      </w:pPr>
      <w:r>
        <w:rPr>
          <w:rFonts w:eastAsia="Arial" w:cstheme="minorHAnsi"/>
          <w:sz w:val="18"/>
          <w:szCs w:val="18"/>
        </w:rPr>
        <w:t>_____________________________________</w:t>
      </w:r>
      <w:r>
        <w:rPr>
          <w:rFonts w:eastAsia="Times New Roman" w:cstheme="minorHAnsi"/>
          <w:sz w:val="18"/>
          <w:szCs w:val="18"/>
        </w:rPr>
        <w:tab/>
      </w:r>
      <w:r>
        <w:rPr>
          <w:rFonts w:eastAsia="Times New Roman" w:cstheme="minorHAnsi"/>
          <w:sz w:val="18"/>
          <w:szCs w:val="18"/>
        </w:rPr>
        <w:tab/>
      </w:r>
      <w:r>
        <w:rPr>
          <w:rFonts w:eastAsia="Times New Roman" w:cstheme="minorHAnsi"/>
          <w:sz w:val="18"/>
          <w:szCs w:val="18"/>
        </w:rPr>
        <w:tab/>
      </w:r>
      <w:r>
        <w:rPr>
          <w:rFonts w:eastAsia="Times New Roman" w:cstheme="minorHAnsi"/>
          <w:sz w:val="18"/>
          <w:szCs w:val="18"/>
        </w:rPr>
        <w:tab/>
      </w:r>
      <w:r>
        <w:rPr>
          <w:rFonts w:eastAsia="Arial" w:cstheme="minorHAnsi"/>
          <w:sz w:val="18"/>
          <w:szCs w:val="18"/>
        </w:rPr>
        <w:t>(Seal)</w:t>
      </w:r>
    </w:p>
    <w:p w14:paraId="1184F553" w14:textId="77777777" w:rsidR="000D3ADA" w:rsidRDefault="00E20419">
      <w:pPr>
        <w:spacing w:after="0" w:line="240" w:lineRule="auto"/>
        <w:rPr>
          <w:rFonts w:eastAsia="Arial" w:cstheme="minorHAnsi"/>
          <w:sz w:val="18"/>
          <w:szCs w:val="18"/>
        </w:rPr>
      </w:pPr>
      <w:r>
        <w:rPr>
          <w:rFonts w:eastAsia="Arial" w:cstheme="minorHAnsi"/>
          <w:sz w:val="18"/>
          <w:szCs w:val="18"/>
        </w:rPr>
        <w:lastRenderedPageBreak/>
        <w:t>(Signature)</w:t>
      </w:r>
    </w:p>
    <w:p w14:paraId="34C422D5" w14:textId="77777777" w:rsidR="000D3ADA" w:rsidRDefault="000D3ADA">
      <w:pPr>
        <w:spacing w:after="0" w:line="240" w:lineRule="auto"/>
        <w:rPr>
          <w:rFonts w:eastAsia="Times New Roman" w:cstheme="minorHAnsi"/>
          <w:sz w:val="18"/>
          <w:szCs w:val="18"/>
        </w:rPr>
      </w:pPr>
    </w:p>
    <w:p w14:paraId="63790943" w14:textId="77777777" w:rsidR="000D3ADA" w:rsidRDefault="000D3ADA">
      <w:pPr>
        <w:spacing w:after="0" w:line="240" w:lineRule="auto"/>
        <w:rPr>
          <w:rFonts w:eastAsia="Times New Roman" w:cstheme="minorHAnsi"/>
          <w:sz w:val="18"/>
          <w:szCs w:val="18"/>
        </w:rPr>
      </w:pPr>
    </w:p>
    <w:p w14:paraId="35653EE9" w14:textId="77777777" w:rsidR="000D3ADA" w:rsidRDefault="000D3ADA">
      <w:pPr>
        <w:spacing w:after="0" w:line="240" w:lineRule="auto"/>
        <w:rPr>
          <w:rFonts w:eastAsia="Times New Roman" w:cstheme="minorHAnsi"/>
          <w:sz w:val="18"/>
          <w:szCs w:val="18"/>
        </w:rPr>
      </w:pPr>
    </w:p>
    <w:p w14:paraId="082B35E2" w14:textId="77777777" w:rsidR="000D3ADA" w:rsidRDefault="00E20419">
      <w:pPr>
        <w:spacing w:after="0" w:line="240" w:lineRule="auto"/>
        <w:rPr>
          <w:rFonts w:eastAsia="Arial" w:cstheme="minorHAnsi"/>
          <w:sz w:val="18"/>
          <w:szCs w:val="18"/>
        </w:rPr>
      </w:pPr>
      <w:r>
        <w:rPr>
          <w:rFonts w:eastAsia="Arial" w:cstheme="minorHAnsi"/>
          <w:sz w:val="18"/>
          <w:szCs w:val="18"/>
        </w:rPr>
        <w:t>(Printed Name and Title)</w:t>
      </w:r>
    </w:p>
    <w:p w14:paraId="7CBECC48" w14:textId="77777777" w:rsidR="000D3ADA" w:rsidRDefault="00E20419">
      <w:pPr>
        <w:spacing w:after="0" w:line="240" w:lineRule="auto"/>
        <w:rPr>
          <w:rFonts w:eastAsia="Arial" w:cstheme="minorHAnsi"/>
          <w:sz w:val="18"/>
          <w:szCs w:val="18"/>
        </w:rPr>
      </w:pPr>
      <w:r>
        <w:rPr>
          <w:rFonts w:eastAsia="Arial" w:cstheme="minorHAnsi"/>
          <w:sz w:val="18"/>
          <w:szCs w:val="18"/>
        </w:rPr>
        <w:t>(Date)</w:t>
      </w:r>
    </w:p>
    <w:p w14:paraId="397BC67D" w14:textId="67594ABF" w:rsidR="000D3ADA" w:rsidRPr="002F2E86" w:rsidRDefault="00E20419" w:rsidP="002F2E86">
      <w:pPr>
        <w:rPr>
          <w:rFonts w:eastAsia="Calibri" w:cstheme="minorHAnsi"/>
          <w:color w:val="000000" w:themeColor="text1"/>
          <w:sz w:val="18"/>
          <w:szCs w:val="18"/>
          <w:lang w:val="en-CA"/>
        </w:rPr>
      </w:pPr>
      <w:r>
        <w:rPr>
          <w:rFonts w:eastAsia="Calibri" w:cstheme="minorHAnsi"/>
          <w:color w:val="000000" w:themeColor="text1"/>
          <w:sz w:val="18"/>
          <w:szCs w:val="18"/>
          <w:lang w:val="en-CA"/>
        </w:rPr>
        <w:br w:type="page"/>
      </w:r>
    </w:p>
    <w:p w14:paraId="5C7A6FB1" w14:textId="77777777" w:rsidR="000D3ADA" w:rsidRDefault="000D3ADA">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CA"/>
        </w:rPr>
      </w:pPr>
    </w:p>
    <w:p w14:paraId="601BC1AD" w14:textId="77777777" w:rsidR="000D3ADA" w:rsidRDefault="00E20419">
      <w:pPr>
        <w:tabs>
          <w:tab w:val="left" w:pos="-1440"/>
          <w:tab w:val="center" w:pos="4680"/>
          <w:tab w:val="left" w:pos="7200"/>
          <w:tab w:val="right" w:pos="9360"/>
        </w:tabs>
        <w:suppressAutoHyphens/>
        <w:spacing w:after="0" w:line="240" w:lineRule="auto"/>
        <w:jc w:val="center"/>
        <w:rPr>
          <w:rFonts w:ascii="Calibri" w:eastAsia="Calibri" w:hAnsi="Calibri" w:cs="Calibri"/>
          <w:b/>
          <w:bCs/>
          <w:iCs/>
          <w:color w:val="002060"/>
          <w:spacing w:val="-3"/>
          <w:sz w:val="24"/>
          <w:szCs w:val="24"/>
          <w:lang w:val="en-CA"/>
        </w:rPr>
      </w:pPr>
      <w:r>
        <w:rPr>
          <w:rFonts w:ascii="Calibri" w:eastAsia="Calibri" w:hAnsi="Calibri" w:cs="Calibri"/>
          <w:b/>
          <w:bCs/>
          <w:iCs/>
          <w:color w:val="002060"/>
          <w:spacing w:val="-3"/>
          <w:sz w:val="24"/>
          <w:szCs w:val="24"/>
          <w:lang w:val="en-CA"/>
        </w:rPr>
        <w:t>Annex B-3</w:t>
      </w:r>
    </w:p>
    <w:p w14:paraId="23E1E4AA" w14:textId="77777777" w:rsidR="000D3ADA" w:rsidRDefault="00E20419">
      <w:pPr>
        <w:tabs>
          <w:tab w:val="left" w:pos="-1440"/>
          <w:tab w:val="left" w:pos="7200"/>
        </w:tabs>
        <w:suppressAutoHyphens/>
        <w:spacing w:after="0" w:line="240" w:lineRule="auto"/>
        <w:ind w:right="634"/>
        <w:jc w:val="center"/>
        <w:rPr>
          <w:rFonts w:ascii="Calibri" w:eastAsia="Calibri" w:hAnsi="Calibri" w:cs="Calibri"/>
          <w:b/>
          <w:bCs/>
          <w:color w:val="002060"/>
          <w:spacing w:val="-3"/>
          <w:sz w:val="24"/>
          <w:szCs w:val="24"/>
          <w:lang w:val="en-CA"/>
        </w:rPr>
      </w:pPr>
      <w:r>
        <w:rPr>
          <w:rFonts w:ascii="Calibri" w:eastAsia="Calibri" w:hAnsi="Calibri" w:cs="Calibri"/>
          <w:b/>
          <w:bCs/>
          <w:color w:val="002060"/>
          <w:spacing w:val="-3"/>
          <w:sz w:val="24"/>
          <w:szCs w:val="24"/>
          <w:lang w:val="en-CA"/>
        </w:rPr>
        <w:t>Format of resume for proposed staff</w:t>
      </w:r>
    </w:p>
    <w:p w14:paraId="2C0E06EE" w14:textId="77777777" w:rsidR="000D3ADA" w:rsidRDefault="000D3ADA">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312CA2A4" w14:textId="77777777" w:rsidR="000D3ADA" w:rsidRDefault="00E20419">
      <w:pPr>
        <w:tabs>
          <w:tab w:val="center" w:pos="4320"/>
          <w:tab w:val="right" w:pos="8640"/>
        </w:tabs>
        <w:spacing w:after="0" w:line="240" w:lineRule="auto"/>
        <w:rPr>
          <w:rFonts w:ascii="Calibri" w:eastAsia="Times New Roman" w:hAnsi="Calibri" w:cs="Calibri"/>
          <w:b/>
          <w:sz w:val="18"/>
          <w:szCs w:val="18"/>
          <w:lang w:val="en-GB" w:eastAsia="en-GB"/>
        </w:rPr>
      </w:pPr>
      <w:r>
        <w:rPr>
          <w:rFonts w:ascii="Calibri" w:eastAsia="Times New Roman" w:hAnsi="Calibri" w:cs="Calibri"/>
          <w:b/>
          <w:sz w:val="18"/>
          <w:szCs w:val="18"/>
          <w:lang w:val="en-GB" w:eastAsia="en-GB"/>
        </w:rPr>
        <w:t>Call for proposal</w:t>
      </w:r>
    </w:p>
    <w:p w14:paraId="186840AD" w14:textId="77777777" w:rsidR="000D3ADA" w:rsidRDefault="00E20419">
      <w:pPr>
        <w:tabs>
          <w:tab w:val="center" w:pos="4320"/>
          <w:tab w:val="right" w:pos="8640"/>
        </w:tabs>
        <w:spacing w:after="0" w:line="240" w:lineRule="auto"/>
        <w:rPr>
          <w:rFonts w:ascii="Calibri" w:eastAsia="Times New Roman" w:hAnsi="Calibri" w:cs="Calibri"/>
          <w:b/>
          <w:sz w:val="18"/>
          <w:szCs w:val="18"/>
          <w:lang w:val="en-GB" w:eastAsia="en-GB"/>
        </w:rPr>
      </w:pPr>
      <w:r>
        <w:rPr>
          <w:rFonts w:ascii="Calibri" w:eastAsia="Times New Roman" w:hAnsi="Calibri" w:cs="Calibri"/>
          <w:b/>
          <w:sz w:val="18"/>
          <w:szCs w:val="18"/>
          <w:lang w:val="en-GB" w:eastAsia="en-GB"/>
        </w:rPr>
        <w:t xml:space="preserve">Description of Services: </w:t>
      </w:r>
    </w:p>
    <w:p w14:paraId="7285F12E" w14:textId="77777777" w:rsidR="000D3ADA" w:rsidRDefault="00E20419">
      <w:pPr>
        <w:spacing w:after="0" w:line="240" w:lineRule="auto"/>
        <w:rPr>
          <w:rFonts w:ascii="Calibri" w:eastAsia="Calibri" w:hAnsi="Calibri" w:cs="Calibri"/>
          <w:b/>
          <w:bCs/>
          <w:sz w:val="18"/>
          <w:szCs w:val="18"/>
          <w:lang w:val="en-CA"/>
        </w:rPr>
      </w:pPr>
      <w:r>
        <w:rPr>
          <w:rFonts w:ascii="Calibri" w:eastAsia="Times New Roman" w:hAnsi="Calibri" w:cs="Calibri"/>
          <w:b/>
          <w:sz w:val="18"/>
          <w:szCs w:val="18"/>
          <w:highlight w:val="yellow"/>
          <w:lang w:val="en-GB" w:eastAsia="en-GB"/>
        </w:rPr>
        <w:t>CFP No. UNW-AP-PAK-CFP-2022-007</w:t>
      </w:r>
    </w:p>
    <w:p w14:paraId="178264BB" w14:textId="77777777" w:rsidR="000D3ADA" w:rsidRDefault="000D3ADA">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005F0685" w14:textId="77777777" w:rsidR="000D3ADA" w:rsidRDefault="00E20419">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Pr>
          <w:rFonts w:ascii="Calibri" w:eastAsia="Arial" w:hAnsi="Calibri" w:cs="Calibri"/>
          <w:color w:val="000000"/>
          <w:spacing w:val="-3"/>
          <w:sz w:val="18"/>
          <w:szCs w:val="18"/>
        </w:rPr>
        <w:t>Name of Staff: ___________________________________________________</w:t>
      </w:r>
      <w:r>
        <w:rPr>
          <w:rFonts w:ascii="Calibri" w:eastAsia="Arial" w:hAnsi="Calibri" w:cs="Calibri"/>
          <w:b/>
          <w:color w:val="000000"/>
          <w:spacing w:val="-3"/>
          <w:sz w:val="18"/>
          <w:szCs w:val="18"/>
        </w:rPr>
        <w:t xml:space="preserve">_    </w:t>
      </w:r>
    </w:p>
    <w:p w14:paraId="5889D2B7" w14:textId="77777777" w:rsidR="000D3ADA" w:rsidRDefault="000D3ADA">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p>
    <w:p w14:paraId="3A658B60" w14:textId="77777777" w:rsidR="000D3ADA" w:rsidRDefault="00E20419">
      <w:pPr>
        <w:tabs>
          <w:tab w:val="left" w:pos="-1440"/>
          <w:tab w:val="left" w:pos="1890"/>
          <w:tab w:val="left" w:pos="7200"/>
        </w:tabs>
        <w:suppressAutoHyphens/>
        <w:spacing w:after="0" w:line="240" w:lineRule="auto"/>
        <w:ind w:right="634"/>
        <w:rPr>
          <w:rFonts w:ascii="Calibri" w:eastAsia="Arial" w:hAnsi="Calibri" w:cs="Calibri"/>
          <w:color w:val="000000"/>
          <w:spacing w:val="-3"/>
          <w:sz w:val="18"/>
          <w:szCs w:val="18"/>
        </w:rPr>
      </w:pPr>
      <w:r>
        <w:rPr>
          <w:rFonts w:ascii="Calibri" w:eastAsia="Arial" w:hAnsi="Calibri" w:cs="Calibri"/>
          <w:color w:val="000000"/>
          <w:spacing w:val="-3"/>
          <w:sz w:val="18"/>
          <w:szCs w:val="18"/>
        </w:rPr>
        <w:t>Title:</w:t>
      </w:r>
      <w:r>
        <w:rPr>
          <w:rFonts w:ascii="Calibri" w:eastAsia="Times New Roman" w:hAnsi="Calibri" w:cs="Calibri"/>
          <w:color w:val="000000"/>
          <w:spacing w:val="-3"/>
          <w:sz w:val="18"/>
          <w:szCs w:val="18"/>
        </w:rPr>
        <w:tab/>
      </w:r>
      <w:r>
        <w:rPr>
          <w:rFonts w:ascii="Calibri" w:eastAsia="Arial" w:hAnsi="Calibri" w:cs="Calibri"/>
          <w:color w:val="000000"/>
          <w:spacing w:val="-3"/>
          <w:sz w:val="18"/>
          <w:szCs w:val="18"/>
        </w:rPr>
        <w:t>_______________________________________________</w:t>
      </w:r>
    </w:p>
    <w:p w14:paraId="64A0C261" w14:textId="77777777" w:rsidR="000D3ADA" w:rsidRDefault="000D3ADA">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064E01A5" w14:textId="77777777" w:rsidR="000D3ADA" w:rsidRDefault="00E20419">
      <w:pPr>
        <w:tabs>
          <w:tab w:val="left" w:pos="-1440"/>
          <w:tab w:val="left" w:pos="7200"/>
        </w:tabs>
        <w:suppressAutoHyphens/>
        <w:spacing w:after="0" w:line="240" w:lineRule="auto"/>
        <w:ind w:right="634"/>
        <w:rPr>
          <w:rFonts w:ascii="Calibri" w:eastAsia="Arial" w:hAnsi="Calibri" w:cs="Calibri"/>
          <w:color w:val="000000"/>
          <w:spacing w:val="-3"/>
          <w:sz w:val="18"/>
          <w:szCs w:val="18"/>
        </w:rPr>
      </w:pPr>
      <w:r>
        <w:rPr>
          <w:rFonts w:ascii="Calibri" w:eastAsia="Arial" w:hAnsi="Calibri" w:cs="Calibri"/>
          <w:color w:val="000000"/>
          <w:spacing w:val="-3"/>
          <w:sz w:val="18"/>
          <w:szCs w:val="18"/>
        </w:rPr>
        <w:t>Years with NGO: _____________________   Nationality: ____________________</w:t>
      </w:r>
    </w:p>
    <w:p w14:paraId="79A1DAD3" w14:textId="77777777" w:rsidR="000D3ADA" w:rsidRDefault="000D3ADA">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5154C038" w14:textId="77777777" w:rsidR="000D3ADA" w:rsidRDefault="000D3ADA">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3B5F1004" w14:textId="77777777" w:rsidR="000D3ADA" w:rsidRDefault="00E20419">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Pr>
          <w:rFonts w:ascii="Calibri" w:eastAsia="Arial" w:hAnsi="Calibri" w:cs="Calibri"/>
          <w:b/>
          <w:color w:val="000000"/>
          <w:spacing w:val="-3"/>
          <w:sz w:val="18"/>
          <w:szCs w:val="18"/>
        </w:rPr>
        <w:t>Education/Qualifications</w:t>
      </w:r>
      <w:r>
        <w:rPr>
          <w:rFonts w:ascii="Calibri" w:eastAsia="Arial" w:hAnsi="Calibri" w:cs="Calibri"/>
          <w:color w:val="000000"/>
          <w:spacing w:val="-3"/>
          <w:sz w:val="18"/>
          <w:szCs w:val="18"/>
        </w:rPr>
        <w:t>: (Summarize college/university and other specialized education of staff member, giving names of schools, dates attended, and degrees-professional qualifications obtained).</w:t>
      </w:r>
    </w:p>
    <w:p w14:paraId="48F643F7" w14:textId="77777777" w:rsidR="000D3ADA" w:rsidRDefault="000D3ADA">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2A9A44C1" w14:textId="77777777" w:rsidR="000D3ADA" w:rsidRDefault="00E20419">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Pr>
          <w:rFonts w:ascii="Calibri" w:eastAsia="Arial" w:hAnsi="Calibri" w:cs="Calibri"/>
          <w:b/>
          <w:color w:val="000000"/>
          <w:spacing w:val="-3"/>
          <w:sz w:val="18"/>
          <w:szCs w:val="18"/>
        </w:rPr>
        <w:t>Employment Record/Experience</w:t>
      </w:r>
    </w:p>
    <w:p w14:paraId="7B4C7AC6" w14:textId="77777777" w:rsidR="000D3ADA" w:rsidRDefault="000D3ADA">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400EF5E4" w14:textId="77777777" w:rsidR="000D3ADA" w:rsidRDefault="00E20419">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Pr>
          <w:rFonts w:ascii="Calibri" w:eastAsia="Arial" w:hAnsi="Calibri" w:cs="Calibri"/>
          <w:color w:val="000000"/>
          <w:spacing w:val="-3"/>
          <w:sz w:val="18"/>
          <w:szCs w:val="18"/>
        </w:rPr>
        <w:t>(Starting with present position, list in reverse order, every employment held.  List all positions held by staff member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18FBFE54" w14:textId="77777777" w:rsidR="000D3ADA" w:rsidRDefault="000D3ADA">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16588F78" w14:textId="77777777" w:rsidR="000D3ADA" w:rsidRDefault="00E20419">
      <w:pPr>
        <w:tabs>
          <w:tab w:val="left" w:pos="-1440"/>
          <w:tab w:val="left" w:pos="6300"/>
          <w:tab w:val="left" w:pos="7200"/>
        </w:tabs>
        <w:suppressAutoHyphens/>
        <w:spacing w:after="0" w:line="240" w:lineRule="auto"/>
        <w:ind w:right="634"/>
        <w:rPr>
          <w:rFonts w:ascii="Calibri" w:eastAsia="Arial" w:hAnsi="Calibri" w:cs="Calibri"/>
          <w:b/>
          <w:color w:val="000000"/>
          <w:spacing w:val="-3"/>
          <w:sz w:val="18"/>
          <w:szCs w:val="18"/>
        </w:rPr>
      </w:pPr>
      <w:r>
        <w:rPr>
          <w:rFonts w:ascii="Calibri" w:eastAsia="Arial" w:hAnsi="Calibri" w:cs="Calibri"/>
          <w:b/>
          <w:color w:val="000000"/>
          <w:spacing w:val="-3"/>
          <w:sz w:val="18"/>
          <w:szCs w:val="18"/>
        </w:rPr>
        <w:t>References</w:t>
      </w:r>
    </w:p>
    <w:p w14:paraId="5E84B5D9" w14:textId="77777777" w:rsidR="000D3ADA" w:rsidRDefault="000D3ADA">
      <w:pPr>
        <w:tabs>
          <w:tab w:val="left" w:pos="-1440"/>
          <w:tab w:val="left" w:pos="6300"/>
          <w:tab w:val="left" w:pos="7200"/>
        </w:tabs>
        <w:suppressAutoHyphens/>
        <w:spacing w:after="0" w:line="240" w:lineRule="auto"/>
        <w:ind w:right="634"/>
        <w:rPr>
          <w:rFonts w:ascii="Calibri" w:eastAsia="Times New Roman" w:hAnsi="Calibri" w:cs="Calibri"/>
          <w:color w:val="000000"/>
          <w:spacing w:val="-3"/>
          <w:sz w:val="18"/>
          <w:szCs w:val="18"/>
        </w:rPr>
      </w:pPr>
    </w:p>
    <w:p w14:paraId="24413C12" w14:textId="77777777" w:rsidR="000D3ADA" w:rsidRDefault="00E20419">
      <w:pPr>
        <w:tabs>
          <w:tab w:val="left" w:pos="-1440"/>
          <w:tab w:val="left" w:pos="6300"/>
          <w:tab w:val="left" w:pos="7200"/>
        </w:tabs>
        <w:suppressAutoHyphens/>
        <w:spacing w:after="0" w:line="240" w:lineRule="auto"/>
        <w:ind w:right="634"/>
        <w:rPr>
          <w:rFonts w:ascii="Calibri" w:eastAsia="Arial" w:hAnsi="Calibri" w:cs="Calibri"/>
          <w:color w:val="000000"/>
          <w:spacing w:val="-3"/>
          <w:sz w:val="18"/>
          <w:szCs w:val="18"/>
        </w:rPr>
      </w:pPr>
      <w:r>
        <w:rPr>
          <w:rFonts w:ascii="Calibri" w:eastAsia="Arial" w:hAnsi="Calibri" w:cs="Calibri"/>
          <w:color w:val="000000"/>
          <w:spacing w:val="-3"/>
          <w:sz w:val="18"/>
          <w:szCs w:val="18"/>
        </w:rPr>
        <w:t>Provide names and addresses for two (2) references.</w:t>
      </w:r>
    </w:p>
    <w:p w14:paraId="75AA4A24" w14:textId="77777777" w:rsidR="000D3ADA" w:rsidRDefault="000D3ADA">
      <w:pPr>
        <w:rPr>
          <w:rFonts w:ascii="Calibri" w:eastAsia="Calibri" w:hAnsi="Calibri" w:cs="Calibri"/>
          <w:color w:val="000000"/>
          <w:sz w:val="18"/>
          <w:szCs w:val="18"/>
          <w:lang w:val="en-CA"/>
        </w:rPr>
      </w:pPr>
    </w:p>
    <w:p w14:paraId="20EB2B7C" w14:textId="77777777" w:rsidR="000D3ADA" w:rsidRDefault="00E20419">
      <w:pPr>
        <w:spacing w:after="0" w:line="240" w:lineRule="auto"/>
        <w:rPr>
          <w:rFonts w:ascii="Calibri" w:eastAsia="Times New Roman" w:hAnsi="Calibri" w:cs="Calibri"/>
          <w:b/>
          <w:color w:val="000000"/>
          <w:sz w:val="18"/>
          <w:szCs w:val="18"/>
          <w:lang w:val="en-GB" w:eastAsia="en-GB"/>
        </w:rPr>
      </w:pPr>
      <w:r>
        <w:rPr>
          <w:rFonts w:ascii="Calibri" w:eastAsia="Calibri" w:hAnsi="Calibri" w:cs="Calibri"/>
          <w:color w:val="000000"/>
          <w:sz w:val="18"/>
          <w:szCs w:val="18"/>
          <w:lang w:val="en-CA"/>
        </w:rPr>
        <w:br w:type="page"/>
      </w:r>
    </w:p>
    <w:p w14:paraId="78EFF6CE" w14:textId="77777777" w:rsidR="000D3ADA" w:rsidRDefault="00E20419">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Pr>
          <w:rFonts w:ascii="Calibri" w:eastAsia="Times New Roman" w:hAnsi="Calibri" w:cs="Calibri"/>
          <w:b/>
          <w:color w:val="002060"/>
          <w:sz w:val="24"/>
          <w:szCs w:val="24"/>
          <w:lang w:val="en-GB" w:eastAsia="en-GB"/>
        </w:rPr>
        <w:lastRenderedPageBreak/>
        <w:t>Annex B-4</w:t>
      </w:r>
    </w:p>
    <w:p w14:paraId="28DC36F9" w14:textId="77777777" w:rsidR="000D3ADA" w:rsidRDefault="00E20419">
      <w:pPr>
        <w:spacing w:after="0" w:line="240" w:lineRule="auto"/>
        <w:jc w:val="center"/>
        <w:rPr>
          <w:rFonts w:ascii="Calibri" w:eastAsia="Calibri" w:hAnsi="Calibri" w:cs="Calibri"/>
          <w:b/>
          <w:bCs/>
          <w:color w:val="002060"/>
          <w:sz w:val="24"/>
          <w:szCs w:val="24"/>
          <w:u w:val="single"/>
          <w:lang w:val="en-CA"/>
        </w:rPr>
      </w:pPr>
      <w:r>
        <w:rPr>
          <w:rFonts w:ascii="Calibri" w:eastAsia="Calibri" w:hAnsi="Calibri" w:cs="Calibri"/>
          <w:b/>
          <w:bCs/>
          <w:color w:val="002060"/>
          <w:sz w:val="24"/>
          <w:szCs w:val="24"/>
          <w:u w:val="single"/>
          <w:lang w:val="en-CA"/>
        </w:rPr>
        <w:t xml:space="preserve">Capacity Assessment minimum Documents </w:t>
      </w:r>
    </w:p>
    <w:p w14:paraId="2335A4EF" w14:textId="77777777" w:rsidR="000D3ADA" w:rsidRDefault="00E20419">
      <w:pPr>
        <w:spacing w:after="0" w:line="240" w:lineRule="auto"/>
        <w:jc w:val="center"/>
        <w:rPr>
          <w:rFonts w:ascii="Calibri" w:eastAsia="Calibri" w:hAnsi="Calibri" w:cs="Calibri"/>
          <w:b/>
          <w:bCs/>
          <w:sz w:val="24"/>
          <w:szCs w:val="24"/>
          <w:u w:val="single"/>
          <w:lang w:val="en-CA"/>
        </w:rPr>
      </w:pPr>
      <w:r>
        <w:rPr>
          <w:rFonts w:ascii="Calibri" w:eastAsia="Calibri" w:hAnsi="Calibri" w:cs="Calibri"/>
          <w:b/>
          <w:bCs/>
          <w:sz w:val="24"/>
          <w:szCs w:val="24"/>
          <w:u w:val="single"/>
          <w:lang w:val="en-CA"/>
        </w:rPr>
        <w:t>(to be submitted by potential Responsible Parties and submission assessed by the reviewer)</w:t>
      </w:r>
    </w:p>
    <w:p w14:paraId="5C051A52" w14:textId="77777777" w:rsidR="000D3ADA" w:rsidRDefault="000D3ADA">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ACFB027" w14:textId="77777777" w:rsidR="000D3ADA" w:rsidRDefault="000D3ADA">
      <w:pPr>
        <w:tabs>
          <w:tab w:val="center" w:pos="4320"/>
          <w:tab w:val="right" w:pos="8640"/>
        </w:tabs>
        <w:spacing w:after="0" w:line="240" w:lineRule="auto"/>
        <w:rPr>
          <w:rFonts w:ascii="Calibri" w:eastAsia="Times New Roman" w:hAnsi="Calibri" w:cs="Calibri"/>
          <w:b/>
          <w:bCs/>
          <w:iCs/>
          <w:color w:val="000000"/>
          <w:sz w:val="18"/>
          <w:szCs w:val="18"/>
          <w:lang w:val="en-GB" w:eastAsia="en-GB"/>
        </w:rPr>
      </w:pPr>
    </w:p>
    <w:p w14:paraId="1CA5A562" w14:textId="77777777" w:rsidR="000D3ADA" w:rsidRDefault="00E20419">
      <w:pPr>
        <w:tabs>
          <w:tab w:val="center" w:pos="4320"/>
          <w:tab w:val="right" w:pos="8640"/>
        </w:tabs>
        <w:spacing w:after="0" w:line="240" w:lineRule="auto"/>
        <w:rPr>
          <w:rFonts w:ascii="Calibri" w:eastAsia="Times New Roman" w:hAnsi="Calibri" w:cs="Calibri"/>
          <w:b/>
          <w:color w:val="000000"/>
          <w:sz w:val="18"/>
          <w:szCs w:val="18"/>
          <w:lang w:val="en-GB" w:eastAsia="en-GB"/>
        </w:rPr>
      </w:pPr>
      <w:r>
        <w:rPr>
          <w:rFonts w:ascii="Calibri" w:eastAsia="Times New Roman" w:hAnsi="Calibri" w:cs="Calibri"/>
          <w:b/>
          <w:color w:val="000000"/>
          <w:sz w:val="18"/>
          <w:szCs w:val="18"/>
          <w:lang w:val="en-GB" w:eastAsia="en-GB"/>
        </w:rPr>
        <w:t>Call for proposal</w:t>
      </w:r>
    </w:p>
    <w:p w14:paraId="19C65295" w14:textId="77777777" w:rsidR="000D3ADA" w:rsidRDefault="00E20419">
      <w:pPr>
        <w:tabs>
          <w:tab w:val="center" w:pos="4320"/>
          <w:tab w:val="right" w:pos="8640"/>
        </w:tabs>
        <w:spacing w:after="0" w:line="240" w:lineRule="auto"/>
        <w:rPr>
          <w:rFonts w:ascii="Calibri" w:eastAsia="Times New Roman" w:hAnsi="Calibri" w:cs="Calibri"/>
          <w:b/>
          <w:color w:val="000000"/>
          <w:sz w:val="18"/>
          <w:szCs w:val="18"/>
          <w:lang w:val="en-GB" w:eastAsia="en-GB"/>
        </w:rPr>
      </w:pPr>
      <w:r>
        <w:rPr>
          <w:rFonts w:ascii="Calibri" w:eastAsia="Times New Roman" w:hAnsi="Calibri" w:cs="Calibri"/>
          <w:b/>
          <w:color w:val="000000"/>
          <w:sz w:val="18"/>
          <w:szCs w:val="18"/>
          <w:lang w:val="en-GB" w:eastAsia="en-GB"/>
        </w:rPr>
        <w:t xml:space="preserve">Description of Services: </w:t>
      </w:r>
    </w:p>
    <w:p w14:paraId="685AD786" w14:textId="77777777" w:rsidR="000D3ADA" w:rsidRDefault="00E20419">
      <w:pPr>
        <w:spacing w:after="0" w:line="240" w:lineRule="auto"/>
        <w:rPr>
          <w:rFonts w:ascii="Calibri" w:eastAsia="Calibri" w:hAnsi="Calibri" w:cs="Calibri"/>
          <w:b/>
          <w:bCs/>
          <w:sz w:val="18"/>
          <w:szCs w:val="18"/>
          <w:lang w:val="en-CA"/>
        </w:rPr>
      </w:pPr>
      <w:r>
        <w:rPr>
          <w:rFonts w:ascii="Calibri" w:eastAsia="Times New Roman" w:hAnsi="Calibri" w:cs="Calibri"/>
          <w:b/>
          <w:color w:val="000000"/>
          <w:sz w:val="18"/>
          <w:szCs w:val="18"/>
          <w:highlight w:val="yellow"/>
          <w:lang w:val="en-GB" w:eastAsia="en-GB"/>
        </w:rPr>
        <w:t>CFP No. UNW-AP-PAK-CFP-2022-007</w:t>
      </w:r>
    </w:p>
    <w:p w14:paraId="000B0EC5" w14:textId="77777777" w:rsidR="000D3ADA" w:rsidRDefault="000D3ADA">
      <w:pPr>
        <w:tabs>
          <w:tab w:val="center" w:pos="4320"/>
          <w:tab w:val="right" w:pos="8640"/>
        </w:tabs>
        <w:spacing w:after="0" w:line="240" w:lineRule="auto"/>
        <w:rPr>
          <w:rFonts w:ascii="Calibri" w:eastAsia="Times New Roman" w:hAnsi="Calibri" w:cs="Calibri"/>
          <w:color w:val="000000"/>
          <w:sz w:val="18"/>
          <w:szCs w:val="18"/>
          <w:lang w:val="en-GB" w:eastAsia="en-GB"/>
        </w:rPr>
      </w:pPr>
    </w:p>
    <w:p w14:paraId="43423BF0" w14:textId="77777777" w:rsidR="000D3ADA" w:rsidRDefault="000D3ADA">
      <w:pPr>
        <w:spacing w:after="0" w:line="240" w:lineRule="auto"/>
        <w:jc w:val="center"/>
        <w:rPr>
          <w:rFonts w:ascii="Calibri" w:eastAsia="Calibri" w:hAnsi="Calibri" w:cs="Calibri"/>
          <w:b/>
          <w:color w:val="000000"/>
          <w:sz w:val="18"/>
          <w:szCs w:val="18"/>
          <w:lang w:val="en-CA"/>
        </w:rPr>
      </w:pPr>
    </w:p>
    <w:p w14:paraId="5F022BA5" w14:textId="77777777" w:rsidR="000D3ADA" w:rsidRDefault="00E20419">
      <w:pPr>
        <w:spacing w:after="0" w:line="240" w:lineRule="auto"/>
        <w:jc w:val="center"/>
        <w:rPr>
          <w:rFonts w:ascii="Calibri" w:eastAsia="Calibri" w:hAnsi="Calibri" w:cs="Calibri"/>
          <w:b/>
          <w:bCs/>
          <w:color w:val="002060"/>
          <w:sz w:val="18"/>
          <w:szCs w:val="18"/>
          <w:lang w:val="en-CA"/>
        </w:rPr>
      </w:pPr>
      <w:r>
        <w:rPr>
          <w:rFonts w:ascii="Calibri" w:eastAsia="Calibri" w:hAnsi="Calibri" w:cs="Calibri"/>
          <w:b/>
          <w:bCs/>
          <w:color w:val="002060"/>
          <w:sz w:val="18"/>
          <w:szCs w:val="18"/>
          <w:lang w:val="en-CA"/>
        </w:rPr>
        <w:t>Governance, Management and Technical</w:t>
      </w:r>
    </w:p>
    <w:tbl>
      <w:tblPr>
        <w:tblStyle w:val="TableGrid4"/>
        <w:tblW w:w="0" w:type="auto"/>
        <w:jc w:val="center"/>
        <w:tblLook w:val="04A0" w:firstRow="1" w:lastRow="0" w:firstColumn="1" w:lastColumn="0" w:noHBand="0" w:noVBand="1"/>
      </w:tblPr>
      <w:tblGrid>
        <w:gridCol w:w="5305"/>
        <w:gridCol w:w="1980"/>
      </w:tblGrid>
      <w:tr w:rsidR="000D3ADA" w14:paraId="71FD04C2" w14:textId="77777777">
        <w:trPr>
          <w:jc w:val="center"/>
        </w:trPr>
        <w:tc>
          <w:tcPr>
            <w:tcW w:w="5305" w:type="dxa"/>
          </w:tcPr>
          <w:p w14:paraId="71514F07" w14:textId="77777777" w:rsidR="000D3ADA" w:rsidRDefault="00E20419">
            <w:pPr>
              <w:spacing w:after="0" w:line="240" w:lineRule="auto"/>
              <w:contextualSpacing/>
              <w:rPr>
                <w:rFonts w:cs="Calibri"/>
                <w:b/>
                <w:bCs/>
                <w:color w:val="000000"/>
                <w:sz w:val="18"/>
                <w:szCs w:val="18"/>
              </w:rPr>
            </w:pPr>
            <w:r>
              <w:rPr>
                <w:rFonts w:cs="Calibri"/>
                <w:b/>
                <w:bCs/>
                <w:color w:val="000000"/>
                <w:sz w:val="18"/>
                <w:szCs w:val="18"/>
              </w:rPr>
              <w:t>Document</w:t>
            </w:r>
          </w:p>
        </w:tc>
        <w:tc>
          <w:tcPr>
            <w:tcW w:w="1980" w:type="dxa"/>
          </w:tcPr>
          <w:p w14:paraId="5751A392" w14:textId="77777777" w:rsidR="000D3ADA" w:rsidRDefault="00E20419">
            <w:pPr>
              <w:spacing w:after="0" w:line="240" w:lineRule="auto"/>
              <w:contextualSpacing/>
              <w:rPr>
                <w:rFonts w:cs="Calibri"/>
                <w:b/>
                <w:bCs/>
                <w:color w:val="000000"/>
                <w:sz w:val="18"/>
                <w:szCs w:val="18"/>
              </w:rPr>
            </w:pPr>
            <w:r>
              <w:rPr>
                <w:rFonts w:cs="Calibri"/>
                <w:b/>
                <w:bCs/>
                <w:color w:val="000000"/>
                <w:sz w:val="18"/>
                <w:szCs w:val="18"/>
              </w:rPr>
              <w:t>Mandatory / Optional</w:t>
            </w:r>
          </w:p>
        </w:tc>
      </w:tr>
      <w:tr w:rsidR="000D3ADA" w14:paraId="54AD6FD5" w14:textId="77777777">
        <w:trPr>
          <w:jc w:val="center"/>
        </w:trPr>
        <w:tc>
          <w:tcPr>
            <w:tcW w:w="5305" w:type="dxa"/>
          </w:tcPr>
          <w:p w14:paraId="12AC75D3" w14:textId="77777777" w:rsidR="000D3ADA" w:rsidRDefault="00E20419">
            <w:pPr>
              <w:spacing w:after="0" w:line="240" w:lineRule="auto"/>
              <w:contextualSpacing/>
              <w:rPr>
                <w:rFonts w:cs="Calibri"/>
                <w:b/>
                <w:bCs/>
                <w:color w:val="000000"/>
                <w:sz w:val="18"/>
                <w:szCs w:val="18"/>
              </w:rPr>
            </w:pPr>
            <w:r>
              <w:rPr>
                <w:rFonts w:cs="Calibri"/>
                <w:color w:val="000000"/>
                <w:sz w:val="18"/>
                <w:szCs w:val="18"/>
              </w:rPr>
              <w:t>Legal registration</w:t>
            </w:r>
          </w:p>
        </w:tc>
        <w:tc>
          <w:tcPr>
            <w:tcW w:w="1980" w:type="dxa"/>
          </w:tcPr>
          <w:p w14:paraId="7D30D021" w14:textId="77777777" w:rsidR="000D3ADA" w:rsidRDefault="00E20419">
            <w:pPr>
              <w:spacing w:after="0" w:line="240" w:lineRule="auto"/>
              <w:contextualSpacing/>
              <w:jc w:val="center"/>
              <w:rPr>
                <w:rFonts w:cs="Calibri"/>
                <w:b/>
                <w:bCs/>
                <w:color w:val="000000"/>
                <w:sz w:val="18"/>
                <w:szCs w:val="18"/>
              </w:rPr>
            </w:pPr>
            <w:r>
              <w:rPr>
                <w:rFonts w:cs="Calibri"/>
                <w:color w:val="000000"/>
                <w:sz w:val="18"/>
                <w:szCs w:val="18"/>
              </w:rPr>
              <w:t>Mandatory</w:t>
            </w:r>
          </w:p>
        </w:tc>
      </w:tr>
      <w:tr w:rsidR="000D3ADA" w14:paraId="5A2E20A9" w14:textId="77777777">
        <w:trPr>
          <w:jc w:val="center"/>
        </w:trPr>
        <w:tc>
          <w:tcPr>
            <w:tcW w:w="5305" w:type="dxa"/>
          </w:tcPr>
          <w:p w14:paraId="1CA8234F" w14:textId="77777777" w:rsidR="000D3ADA" w:rsidRDefault="00E20419">
            <w:pPr>
              <w:spacing w:after="0" w:line="240" w:lineRule="auto"/>
              <w:contextualSpacing/>
              <w:rPr>
                <w:rFonts w:cs="Calibri"/>
                <w:b/>
                <w:bCs/>
                <w:color w:val="000000"/>
                <w:sz w:val="18"/>
                <w:szCs w:val="18"/>
              </w:rPr>
            </w:pPr>
            <w:r>
              <w:rPr>
                <w:rFonts w:cs="Calibri"/>
                <w:color w:val="000000"/>
                <w:sz w:val="18"/>
                <w:szCs w:val="18"/>
              </w:rPr>
              <w:t>Rules of Governance / Statues of the organization</w:t>
            </w:r>
          </w:p>
        </w:tc>
        <w:tc>
          <w:tcPr>
            <w:tcW w:w="1980" w:type="dxa"/>
          </w:tcPr>
          <w:p w14:paraId="795F5ADF" w14:textId="77777777" w:rsidR="000D3ADA" w:rsidRDefault="00E20419">
            <w:pPr>
              <w:spacing w:after="0" w:line="240" w:lineRule="auto"/>
              <w:contextualSpacing/>
              <w:jc w:val="center"/>
              <w:rPr>
                <w:rFonts w:cs="Calibri"/>
                <w:b/>
                <w:bCs/>
                <w:color w:val="000000"/>
                <w:sz w:val="18"/>
                <w:szCs w:val="18"/>
              </w:rPr>
            </w:pPr>
            <w:r>
              <w:rPr>
                <w:rFonts w:cs="Calibri"/>
                <w:color w:val="000000"/>
                <w:sz w:val="18"/>
                <w:szCs w:val="18"/>
              </w:rPr>
              <w:t>Mandatory</w:t>
            </w:r>
          </w:p>
        </w:tc>
      </w:tr>
      <w:tr w:rsidR="000D3ADA" w14:paraId="4E3898E4" w14:textId="77777777">
        <w:trPr>
          <w:jc w:val="center"/>
        </w:trPr>
        <w:tc>
          <w:tcPr>
            <w:tcW w:w="5305" w:type="dxa"/>
          </w:tcPr>
          <w:p w14:paraId="36A7D2C7" w14:textId="77777777" w:rsidR="000D3ADA" w:rsidRDefault="00E20419">
            <w:pPr>
              <w:spacing w:after="0" w:line="240" w:lineRule="auto"/>
              <w:rPr>
                <w:rFonts w:cs="Calibri"/>
                <w:color w:val="000000"/>
                <w:sz w:val="18"/>
                <w:szCs w:val="18"/>
              </w:rPr>
            </w:pPr>
            <w:r>
              <w:rPr>
                <w:rFonts w:cs="Calibri"/>
                <w:color w:val="000000"/>
                <w:sz w:val="18"/>
                <w:szCs w:val="18"/>
              </w:rPr>
              <w:t>Organigram of the organization</w:t>
            </w:r>
          </w:p>
        </w:tc>
        <w:tc>
          <w:tcPr>
            <w:tcW w:w="1980" w:type="dxa"/>
          </w:tcPr>
          <w:p w14:paraId="5F4DFEE6" w14:textId="77777777" w:rsidR="000D3ADA" w:rsidRDefault="00E20419">
            <w:pPr>
              <w:spacing w:after="0" w:line="240" w:lineRule="auto"/>
              <w:contextualSpacing/>
              <w:jc w:val="center"/>
              <w:rPr>
                <w:rFonts w:cs="Calibri"/>
                <w:color w:val="000000"/>
                <w:sz w:val="18"/>
                <w:szCs w:val="18"/>
              </w:rPr>
            </w:pPr>
            <w:r>
              <w:rPr>
                <w:rFonts w:cs="Calibri"/>
                <w:color w:val="000000"/>
                <w:sz w:val="18"/>
                <w:szCs w:val="18"/>
              </w:rPr>
              <w:t>Mandatory</w:t>
            </w:r>
          </w:p>
        </w:tc>
      </w:tr>
      <w:tr w:rsidR="000D3ADA" w14:paraId="59C45CB4" w14:textId="77777777">
        <w:trPr>
          <w:trHeight w:val="305"/>
          <w:jc w:val="center"/>
        </w:trPr>
        <w:tc>
          <w:tcPr>
            <w:tcW w:w="5305" w:type="dxa"/>
          </w:tcPr>
          <w:p w14:paraId="6C4E4CC6" w14:textId="77777777" w:rsidR="000D3ADA" w:rsidRDefault="00E20419">
            <w:pPr>
              <w:spacing w:after="0" w:line="240" w:lineRule="auto"/>
              <w:rPr>
                <w:rFonts w:cs="Calibri"/>
                <w:color w:val="000000"/>
                <w:sz w:val="18"/>
                <w:szCs w:val="18"/>
              </w:rPr>
            </w:pPr>
            <w:r>
              <w:rPr>
                <w:rFonts w:cs="Calibri"/>
                <w:color w:val="000000"/>
                <w:sz w:val="18"/>
                <w:szCs w:val="18"/>
              </w:rPr>
              <w:t>List of Key management</w:t>
            </w:r>
          </w:p>
        </w:tc>
        <w:tc>
          <w:tcPr>
            <w:tcW w:w="1980" w:type="dxa"/>
          </w:tcPr>
          <w:p w14:paraId="12E441FE" w14:textId="77777777" w:rsidR="000D3ADA" w:rsidRDefault="00E20419">
            <w:pPr>
              <w:spacing w:after="0" w:line="240" w:lineRule="auto"/>
              <w:contextualSpacing/>
              <w:jc w:val="center"/>
              <w:rPr>
                <w:rFonts w:cs="Calibri"/>
                <w:color w:val="000000"/>
                <w:sz w:val="18"/>
                <w:szCs w:val="18"/>
              </w:rPr>
            </w:pPr>
            <w:r>
              <w:rPr>
                <w:rFonts w:cs="Calibri"/>
                <w:color w:val="000000"/>
                <w:sz w:val="18"/>
                <w:szCs w:val="18"/>
              </w:rPr>
              <w:t>Mandatory</w:t>
            </w:r>
          </w:p>
        </w:tc>
      </w:tr>
      <w:tr w:rsidR="000D3ADA" w14:paraId="0EC03467" w14:textId="77777777">
        <w:trPr>
          <w:jc w:val="center"/>
        </w:trPr>
        <w:tc>
          <w:tcPr>
            <w:tcW w:w="5305" w:type="dxa"/>
          </w:tcPr>
          <w:p w14:paraId="5D253E67" w14:textId="77777777" w:rsidR="000D3ADA" w:rsidRDefault="00E20419">
            <w:pPr>
              <w:spacing w:after="0" w:line="240" w:lineRule="auto"/>
              <w:rPr>
                <w:rFonts w:cs="Calibri"/>
                <w:color w:val="000000"/>
                <w:sz w:val="18"/>
                <w:szCs w:val="18"/>
              </w:rPr>
            </w:pPr>
            <w:r>
              <w:rPr>
                <w:rFonts w:cs="Calibri"/>
                <w:color w:val="000000"/>
                <w:sz w:val="18"/>
                <w:szCs w:val="18"/>
              </w:rPr>
              <w:t>CVs of Key Staff proposed for the engagement with UN Women</w:t>
            </w:r>
          </w:p>
        </w:tc>
        <w:tc>
          <w:tcPr>
            <w:tcW w:w="1980" w:type="dxa"/>
          </w:tcPr>
          <w:p w14:paraId="78D7ED86" w14:textId="77777777" w:rsidR="000D3ADA" w:rsidRDefault="00E20419">
            <w:pPr>
              <w:spacing w:after="0" w:line="240" w:lineRule="auto"/>
              <w:contextualSpacing/>
              <w:jc w:val="center"/>
              <w:rPr>
                <w:rFonts w:cs="Calibri"/>
                <w:color w:val="000000"/>
                <w:sz w:val="18"/>
                <w:szCs w:val="18"/>
              </w:rPr>
            </w:pPr>
            <w:r>
              <w:rPr>
                <w:rFonts w:cs="Calibri"/>
                <w:color w:val="000000"/>
                <w:sz w:val="18"/>
                <w:szCs w:val="18"/>
              </w:rPr>
              <w:t>Mandatory</w:t>
            </w:r>
          </w:p>
        </w:tc>
      </w:tr>
      <w:tr w:rsidR="000D3ADA" w14:paraId="2888C696" w14:textId="77777777">
        <w:trPr>
          <w:jc w:val="center"/>
        </w:trPr>
        <w:tc>
          <w:tcPr>
            <w:tcW w:w="5305" w:type="dxa"/>
          </w:tcPr>
          <w:p w14:paraId="7EA71DAB" w14:textId="77777777" w:rsidR="000D3ADA" w:rsidRDefault="00E20419">
            <w:pPr>
              <w:spacing w:after="0" w:line="240" w:lineRule="auto"/>
              <w:rPr>
                <w:rFonts w:cs="Calibri"/>
                <w:color w:val="000000"/>
                <w:sz w:val="18"/>
                <w:szCs w:val="18"/>
              </w:rPr>
            </w:pPr>
            <w:r>
              <w:rPr>
                <w:rFonts w:cs="Calibri"/>
                <w:color w:val="000000"/>
                <w:sz w:val="18"/>
                <w:szCs w:val="18"/>
              </w:rPr>
              <w:t>Anti-Fraud Policy Framework which is consistent with UN women’s one or adoption of UN Women anti-fraud policy</w:t>
            </w:r>
          </w:p>
        </w:tc>
        <w:tc>
          <w:tcPr>
            <w:tcW w:w="1980" w:type="dxa"/>
          </w:tcPr>
          <w:p w14:paraId="6C2A298C" w14:textId="77777777" w:rsidR="000D3ADA" w:rsidRDefault="00E20419">
            <w:pPr>
              <w:spacing w:after="0" w:line="240" w:lineRule="auto"/>
              <w:contextualSpacing/>
              <w:jc w:val="center"/>
              <w:rPr>
                <w:rFonts w:cs="Calibri"/>
                <w:color w:val="000000"/>
                <w:sz w:val="18"/>
                <w:szCs w:val="18"/>
              </w:rPr>
            </w:pPr>
            <w:r>
              <w:rPr>
                <w:rFonts w:cs="Calibri"/>
                <w:color w:val="000000"/>
                <w:sz w:val="18"/>
                <w:szCs w:val="18"/>
              </w:rPr>
              <w:t>Mandatory</w:t>
            </w:r>
          </w:p>
        </w:tc>
      </w:tr>
      <w:tr w:rsidR="000D3ADA" w14:paraId="09E7F282" w14:textId="77777777">
        <w:trPr>
          <w:jc w:val="center"/>
        </w:trPr>
        <w:tc>
          <w:tcPr>
            <w:tcW w:w="5305" w:type="dxa"/>
          </w:tcPr>
          <w:p w14:paraId="22374388" w14:textId="77777777" w:rsidR="000D3ADA" w:rsidRDefault="00E20419">
            <w:pPr>
              <w:spacing w:after="0" w:line="240" w:lineRule="auto"/>
              <w:rPr>
                <w:rFonts w:cs="Calibri"/>
                <w:color w:val="000000" w:themeColor="text1"/>
                <w:sz w:val="18"/>
                <w:szCs w:val="18"/>
              </w:rPr>
            </w:pPr>
            <w:r>
              <w:rPr>
                <w:rFonts w:cs="Calibri"/>
                <w:color w:val="000000" w:themeColor="text1"/>
                <w:sz w:val="18"/>
                <w:szCs w:val="18"/>
              </w:rPr>
              <w:t xml:space="preserve">Sexual Exploitation and Abuse (SEA) policy consistent with the UN SEA bulletin </w:t>
            </w:r>
            <w:hyperlink r:id="rId22" w:history="1">
              <w:r>
                <w:rPr>
                  <w:rStyle w:val="Hyperlink"/>
                  <w:rFonts w:cs="Calibri"/>
                  <w:sz w:val="18"/>
                  <w:szCs w:val="18"/>
                </w:rPr>
                <w:t>ST/SGB/2003/13</w:t>
              </w:r>
            </w:hyperlink>
            <w:r>
              <w:rPr>
                <w:rFonts w:cs="Calibri"/>
                <w:color w:val="000000" w:themeColor="text1"/>
                <w:sz w:val="18"/>
                <w:szCs w:val="18"/>
              </w:rPr>
              <w:cr/>
            </w:r>
          </w:p>
          <w:p w14:paraId="3D26867B" w14:textId="77777777" w:rsidR="000D3ADA" w:rsidRDefault="00E20419">
            <w:pPr>
              <w:spacing w:after="0" w:line="240" w:lineRule="auto"/>
              <w:rPr>
                <w:rFonts w:cs="Calibri"/>
                <w:color w:val="000000" w:themeColor="text1"/>
                <w:sz w:val="18"/>
                <w:szCs w:val="18"/>
                <w:highlight w:val="yellow"/>
              </w:rPr>
            </w:pPr>
            <w:r>
              <w:rPr>
                <w:rFonts w:cs="Calibri"/>
                <w:color w:val="000000" w:themeColor="text1"/>
                <w:sz w:val="18"/>
                <w:szCs w:val="18"/>
              </w:rPr>
              <w:t>Where RP has adopted UN Women SEA Protocol, RP has to ensure to have developed a SEA policy</w:t>
            </w:r>
            <w:r>
              <w:rPr>
                <w:rFonts w:cs="Calibri"/>
                <w:sz w:val="18"/>
                <w:szCs w:val="18"/>
              </w:rPr>
              <w:t xml:space="preserve">; </w:t>
            </w:r>
          </w:p>
        </w:tc>
        <w:tc>
          <w:tcPr>
            <w:tcW w:w="1980" w:type="dxa"/>
          </w:tcPr>
          <w:p w14:paraId="0A0200DE" w14:textId="77777777" w:rsidR="000D3ADA" w:rsidRDefault="00E20419">
            <w:pPr>
              <w:spacing w:after="0" w:line="240" w:lineRule="auto"/>
              <w:contextualSpacing/>
              <w:jc w:val="center"/>
              <w:rPr>
                <w:rFonts w:cs="Calibri"/>
                <w:color w:val="000000"/>
                <w:sz w:val="18"/>
                <w:szCs w:val="18"/>
              </w:rPr>
            </w:pPr>
            <w:r>
              <w:rPr>
                <w:rFonts w:cs="Calibri"/>
                <w:color w:val="000000"/>
                <w:sz w:val="18"/>
                <w:szCs w:val="18"/>
              </w:rPr>
              <w:t>Mandatory</w:t>
            </w:r>
          </w:p>
        </w:tc>
      </w:tr>
    </w:tbl>
    <w:p w14:paraId="224F1F00" w14:textId="77777777" w:rsidR="000D3ADA" w:rsidRDefault="000D3ADA">
      <w:pPr>
        <w:spacing w:after="0" w:line="240" w:lineRule="auto"/>
        <w:rPr>
          <w:rFonts w:ascii="Calibri" w:eastAsia="Calibri" w:hAnsi="Calibri" w:cs="Calibri"/>
          <w:color w:val="000000"/>
          <w:sz w:val="18"/>
          <w:szCs w:val="18"/>
          <w:lang w:val="en-CA"/>
        </w:rPr>
      </w:pPr>
    </w:p>
    <w:p w14:paraId="5064F833" w14:textId="77777777" w:rsidR="000D3ADA" w:rsidRDefault="00E20419">
      <w:pPr>
        <w:spacing w:after="0" w:line="240" w:lineRule="auto"/>
        <w:jc w:val="center"/>
        <w:rPr>
          <w:rFonts w:ascii="Calibri" w:eastAsia="Calibri" w:hAnsi="Calibri" w:cs="Calibri"/>
          <w:b/>
          <w:bCs/>
          <w:color w:val="002060"/>
          <w:sz w:val="18"/>
          <w:szCs w:val="18"/>
          <w:lang w:val="en-CA"/>
        </w:rPr>
      </w:pPr>
      <w:r>
        <w:rPr>
          <w:rFonts w:ascii="Calibri" w:eastAsia="Calibri" w:hAnsi="Calibri" w:cs="Calibri"/>
          <w:b/>
          <w:bCs/>
          <w:color w:val="002060"/>
          <w:sz w:val="18"/>
          <w:szCs w:val="18"/>
          <w:lang w:val="en-CA"/>
        </w:rPr>
        <w:t>Administration and Finance</w:t>
      </w:r>
    </w:p>
    <w:tbl>
      <w:tblPr>
        <w:tblStyle w:val="TableGrid4"/>
        <w:tblW w:w="0" w:type="auto"/>
        <w:jc w:val="center"/>
        <w:tblLook w:val="04A0" w:firstRow="1" w:lastRow="0" w:firstColumn="1" w:lastColumn="0" w:noHBand="0" w:noVBand="1"/>
      </w:tblPr>
      <w:tblGrid>
        <w:gridCol w:w="5305"/>
        <w:gridCol w:w="1980"/>
      </w:tblGrid>
      <w:tr w:rsidR="000D3ADA" w14:paraId="731E90A5" w14:textId="77777777">
        <w:trPr>
          <w:jc w:val="center"/>
        </w:trPr>
        <w:tc>
          <w:tcPr>
            <w:tcW w:w="5305" w:type="dxa"/>
          </w:tcPr>
          <w:p w14:paraId="4C929504" w14:textId="77777777" w:rsidR="000D3ADA" w:rsidRDefault="00E20419">
            <w:pPr>
              <w:spacing w:after="0" w:line="240" w:lineRule="auto"/>
              <w:contextualSpacing/>
              <w:rPr>
                <w:rFonts w:cs="Calibri"/>
                <w:b/>
                <w:bCs/>
                <w:color w:val="000000"/>
                <w:sz w:val="18"/>
                <w:szCs w:val="18"/>
              </w:rPr>
            </w:pPr>
            <w:r>
              <w:rPr>
                <w:rFonts w:cs="Calibri"/>
                <w:b/>
                <w:bCs/>
                <w:color w:val="000000"/>
                <w:sz w:val="18"/>
                <w:szCs w:val="18"/>
              </w:rPr>
              <w:t>Document</w:t>
            </w:r>
          </w:p>
        </w:tc>
        <w:tc>
          <w:tcPr>
            <w:tcW w:w="1980" w:type="dxa"/>
          </w:tcPr>
          <w:p w14:paraId="2E6BA826" w14:textId="77777777" w:rsidR="000D3ADA" w:rsidRDefault="00E20419">
            <w:pPr>
              <w:spacing w:after="0" w:line="240" w:lineRule="auto"/>
              <w:contextualSpacing/>
              <w:rPr>
                <w:rFonts w:cs="Calibri"/>
                <w:b/>
                <w:bCs/>
                <w:color w:val="000000"/>
                <w:sz w:val="18"/>
                <w:szCs w:val="18"/>
              </w:rPr>
            </w:pPr>
            <w:r>
              <w:rPr>
                <w:rFonts w:cs="Calibri"/>
                <w:b/>
                <w:bCs/>
                <w:color w:val="000000"/>
                <w:sz w:val="18"/>
                <w:szCs w:val="18"/>
              </w:rPr>
              <w:t>Mandatory / Optional</w:t>
            </w:r>
          </w:p>
        </w:tc>
      </w:tr>
      <w:tr w:rsidR="000D3ADA" w14:paraId="62373D87" w14:textId="77777777">
        <w:trPr>
          <w:trHeight w:val="242"/>
          <w:jc w:val="center"/>
        </w:trPr>
        <w:tc>
          <w:tcPr>
            <w:tcW w:w="5305" w:type="dxa"/>
          </w:tcPr>
          <w:p w14:paraId="769FF7C9" w14:textId="77777777" w:rsidR="000D3ADA" w:rsidRDefault="00E20419">
            <w:pPr>
              <w:spacing w:after="0" w:line="240" w:lineRule="auto"/>
              <w:rPr>
                <w:rFonts w:cs="Calibri"/>
                <w:color w:val="000000"/>
                <w:sz w:val="18"/>
                <w:szCs w:val="18"/>
              </w:rPr>
            </w:pPr>
            <w:r>
              <w:rPr>
                <w:rFonts w:cs="Calibri"/>
                <w:color w:val="000000"/>
                <w:sz w:val="18"/>
                <w:szCs w:val="18"/>
              </w:rPr>
              <w:t>Administrative and Financial Rules of the organization</w:t>
            </w:r>
          </w:p>
        </w:tc>
        <w:tc>
          <w:tcPr>
            <w:tcW w:w="1980" w:type="dxa"/>
          </w:tcPr>
          <w:p w14:paraId="71F1BEF2" w14:textId="77777777" w:rsidR="000D3ADA" w:rsidRDefault="00E20419">
            <w:pPr>
              <w:spacing w:after="0" w:line="240" w:lineRule="auto"/>
              <w:contextualSpacing/>
              <w:jc w:val="center"/>
              <w:rPr>
                <w:rFonts w:cs="Calibri"/>
                <w:color w:val="000000"/>
                <w:sz w:val="18"/>
                <w:szCs w:val="18"/>
              </w:rPr>
            </w:pPr>
            <w:r>
              <w:rPr>
                <w:rFonts w:cs="Calibri"/>
                <w:color w:val="000000"/>
                <w:sz w:val="18"/>
                <w:szCs w:val="18"/>
              </w:rPr>
              <w:t>Mandatory</w:t>
            </w:r>
          </w:p>
        </w:tc>
      </w:tr>
      <w:tr w:rsidR="000D3ADA" w14:paraId="3614E62A" w14:textId="77777777">
        <w:trPr>
          <w:trHeight w:val="242"/>
          <w:jc w:val="center"/>
        </w:trPr>
        <w:tc>
          <w:tcPr>
            <w:tcW w:w="5305" w:type="dxa"/>
          </w:tcPr>
          <w:p w14:paraId="7C40485E" w14:textId="77777777" w:rsidR="000D3ADA" w:rsidRDefault="00E20419">
            <w:pPr>
              <w:spacing w:after="0" w:line="240" w:lineRule="auto"/>
              <w:rPr>
                <w:rFonts w:cs="Calibri"/>
                <w:color w:val="000000"/>
                <w:sz w:val="18"/>
                <w:szCs w:val="18"/>
              </w:rPr>
            </w:pPr>
            <w:r>
              <w:rPr>
                <w:rFonts w:cs="Calibri"/>
                <w:color w:val="000000"/>
                <w:sz w:val="18"/>
                <w:szCs w:val="18"/>
              </w:rPr>
              <w:t xml:space="preserve">Internal Control Framework   </w:t>
            </w:r>
          </w:p>
        </w:tc>
        <w:tc>
          <w:tcPr>
            <w:tcW w:w="1980" w:type="dxa"/>
          </w:tcPr>
          <w:p w14:paraId="492546AB" w14:textId="77777777" w:rsidR="000D3ADA" w:rsidRDefault="00E20419">
            <w:pPr>
              <w:spacing w:after="0" w:line="240" w:lineRule="auto"/>
              <w:contextualSpacing/>
              <w:jc w:val="center"/>
              <w:rPr>
                <w:rFonts w:cs="Calibri"/>
                <w:color w:val="000000"/>
                <w:sz w:val="18"/>
                <w:szCs w:val="18"/>
              </w:rPr>
            </w:pPr>
            <w:r>
              <w:rPr>
                <w:rFonts w:cs="Calibri"/>
                <w:color w:val="000000"/>
                <w:sz w:val="18"/>
                <w:szCs w:val="18"/>
              </w:rPr>
              <w:t>Mandatory</w:t>
            </w:r>
          </w:p>
        </w:tc>
      </w:tr>
      <w:tr w:rsidR="000D3ADA" w14:paraId="22686E8A" w14:textId="77777777">
        <w:trPr>
          <w:trHeight w:val="305"/>
          <w:jc w:val="center"/>
        </w:trPr>
        <w:tc>
          <w:tcPr>
            <w:tcW w:w="5305" w:type="dxa"/>
          </w:tcPr>
          <w:p w14:paraId="5ACE9D24" w14:textId="77777777" w:rsidR="000D3ADA" w:rsidRDefault="00E20419">
            <w:pPr>
              <w:spacing w:after="0" w:line="240" w:lineRule="auto"/>
              <w:rPr>
                <w:rFonts w:cs="Calibri"/>
                <w:color w:val="000000"/>
                <w:sz w:val="18"/>
                <w:szCs w:val="18"/>
              </w:rPr>
            </w:pPr>
            <w:r>
              <w:rPr>
                <w:rFonts w:cs="Calibri"/>
                <w:color w:val="000000"/>
                <w:sz w:val="18"/>
                <w:szCs w:val="18"/>
              </w:rPr>
              <w:t>Audited Statements of last 3 years</w:t>
            </w:r>
          </w:p>
        </w:tc>
        <w:tc>
          <w:tcPr>
            <w:tcW w:w="1980" w:type="dxa"/>
          </w:tcPr>
          <w:p w14:paraId="436F5DA5" w14:textId="77777777" w:rsidR="000D3ADA" w:rsidRDefault="00E20419">
            <w:pPr>
              <w:spacing w:after="0" w:line="240" w:lineRule="auto"/>
              <w:contextualSpacing/>
              <w:jc w:val="center"/>
              <w:rPr>
                <w:rFonts w:cs="Calibri"/>
                <w:color w:val="000000"/>
                <w:sz w:val="18"/>
                <w:szCs w:val="18"/>
              </w:rPr>
            </w:pPr>
            <w:r>
              <w:rPr>
                <w:rFonts w:cs="Calibri"/>
                <w:color w:val="000000"/>
                <w:sz w:val="18"/>
                <w:szCs w:val="18"/>
              </w:rPr>
              <w:t>Mandatory</w:t>
            </w:r>
          </w:p>
        </w:tc>
      </w:tr>
      <w:tr w:rsidR="000D3ADA" w14:paraId="71318B8F" w14:textId="77777777">
        <w:trPr>
          <w:jc w:val="center"/>
        </w:trPr>
        <w:tc>
          <w:tcPr>
            <w:tcW w:w="5305" w:type="dxa"/>
          </w:tcPr>
          <w:p w14:paraId="1B6577AE" w14:textId="77777777" w:rsidR="000D3ADA" w:rsidRDefault="00E20419">
            <w:pPr>
              <w:spacing w:after="0" w:line="240" w:lineRule="auto"/>
              <w:rPr>
                <w:rFonts w:cs="Calibri"/>
                <w:color w:val="000000"/>
                <w:sz w:val="18"/>
                <w:szCs w:val="18"/>
              </w:rPr>
            </w:pPr>
            <w:r>
              <w:rPr>
                <w:rFonts w:cs="Calibri"/>
                <w:color w:val="000000"/>
                <w:sz w:val="18"/>
                <w:szCs w:val="18"/>
              </w:rPr>
              <w:t>List of Banks</w:t>
            </w:r>
          </w:p>
        </w:tc>
        <w:tc>
          <w:tcPr>
            <w:tcW w:w="1980" w:type="dxa"/>
          </w:tcPr>
          <w:p w14:paraId="1EAD15FF" w14:textId="77777777" w:rsidR="000D3ADA" w:rsidRDefault="00E20419">
            <w:pPr>
              <w:spacing w:after="0" w:line="240" w:lineRule="auto"/>
              <w:contextualSpacing/>
              <w:jc w:val="center"/>
              <w:rPr>
                <w:rFonts w:cs="Calibri"/>
                <w:color w:val="000000"/>
                <w:sz w:val="18"/>
                <w:szCs w:val="18"/>
              </w:rPr>
            </w:pPr>
            <w:r>
              <w:rPr>
                <w:rFonts w:cs="Calibri"/>
                <w:color w:val="000000"/>
                <w:sz w:val="18"/>
                <w:szCs w:val="18"/>
              </w:rPr>
              <w:t>Mandatory</w:t>
            </w:r>
          </w:p>
        </w:tc>
      </w:tr>
      <w:tr w:rsidR="000D3ADA" w14:paraId="59847C62" w14:textId="77777777">
        <w:trPr>
          <w:jc w:val="center"/>
        </w:trPr>
        <w:tc>
          <w:tcPr>
            <w:tcW w:w="5305" w:type="dxa"/>
          </w:tcPr>
          <w:p w14:paraId="14C3E86F" w14:textId="77777777" w:rsidR="000D3ADA" w:rsidRDefault="00E20419">
            <w:pPr>
              <w:spacing w:after="0" w:line="240" w:lineRule="auto"/>
              <w:rPr>
                <w:rFonts w:cs="Calibri"/>
                <w:color w:val="000000"/>
                <w:sz w:val="18"/>
                <w:szCs w:val="18"/>
              </w:rPr>
            </w:pPr>
            <w:r>
              <w:rPr>
                <w:rFonts w:cs="Calibri"/>
                <w:color w:val="000000"/>
                <w:sz w:val="18"/>
                <w:szCs w:val="18"/>
              </w:rPr>
              <w:t>Name of External Auditors</w:t>
            </w:r>
          </w:p>
        </w:tc>
        <w:tc>
          <w:tcPr>
            <w:tcW w:w="1980" w:type="dxa"/>
          </w:tcPr>
          <w:p w14:paraId="3AB8AAFD" w14:textId="77777777" w:rsidR="000D3ADA" w:rsidRDefault="000D3ADA">
            <w:pPr>
              <w:spacing w:after="0" w:line="240" w:lineRule="auto"/>
              <w:contextualSpacing/>
              <w:jc w:val="center"/>
              <w:rPr>
                <w:rFonts w:cs="Calibri"/>
                <w:color w:val="000000"/>
                <w:sz w:val="18"/>
                <w:szCs w:val="18"/>
              </w:rPr>
            </w:pPr>
          </w:p>
        </w:tc>
      </w:tr>
    </w:tbl>
    <w:p w14:paraId="4AA49896" w14:textId="77777777" w:rsidR="000D3ADA" w:rsidRDefault="000D3ADA">
      <w:pPr>
        <w:spacing w:after="0" w:line="240" w:lineRule="auto"/>
        <w:rPr>
          <w:rFonts w:ascii="Calibri" w:eastAsia="Calibri" w:hAnsi="Calibri" w:cs="Calibri"/>
          <w:color w:val="000000"/>
          <w:sz w:val="18"/>
          <w:szCs w:val="18"/>
          <w:lang w:val="en-CA"/>
        </w:rPr>
      </w:pPr>
    </w:p>
    <w:p w14:paraId="277E9C4B" w14:textId="77777777" w:rsidR="000D3ADA" w:rsidRDefault="00E20419">
      <w:pPr>
        <w:spacing w:after="0" w:line="240" w:lineRule="auto"/>
        <w:jc w:val="center"/>
        <w:rPr>
          <w:rFonts w:ascii="Calibri" w:eastAsia="Calibri" w:hAnsi="Calibri" w:cs="Calibri"/>
          <w:b/>
          <w:bCs/>
          <w:color w:val="002060"/>
          <w:sz w:val="18"/>
          <w:szCs w:val="18"/>
          <w:lang w:val="en-CA"/>
        </w:rPr>
      </w:pPr>
      <w:r>
        <w:rPr>
          <w:rFonts w:ascii="Calibri" w:eastAsia="Calibri" w:hAnsi="Calibri" w:cs="Calibri"/>
          <w:b/>
          <w:bCs/>
          <w:color w:val="002060"/>
          <w:sz w:val="18"/>
          <w:szCs w:val="18"/>
          <w:lang w:val="en-CA"/>
        </w:rPr>
        <w:t>Procurement</w:t>
      </w:r>
    </w:p>
    <w:tbl>
      <w:tblPr>
        <w:tblStyle w:val="TableGrid4"/>
        <w:tblW w:w="0" w:type="auto"/>
        <w:jc w:val="center"/>
        <w:tblLook w:val="04A0" w:firstRow="1" w:lastRow="0" w:firstColumn="1" w:lastColumn="0" w:noHBand="0" w:noVBand="1"/>
      </w:tblPr>
      <w:tblGrid>
        <w:gridCol w:w="5305"/>
        <w:gridCol w:w="1980"/>
      </w:tblGrid>
      <w:tr w:rsidR="000D3ADA" w14:paraId="5DD61C73" w14:textId="77777777">
        <w:trPr>
          <w:jc w:val="center"/>
        </w:trPr>
        <w:tc>
          <w:tcPr>
            <w:tcW w:w="5305" w:type="dxa"/>
          </w:tcPr>
          <w:p w14:paraId="3F3EAF01" w14:textId="77777777" w:rsidR="000D3ADA" w:rsidRDefault="00E20419">
            <w:pPr>
              <w:spacing w:after="0" w:line="240" w:lineRule="auto"/>
              <w:contextualSpacing/>
              <w:rPr>
                <w:rFonts w:cs="Calibri"/>
                <w:b/>
                <w:bCs/>
                <w:color w:val="000000"/>
                <w:sz w:val="18"/>
                <w:szCs w:val="18"/>
              </w:rPr>
            </w:pPr>
            <w:r>
              <w:rPr>
                <w:rFonts w:cs="Calibri"/>
                <w:b/>
                <w:bCs/>
                <w:color w:val="000000"/>
                <w:sz w:val="18"/>
                <w:szCs w:val="18"/>
              </w:rPr>
              <w:t>Document</w:t>
            </w:r>
          </w:p>
        </w:tc>
        <w:tc>
          <w:tcPr>
            <w:tcW w:w="1980" w:type="dxa"/>
          </w:tcPr>
          <w:p w14:paraId="62CC9752" w14:textId="77777777" w:rsidR="000D3ADA" w:rsidRDefault="00E20419">
            <w:pPr>
              <w:spacing w:after="0" w:line="240" w:lineRule="auto"/>
              <w:contextualSpacing/>
              <w:rPr>
                <w:rFonts w:cs="Calibri"/>
                <w:b/>
                <w:bCs/>
                <w:color w:val="000000"/>
                <w:sz w:val="18"/>
                <w:szCs w:val="18"/>
              </w:rPr>
            </w:pPr>
            <w:r>
              <w:rPr>
                <w:rFonts w:cs="Calibri"/>
                <w:b/>
                <w:bCs/>
                <w:color w:val="000000"/>
                <w:sz w:val="18"/>
                <w:szCs w:val="18"/>
              </w:rPr>
              <w:t>Mandatory / Optional</w:t>
            </w:r>
          </w:p>
        </w:tc>
      </w:tr>
      <w:tr w:rsidR="000D3ADA" w14:paraId="65A0AD85" w14:textId="77777777">
        <w:trPr>
          <w:jc w:val="center"/>
        </w:trPr>
        <w:tc>
          <w:tcPr>
            <w:tcW w:w="5305" w:type="dxa"/>
          </w:tcPr>
          <w:p w14:paraId="7A0E44AF" w14:textId="77777777" w:rsidR="000D3ADA" w:rsidRDefault="00E20419">
            <w:pPr>
              <w:spacing w:after="0" w:line="240" w:lineRule="auto"/>
              <w:rPr>
                <w:rFonts w:cs="Calibri"/>
                <w:color w:val="000000"/>
                <w:sz w:val="18"/>
                <w:szCs w:val="18"/>
              </w:rPr>
            </w:pPr>
            <w:r>
              <w:rPr>
                <w:rFonts w:cs="Calibri"/>
                <w:color w:val="000000"/>
                <w:sz w:val="18"/>
                <w:szCs w:val="18"/>
              </w:rPr>
              <w:t>Procurement Policy/Manual</w:t>
            </w:r>
          </w:p>
        </w:tc>
        <w:tc>
          <w:tcPr>
            <w:tcW w:w="1980" w:type="dxa"/>
          </w:tcPr>
          <w:p w14:paraId="106DF6C5" w14:textId="77777777" w:rsidR="000D3ADA" w:rsidRDefault="00E20419">
            <w:pPr>
              <w:spacing w:after="0" w:line="240" w:lineRule="auto"/>
              <w:contextualSpacing/>
              <w:jc w:val="center"/>
              <w:rPr>
                <w:rFonts w:cs="Calibri"/>
                <w:color w:val="000000"/>
                <w:sz w:val="18"/>
                <w:szCs w:val="18"/>
              </w:rPr>
            </w:pPr>
            <w:r>
              <w:rPr>
                <w:rFonts w:cs="Calibri"/>
                <w:color w:val="000000"/>
                <w:sz w:val="18"/>
                <w:szCs w:val="18"/>
              </w:rPr>
              <w:t>Mandatory</w:t>
            </w:r>
          </w:p>
        </w:tc>
      </w:tr>
      <w:tr w:rsidR="000D3ADA" w14:paraId="27CFC3A6" w14:textId="77777777">
        <w:trPr>
          <w:jc w:val="center"/>
        </w:trPr>
        <w:tc>
          <w:tcPr>
            <w:tcW w:w="5305" w:type="dxa"/>
          </w:tcPr>
          <w:p w14:paraId="602DABDE" w14:textId="77777777" w:rsidR="000D3ADA" w:rsidRDefault="00E20419">
            <w:pPr>
              <w:spacing w:after="0" w:line="240" w:lineRule="auto"/>
              <w:rPr>
                <w:rFonts w:cs="Calibri"/>
                <w:color w:val="000000"/>
                <w:sz w:val="18"/>
                <w:szCs w:val="18"/>
              </w:rPr>
            </w:pPr>
            <w:r>
              <w:rPr>
                <w:rFonts w:cs="Calibri"/>
                <w:color w:val="000000"/>
                <w:sz w:val="18"/>
                <w:szCs w:val="18"/>
              </w:rPr>
              <w:t xml:space="preserve">Templates of the solicitation documents for procurement of goods/services, e.g. Request for Quotation (FRQ), Request for Proposal (RFP) etc. </w:t>
            </w:r>
          </w:p>
        </w:tc>
        <w:tc>
          <w:tcPr>
            <w:tcW w:w="1980" w:type="dxa"/>
          </w:tcPr>
          <w:p w14:paraId="53275AB5" w14:textId="77777777" w:rsidR="000D3ADA" w:rsidRDefault="00E20419">
            <w:pPr>
              <w:spacing w:after="0" w:line="240" w:lineRule="auto"/>
              <w:contextualSpacing/>
              <w:jc w:val="center"/>
              <w:rPr>
                <w:rFonts w:cs="Calibri"/>
                <w:color w:val="000000"/>
                <w:sz w:val="18"/>
                <w:szCs w:val="18"/>
              </w:rPr>
            </w:pPr>
            <w:r>
              <w:rPr>
                <w:rFonts w:cs="Calibri"/>
                <w:color w:val="000000"/>
                <w:sz w:val="18"/>
                <w:szCs w:val="18"/>
              </w:rPr>
              <w:t>Mandatory</w:t>
            </w:r>
          </w:p>
        </w:tc>
      </w:tr>
      <w:tr w:rsidR="000D3ADA" w14:paraId="0C42E6A9" w14:textId="77777777">
        <w:trPr>
          <w:jc w:val="center"/>
        </w:trPr>
        <w:tc>
          <w:tcPr>
            <w:tcW w:w="5305" w:type="dxa"/>
          </w:tcPr>
          <w:p w14:paraId="68916E60" w14:textId="77777777" w:rsidR="000D3ADA" w:rsidRDefault="00E20419">
            <w:pPr>
              <w:spacing w:after="0" w:line="240" w:lineRule="auto"/>
              <w:rPr>
                <w:rFonts w:cs="Calibri"/>
                <w:color w:val="000000"/>
                <w:sz w:val="18"/>
                <w:szCs w:val="18"/>
              </w:rPr>
            </w:pPr>
            <w:r>
              <w:rPr>
                <w:rFonts w:cs="Calibri"/>
                <w:color w:val="000000"/>
                <w:sz w:val="18"/>
                <w:szCs w:val="18"/>
              </w:rPr>
              <w:t xml:space="preserve">List of main suppliers / vendors and copy of their contract(s) including evidence of their selection processes </w:t>
            </w:r>
          </w:p>
        </w:tc>
        <w:tc>
          <w:tcPr>
            <w:tcW w:w="1980" w:type="dxa"/>
          </w:tcPr>
          <w:p w14:paraId="2E44461F" w14:textId="77777777" w:rsidR="000D3ADA" w:rsidRDefault="000D3ADA">
            <w:pPr>
              <w:spacing w:after="0" w:line="240" w:lineRule="auto"/>
              <w:contextualSpacing/>
              <w:rPr>
                <w:rFonts w:cs="Calibri"/>
                <w:color w:val="000000"/>
                <w:sz w:val="18"/>
                <w:szCs w:val="18"/>
              </w:rPr>
            </w:pPr>
          </w:p>
        </w:tc>
      </w:tr>
    </w:tbl>
    <w:p w14:paraId="7D979B3C" w14:textId="77777777" w:rsidR="000D3ADA" w:rsidRDefault="000D3ADA">
      <w:pPr>
        <w:spacing w:after="0" w:line="240" w:lineRule="auto"/>
        <w:rPr>
          <w:rFonts w:ascii="Calibri" w:eastAsia="Calibri" w:hAnsi="Calibri" w:cs="Calibri"/>
          <w:color w:val="000000"/>
          <w:sz w:val="18"/>
          <w:szCs w:val="18"/>
          <w:lang w:val="en-CA"/>
        </w:rPr>
      </w:pPr>
    </w:p>
    <w:p w14:paraId="3C2B55B1" w14:textId="77777777" w:rsidR="000D3ADA" w:rsidRDefault="00E20419">
      <w:pPr>
        <w:spacing w:after="0" w:line="240" w:lineRule="auto"/>
        <w:jc w:val="center"/>
        <w:rPr>
          <w:rFonts w:ascii="Calibri" w:eastAsia="Calibri" w:hAnsi="Calibri" w:cs="Calibri"/>
          <w:b/>
          <w:bCs/>
          <w:color w:val="002060"/>
          <w:sz w:val="18"/>
          <w:szCs w:val="18"/>
          <w:lang w:val="en-CA"/>
        </w:rPr>
      </w:pPr>
      <w:r>
        <w:rPr>
          <w:rFonts w:ascii="Calibri" w:eastAsia="Calibri" w:hAnsi="Calibri" w:cs="Calibri"/>
          <w:b/>
          <w:bCs/>
          <w:color w:val="002060"/>
          <w:sz w:val="18"/>
          <w:szCs w:val="18"/>
          <w:lang w:val="en-CA"/>
        </w:rPr>
        <w:t>Client Relationship</w:t>
      </w:r>
    </w:p>
    <w:tbl>
      <w:tblPr>
        <w:tblStyle w:val="TableGrid4"/>
        <w:tblW w:w="0" w:type="auto"/>
        <w:jc w:val="center"/>
        <w:tblLook w:val="04A0" w:firstRow="1" w:lastRow="0" w:firstColumn="1" w:lastColumn="0" w:noHBand="0" w:noVBand="1"/>
      </w:tblPr>
      <w:tblGrid>
        <w:gridCol w:w="5305"/>
        <w:gridCol w:w="1980"/>
      </w:tblGrid>
      <w:tr w:rsidR="000D3ADA" w14:paraId="3B087E03" w14:textId="77777777">
        <w:trPr>
          <w:jc w:val="center"/>
        </w:trPr>
        <w:tc>
          <w:tcPr>
            <w:tcW w:w="5305" w:type="dxa"/>
          </w:tcPr>
          <w:p w14:paraId="65833BBE" w14:textId="77777777" w:rsidR="000D3ADA" w:rsidRDefault="00E20419">
            <w:pPr>
              <w:spacing w:after="0" w:line="240" w:lineRule="auto"/>
              <w:contextualSpacing/>
              <w:rPr>
                <w:rFonts w:cs="Calibri"/>
                <w:b/>
                <w:bCs/>
                <w:color w:val="000000"/>
                <w:sz w:val="18"/>
                <w:szCs w:val="18"/>
              </w:rPr>
            </w:pPr>
            <w:r>
              <w:rPr>
                <w:rFonts w:cs="Calibri"/>
                <w:b/>
                <w:bCs/>
                <w:color w:val="000000"/>
                <w:sz w:val="18"/>
                <w:szCs w:val="18"/>
              </w:rPr>
              <w:t>Document</w:t>
            </w:r>
          </w:p>
        </w:tc>
        <w:tc>
          <w:tcPr>
            <w:tcW w:w="1980" w:type="dxa"/>
          </w:tcPr>
          <w:p w14:paraId="7697DD0F" w14:textId="77777777" w:rsidR="000D3ADA" w:rsidRDefault="00E20419">
            <w:pPr>
              <w:spacing w:after="0" w:line="240" w:lineRule="auto"/>
              <w:contextualSpacing/>
              <w:rPr>
                <w:rFonts w:cs="Calibri"/>
                <w:b/>
                <w:bCs/>
                <w:color w:val="000000"/>
                <w:sz w:val="18"/>
                <w:szCs w:val="18"/>
              </w:rPr>
            </w:pPr>
            <w:r>
              <w:rPr>
                <w:rFonts w:cs="Calibri"/>
                <w:b/>
                <w:bCs/>
                <w:color w:val="000000"/>
                <w:sz w:val="18"/>
                <w:szCs w:val="18"/>
              </w:rPr>
              <w:t>Mandatory / Optional</w:t>
            </w:r>
          </w:p>
        </w:tc>
      </w:tr>
      <w:tr w:rsidR="000D3ADA" w14:paraId="37B14BF6" w14:textId="77777777">
        <w:trPr>
          <w:jc w:val="center"/>
        </w:trPr>
        <w:tc>
          <w:tcPr>
            <w:tcW w:w="5305" w:type="dxa"/>
          </w:tcPr>
          <w:p w14:paraId="4FD712C7" w14:textId="77777777" w:rsidR="000D3ADA" w:rsidRDefault="00E20419">
            <w:pPr>
              <w:spacing w:after="0" w:line="240" w:lineRule="auto"/>
              <w:rPr>
                <w:rFonts w:cs="Calibri"/>
                <w:color w:val="000000"/>
                <w:sz w:val="18"/>
                <w:szCs w:val="18"/>
              </w:rPr>
            </w:pPr>
            <w:r>
              <w:rPr>
                <w:rFonts w:cs="Calibri"/>
                <w:color w:val="000000"/>
                <w:sz w:val="18"/>
                <w:szCs w:val="18"/>
              </w:rPr>
              <w:t>List of main clients / donors</w:t>
            </w:r>
          </w:p>
        </w:tc>
        <w:tc>
          <w:tcPr>
            <w:tcW w:w="1980" w:type="dxa"/>
          </w:tcPr>
          <w:p w14:paraId="08F84665" w14:textId="77777777" w:rsidR="000D3ADA" w:rsidRDefault="00E20419">
            <w:pPr>
              <w:spacing w:after="0" w:line="240" w:lineRule="auto"/>
              <w:contextualSpacing/>
              <w:jc w:val="center"/>
              <w:rPr>
                <w:rFonts w:cs="Calibri"/>
                <w:color w:val="000000"/>
                <w:sz w:val="18"/>
                <w:szCs w:val="18"/>
              </w:rPr>
            </w:pPr>
            <w:r>
              <w:rPr>
                <w:rFonts w:cs="Calibri"/>
                <w:color w:val="000000"/>
                <w:sz w:val="18"/>
                <w:szCs w:val="18"/>
              </w:rPr>
              <w:t>Mandatory</w:t>
            </w:r>
          </w:p>
        </w:tc>
      </w:tr>
      <w:tr w:rsidR="000D3ADA" w14:paraId="7456BD86" w14:textId="77777777">
        <w:trPr>
          <w:trHeight w:val="305"/>
          <w:jc w:val="center"/>
        </w:trPr>
        <w:tc>
          <w:tcPr>
            <w:tcW w:w="5305" w:type="dxa"/>
          </w:tcPr>
          <w:p w14:paraId="27BBE9D8" w14:textId="77777777" w:rsidR="000D3ADA" w:rsidRDefault="00E20419">
            <w:pPr>
              <w:spacing w:after="0" w:line="240" w:lineRule="auto"/>
              <w:rPr>
                <w:rFonts w:cs="Calibri"/>
                <w:color w:val="000000"/>
                <w:sz w:val="18"/>
                <w:szCs w:val="18"/>
              </w:rPr>
            </w:pPr>
            <w:r>
              <w:rPr>
                <w:rFonts w:cs="Calibri"/>
                <w:color w:val="000000"/>
                <w:sz w:val="18"/>
                <w:szCs w:val="18"/>
              </w:rPr>
              <w:t>Two references</w:t>
            </w:r>
          </w:p>
        </w:tc>
        <w:tc>
          <w:tcPr>
            <w:tcW w:w="1980" w:type="dxa"/>
          </w:tcPr>
          <w:p w14:paraId="6F06D643" w14:textId="77777777" w:rsidR="000D3ADA" w:rsidRDefault="00E20419">
            <w:pPr>
              <w:spacing w:after="0" w:line="240" w:lineRule="auto"/>
              <w:contextualSpacing/>
              <w:jc w:val="center"/>
              <w:rPr>
                <w:rFonts w:cs="Calibri"/>
                <w:color w:val="000000"/>
                <w:sz w:val="18"/>
                <w:szCs w:val="18"/>
              </w:rPr>
            </w:pPr>
            <w:r>
              <w:rPr>
                <w:rFonts w:cs="Calibri"/>
                <w:color w:val="000000"/>
                <w:sz w:val="18"/>
                <w:szCs w:val="18"/>
              </w:rPr>
              <w:t>Mandatory</w:t>
            </w:r>
          </w:p>
        </w:tc>
      </w:tr>
      <w:tr w:rsidR="000D3ADA" w14:paraId="524D9061" w14:textId="77777777">
        <w:trPr>
          <w:trHeight w:val="305"/>
          <w:jc w:val="center"/>
        </w:trPr>
        <w:tc>
          <w:tcPr>
            <w:tcW w:w="5305" w:type="dxa"/>
          </w:tcPr>
          <w:p w14:paraId="3EB1C12E" w14:textId="77777777" w:rsidR="000D3ADA" w:rsidRDefault="00E20419">
            <w:pPr>
              <w:spacing w:after="0" w:line="240" w:lineRule="auto"/>
              <w:rPr>
                <w:rFonts w:cs="Calibri"/>
                <w:color w:val="000000"/>
                <w:sz w:val="18"/>
                <w:szCs w:val="18"/>
              </w:rPr>
            </w:pPr>
            <w:r>
              <w:rPr>
                <w:rFonts w:cs="Calibri"/>
                <w:color w:val="000000"/>
                <w:sz w:val="18"/>
                <w:szCs w:val="18"/>
              </w:rPr>
              <w:t>Past reports to clients / donors for last 3 years</w:t>
            </w:r>
          </w:p>
        </w:tc>
        <w:tc>
          <w:tcPr>
            <w:tcW w:w="1980" w:type="dxa"/>
          </w:tcPr>
          <w:p w14:paraId="444CD328" w14:textId="77777777" w:rsidR="000D3ADA" w:rsidRDefault="000D3ADA">
            <w:pPr>
              <w:spacing w:after="0" w:line="240" w:lineRule="auto"/>
              <w:contextualSpacing/>
              <w:rPr>
                <w:rFonts w:cs="Calibri"/>
                <w:color w:val="000000"/>
                <w:sz w:val="18"/>
                <w:szCs w:val="18"/>
              </w:rPr>
            </w:pPr>
          </w:p>
        </w:tc>
      </w:tr>
    </w:tbl>
    <w:p w14:paraId="04A8B3D5" w14:textId="77777777" w:rsidR="000D3ADA" w:rsidRDefault="000D3ADA">
      <w:pPr>
        <w:tabs>
          <w:tab w:val="left" w:pos="1960"/>
        </w:tabs>
      </w:pPr>
    </w:p>
    <w:p w14:paraId="570796A5" w14:textId="77777777" w:rsidR="000D3ADA" w:rsidRDefault="000D3ADA">
      <w:pPr>
        <w:tabs>
          <w:tab w:val="left" w:pos="1960"/>
        </w:tabs>
      </w:pPr>
    </w:p>
    <w:p w14:paraId="592B0E7B" w14:textId="77777777" w:rsidR="000D3ADA" w:rsidRDefault="000D3ADA">
      <w:pPr>
        <w:tabs>
          <w:tab w:val="left" w:pos="1960"/>
        </w:tabs>
      </w:pPr>
    </w:p>
    <w:p w14:paraId="63D77D04" w14:textId="77777777" w:rsidR="000D3ADA" w:rsidRDefault="000D3ADA">
      <w:pPr>
        <w:tabs>
          <w:tab w:val="left" w:pos="1960"/>
        </w:tabs>
      </w:pPr>
    </w:p>
    <w:p w14:paraId="5CE3F7B7" w14:textId="77777777" w:rsidR="000D3ADA" w:rsidRDefault="00E20419">
      <w:pPr>
        <w:spacing w:after="0" w:line="240" w:lineRule="auto"/>
        <w:jc w:val="center"/>
        <w:rPr>
          <w:rFonts w:eastAsia="Times New Roman" w:cstheme="minorHAnsi"/>
          <w:b/>
          <w:color w:val="002060"/>
          <w:sz w:val="18"/>
          <w:szCs w:val="18"/>
          <w:lang w:val="en-GB" w:eastAsia="en-GB"/>
        </w:rPr>
      </w:pPr>
      <w:r>
        <w:rPr>
          <w:rFonts w:eastAsia="Times New Roman" w:cstheme="minorHAnsi"/>
          <w:b/>
          <w:color w:val="002060"/>
          <w:sz w:val="18"/>
          <w:szCs w:val="18"/>
          <w:lang w:val="en-GB" w:eastAsia="en-GB"/>
        </w:rPr>
        <w:lastRenderedPageBreak/>
        <w:t>Annex B-5</w:t>
      </w:r>
    </w:p>
    <w:p w14:paraId="30A30B96" w14:textId="77777777" w:rsidR="000D3ADA" w:rsidRDefault="00E20419">
      <w:pPr>
        <w:spacing w:after="0" w:line="240" w:lineRule="auto"/>
        <w:jc w:val="center"/>
        <w:rPr>
          <w:rFonts w:eastAsia="Times New Roman" w:cstheme="minorHAnsi"/>
          <w:b/>
          <w:color w:val="002060"/>
          <w:sz w:val="18"/>
          <w:szCs w:val="18"/>
          <w:u w:val="single"/>
          <w:lang w:val="en-GB" w:eastAsia="en-GB"/>
        </w:rPr>
      </w:pPr>
      <w:r>
        <w:rPr>
          <w:rFonts w:eastAsia="Times New Roman" w:cstheme="minorHAnsi"/>
          <w:b/>
          <w:color w:val="002060"/>
          <w:sz w:val="18"/>
          <w:szCs w:val="18"/>
          <w:u w:val="single"/>
          <w:lang w:val="en-GB" w:eastAsia="en-GB"/>
        </w:rPr>
        <w:t>UN Women template Partner Agreement</w:t>
      </w:r>
    </w:p>
    <w:p w14:paraId="7A0046BD" w14:textId="77777777" w:rsidR="000D3ADA" w:rsidRDefault="000D3ADA">
      <w:pPr>
        <w:spacing w:after="0" w:line="240" w:lineRule="auto"/>
        <w:rPr>
          <w:rFonts w:cstheme="minorHAnsi"/>
          <w:sz w:val="18"/>
          <w:szCs w:val="18"/>
        </w:rPr>
      </w:pPr>
    </w:p>
    <w:p w14:paraId="01719E10" w14:textId="77777777" w:rsidR="00B40931" w:rsidRPr="005571B2" w:rsidRDefault="00B40931" w:rsidP="00F84C73">
      <w:pPr>
        <w:pStyle w:val="Heading1"/>
        <w:spacing w:before="80"/>
        <w:ind w:left="989"/>
        <w:jc w:val="center"/>
        <w:rPr>
          <w:rFonts w:asciiTheme="minorHAnsi" w:hAnsiTheme="minorHAnsi" w:cstheme="minorHAnsi"/>
          <w:i w:val="0"/>
          <w:iCs/>
          <w:sz w:val="22"/>
        </w:rPr>
      </w:pPr>
      <w:bookmarkStart w:id="2" w:name="_bookmark0"/>
      <w:bookmarkEnd w:id="2"/>
      <w:r w:rsidRPr="005571B2">
        <w:rPr>
          <w:rFonts w:asciiTheme="minorHAnsi" w:hAnsiTheme="minorHAnsi" w:cstheme="minorHAnsi"/>
          <w:i w:val="0"/>
          <w:iCs/>
          <w:sz w:val="22"/>
        </w:rPr>
        <w:t>PARTNER</w:t>
      </w:r>
      <w:r w:rsidRPr="005571B2">
        <w:rPr>
          <w:rFonts w:asciiTheme="minorHAnsi" w:hAnsiTheme="minorHAnsi" w:cstheme="minorHAnsi"/>
          <w:i w:val="0"/>
          <w:iCs/>
          <w:spacing w:val="-5"/>
          <w:sz w:val="22"/>
        </w:rPr>
        <w:t xml:space="preserve"> </w:t>
      </w:r>
      <w:r w:rsidRPr="005571B2">
        <w:rPr>
          <w:rFonts w:asciiTheme="minorHAnsi" w:hAnsiTheme="minorHAnsi" w:cstheme="minorHAnsi"/>
          <w:i w:val="0"/>
          <w:iCs/>
          <w:sz w:val="22"/>
        </w:rPr>
        <w:t>AGREEMENT</w:t>
      </w:r>
    </w:p>
    <w:p w14:paraId="7EC98B6C" w14:textId="77777777" w:rsidR="00B40931" w:rsidRPr="005571B2" w:rsidRDefault="00B40931" w:rsidP="00F84C73">
      <w:pPr>
        <w:pStyle w:val="BodyText"/>
        <w:ind w:left="1091" w:right="30" w:hanging="11"/>
        <w:jc w:val="both"/>
        <w:rPr>
          <w:rFonts w:asciiTheme="minorHAnsi" w:hAnsiTheme="minorHAnsi" w:cstheme="minorHAnsi"/>
        </w:rPr>
      </w:pPr>
      <w:r w:rsidRPr="005571B2">
        <w:rPr>
          <w:rFonts w:asciiTheme="minorHAnsi" w:hAnsiTheme="minorHAnsi" w:cstheme="minorHAnsi"/>
        </w:rPr>
        <w:t>This Partner Agreement (the “Agreement”) is between the United Nations Entity for</w:t>
      </w:r>
      <w:r w:rsidRPr="005571B2">
        <w:rPr>
          <w:rFonts w:asciiTheme="minorHAnsi" w:hAnsiTheme="minorHAnsi" w:cstheme="minorHAnsi"/>
          <w:spacing w:val="1"/>
        </w:rPr>
        <w:t xml:space="preserve"> </w:t>
      </w:r>
      <w:r w:rsidRPr="005571B2">
        <w:rPr>
          <w:rFonts w:asciiTheme="minorHAnsi" w:hAnsiTheme="minorHAnsi" w:cstheme="minorHAnsi"/>
        </w:rPr>
        <w:t>Gender Equality and the Empowerment of Women, a subsidiary organ of the United Nations,</w:t>
      </w:r>
      <w:r w:rsidRPr="005571B2">
        <w:rPr>
          <w:rFonts w:asciiTheme="minorHAnsi" w:hAnsiTheme="minorHAnsi" w:cstheme="minorHAnsi"/>
          <w:spacing w:val="-57"/>
        </w:rPr>
        <w:t xml:space="preserve"> </w:t>
      </w:r>
      <w:r w:rsidRPr="005571B2">
        <w:rPr>
          <w:rFonts w:asciiTheme="minorHAnsi" w:hAnsiTheme="minorHAnsi" w:cstheme="minorHAnsi"/>
        </w:rPr>
        <w:t>established by the General Assembly of the United Nations, with Headquarters at 220 East</w:t>
      </w:r>
      <w:r w:rsidRPr="005571B2">
        <w:rPr>
          <w:rFonts w:asciiTheme="minorHAnsi" w:hAnsiTheme="minorHAnsi" w:cstheme="minorHAnsi"/>
          <w:spacing w:val="1"/>
        </w:rPr>
        <w:t xml:space="preserve"> </w:t>
      </w:r>
      <w:r w:rsidRPr="005571B2">
        <w:rPr>
          <w:rFonts w:asciiTheme="minorHAnsi" w:hAnsiTheme="minorHAnsi" w:cstheme="minorHAnsi"/>
        </w:rPr>
        <w:t>42nd Street New York, NY 10017 (“UN Women”) and [</w:t>
      </w:r>
      <w:r w:rsidRPr="005571B2">
        <w:rPr>
          <w:rFonts w:asciiTheme="minorHAnsi" w:hAnsiTheme="minorHAnsi" w:cstheme="minorHAnsi"/>
          <w:shd w:val="clear" w:color="auto" w:fill="FFFF00"/>
        </w:rPr>
        <w:t>Full name and address of partner and</w:t>
      </w:r>
      <w:r w:rsidRPr="005571B2">
        <w:rPr>
          <w:rFonts w:asciiTheme="minorHAnsi" w:hAnsiTheme="minorHAnsi" w:cstheme="minorHAnsi"/>
          <w:spacing w:val="-57"/>
        </w:rPr>
        <w:t xml:space="preserve"> </w:t>
      </w:r>
      <w:r w:rsidRPr="005571B2">
        <w:rPr>
          <w:rFonts w:asciiTheme="minorHAnsi" w:hAnsiTheme="minorHAnsi" w:cstheme="minorHAnsi"/>
          <w:shd w:val="clear" w:color="auto" w:fill="FFFF00"/>
        </w:rPr>
        <w:t>legal</w:t>
      </w:r>
      <w:r w:rsidRPr="005571B2">
        <w:rPr>
          <w:rFonts w:asciiTheme="minorHAnsi" w:hAnsiTheme="minorHAnsi" w:cstheme="minorHAnsi"/>
          <w:spacing w:val="-1"/>
          <w:shd w:val="clear" w:color="auto" w:fill="FFFF00"/>
        </w:rPr>
        <w:t xml:space="preserve"> </w:t>
      </w:r>
      <w:r w:rsidRPr="005571B2">
        <w:rPr>
          <w:rFonts w:asciiTheme="minorHAnsi" w:hAnsiTheme="minorHAnsi" w:cstheme="minorHAnsi"/>
          <w:shd w:val="clear" w:color="auto" w:fill="FFFF00"/>
        </w:rPr>
        <w:t>registration number</w:t>
      </w:r>
      <w:r w:rsidRPr="005571B2">
        <w:rPr>
          <w:rFonts w:asciiTheme="minorHAnsi" w:hAnsiTheme="minorHAnsi" w:cstheme="minorHAnsi"/>
        </w:rPr>
        <w:t>], (the</w:t>
      </w:r>
      <w:r w:rsidRPr="005571B2">
        <w:rPr>
          <w:rFonts w:asciiTheme="minorHAnsi" w:hAnsiTheme="minorHAnsi" w:cstheme="minorHAnsi"/>
          <w:spacing w:val="-1"/>
        </w:rPr>
        <w:t xml:space="preserve"> </w:t>
      </w:r>
      <w:r w:rsidRPr="005571B2">
        <w:rPr>
          <w:rFonts w:asciiTheme="minorHAnsi" w:hAnsiTheme="minorHAnsi" w:cstheme="minorHAnsi"/>
        </w:rPr>
        <w:t>“Partner”).</w:t>
      </w:r>
    </w:p>
    <w:p w14:paraId="14F6B69C" w14:textId="77777777" w:rsidR="00B40931" w:rsidRPr="005571B2" w:rsidRDefault="00B40931" w:rsidP="00F84C73">
      <w:pPr>
        <w:pStyle w:val="BodyText"/>
        <w:ind w:right="30" w:hanging="11"/>
        <w:jc w:val="both"/>
        <w:rPr>
          <w:rFonts w:asciiTheme="minorHAnsi" w:hAnsiTheme="minorHAnsi" w:cstheme="minorHAnsi"/>
        </w:rPr>
      </w:pPr>
    </w:p>
    <w:p w14:paraId="57C82DCD" w14:textId="77777777" w:rsidR="00B40931" w:rsidRPr="005571B2" w:rsidRDefault="00B40931" w:rsidP="00F84C73">
      <w:pPr>
        <w:pStyle w:val="BodyText"/>
        <w:ind w:left="1091" w:right="30" w:hanging="11"/>
        <w:jc w:val="both"/>
        <w:rPr>
          <w:rFonts w:asciiTheme="minorHAnsi" w:hAnsiTheme="minorHAnsi" w:cstheme="minorHAnsi"/>
        </w:rPr>
      </w:pPr>
      <w:r w:rsidRPr="005571B2">
        <w:rPr>
          <w:rFonts w:asciiTheme="minorHAnsi" w:hAnsiTheme="minorHAnsi" w:cstheme="minorHAnsi"/>
        </w:rPr>
        <w:t>UN Women and the Partner hereinafter collectively referred to as the Parties and</w:t>
      </w:r>
      <w:r w:rsidRPr="005571B2">
        <w:rPr>
          <w:rFonts w:asciiTheme="minorHAnsi" w:hAnsiTheme="minorHAnsi" w:cstheme="minorHAnsi"/>
          <w:spacing w:val="1"/>
        </w:rPr>
        <w:t xml:space="preserve"> </w:t>
      </w:r>
      <w:r w:rsidRPr="005571B2">
        <w:rPr>
          <w:rFonts w:asciiTheme="minorHAnsi" w:hAnsiTheme="minorHAnsi" w:cstheme="minorHAnsi"/>
        </w:rPr>
        <w:t>individually</w:t>
      </w:r>
      <w:r w:rsidRPr="005571B2">
        <w:rPr>
          <w:rFonts w:asciiTheme="minorHAnsi" w:hAnsiTheme="minorHAnsi" w:cstheme="minorHAnsi"/>
          <w:spacing w:val="-1"/>
        </w:rPr>
        <w:t xml:space="preserve"> </w:t>
      </w:r>
      <w:r w:rsidRPr="005571B2">
        <w:rPr>
          <w:rFonts w:asciiTheme="minorHAnsi" w:hAnsiTheme="minorHAnsi" w:cstheme="minorHAnsi"/>
        </w:rPr>
        <w:t>also as a</w:t>
      </w:r>
      <w:r w:rsidRPr="005571B2">
        <w:rPr>
          <w:rFonts w:asciiTheme="minorHAnsi" w:hAnsiTheme="minorHAnsi" w:cstheme="minorHAnsi"/>
          <w:spacing w:val="-1"/>
        </w:rPr>
        <w:t xml:space="preserve"> </w:t>
      </w:r>
      <w:r w:rsidRPr="005571B2">
        <w:rPr>
          <w:rFonts w:asciiTheme="minorHAnsi" w:hAnsiTheme="minorHAnsi" w:cstheme="minorHAnsi"/>
        </w:rPr>
        <w:t>Party.</w:t>
      </w:r>
    </w:p>
    <w:p w14:paraId="3591F4FA" w14:textId="77777777" w:rsidR="00B40931" w:rsidRPr="005571B2" w:rsidRDefault="00B40931" w:rsidP="00F84C73">
      <w:pPr>
        <w:pStyle w:val="BodyText"/>
        <w:ind w:right="30" w:hanging="11"/>
        <w:jc w:val="both"/>
        <w:rPr>
          <w:rFonts w:asciiTheme="minorHAnsi" w:hAnsiTheme="minorHAnsi" w:cstheme="minorHAnsi"/>
        </w:rPr>
      </w:pPr>
    </w:p>
    <w:p w14:paraId="3B6FFD0D" w14:textId="77777777" w:rsidR="00B40931" w:rsidRPr="005571B2" w:rsidRDefault="00B40931" w:rsidP="00F84C73">
      <w:pPr>
        <w:pStyle w:val="BodyText"/>
        <w:ind w:left="1091" w:right="30" w:hanging="11"/>
        <w:jc w:val="both"/>
        <w:rPr>
          <w:rFonts w:asciiTheme="minorHAnsi" w:hAnsiTheme="minorHAnsi" w:cstheme="minorHAnsi"/>
        </w:rPr>
      </w:pPr>
      <w:r w:rsidRPr="005571B2">
        <w:rPr>
          <w:rFonts w:asciiTheme="minorHAnsi" w:hAnsiTheme="minorHAnsi" w:cstheme="minorHAnsi"/>
        </w:rPr>
        <w:t>UN Women has been entrusted by its donors with certain resources that can be</w:t>
      </w:r>
      <w:r w:rsidRPr="005571B2">
        <w:rPr>
          <w:rFonts w:asciiTheme="minorHAnsi" w:hAnsiTheme="minorHAnsi" w:cstheme="minorHAnsi"/>
          <w:spacing w:val="1"/>
        </w:rPr>
        <w:t xml:space="preserve"> </w:t>
      </w:r>
      <w:r w:rsidRPr="005571B2">
        <w:rPr>
          <w:rFonts w:asciiTheme="minorHAnsi" w:hAnsiTheme="minorHAnsi" w:cstheme="minorHAnsi"/>
        </w:rPr>
        <w:t>allocated for the implementation of its programmes and UN Women is accountable to its</w:t>
      </w:r>
      <w:r w:rsidRPr="005571B2">
        <w:rPr>
          <w:rFonts w:asciiTheme="minorHAnsi" w:hAnsiTheme="minorHAnsi" w:cstheme="minorHAnsi"/>
          <w:spacing w:val="1"/>
        </w:rPr>
        <w:t xml:space="preserve"> </w:t>
      </w:r>
      <w:r w:rsidRPr="005571B2">
        <w:rPr>
          <w:rFonts w:asciiTheme="minorHAnsi" w:hAnsiTheme="minorHAnsi" w:cstheme="minorHAnsi"/>
        </w:rPr>
        <w:t>donors</w:t>
      </w:r>
      <w:r w:rsidRPr="005571B2">
        <w:rPr>
          <w:rFonts w:asciiTheme="minorHAnsi" w:hAnsiTheme="minorHAnsi" w:cstheme="minorHAnsi"/>
          <w:spacing w:val="-1"/>
        </w:rPr>
        <w:t xml:space="preserve"> </w:t>
      </w:r>
      <w:r w:rsidRPr="005571B2">
        <w:rPr>
          <w:rFonts w:asciiTheme="minorHAnsi" w:hAnsiTheme="minorHAnsi" w:cstheme="minorHAnsi"/>
        </w:rPr>
        <w:t>and its Executive Board for</w:t>
      </w:r>
      <w:r w:rsidRPr="005571B2">
        <w:rPr>
          <w:rFonts w:asciiTheme="minorHAnsi" w:hAnsiTheme="minorHAnsi" w:cstheme="minorHAnsi"/>
          <w:spacing w:val="-1"/>
        </w:rPr>
        <w:t xml:space="preserve"> </w:t>
      </w:r>
      <w:r w:rsidRPr="005571B2">
        <w:rPr>
          <w:rFonts w:asciiTheme="minorHAnsi" w:hAnsiTheme="minorHAnsi" w:cstheme="minorHAnsi"/>
        </w:rPr>
        <w:t>the</w:t>
      </w:r>
      <w:r w:rsidRPr="005571B2">
        <w:rPr>
          <w:rFonts w:asciiTheme="minorHAnsi" w:hAnsiTheme="minorHAnsi" w:cstheme="minorHAnsi"/>
          <w:spacing w:val="-1"/>
        </w:rPr>
        <w:t xml:space="preserve"> </w:t>
      </w:r>
      <w:r w:rsidRPr="005571B2">
        <w:rPr>
          <w:rFonts w:asciiTheme="minorHAnsi" w:hAnsiTheme="minorHAnsi" w:cstheme="minorHAnsi"/>
        </w:rPr>
        <w:t>proper</w:t>
      </w:r>
      <w:r w:rsidRPr="005571B2">
        <w:rPr>
          <w:rFonts w:asciiTheme="minorHAnsi" w:hAnsiTheme="minorHAnsi" w:cstheme="minorHAnsi"/>
          <w:spacing w:val="-2"/>
        </w:rPr>
        <w:t xml:space="preserve"> </w:t>
      </w:r>
      <w:r w:rsidRPr="005571B2">
        <w:rPr>
          <w:rFonts w:asciiTheme="minorHAnsi" w:hAnsiTheme="minorHAnsi" w:cstheme="minorHAnsi"/>
        </w:rPr>
        <w:t>management of</w:t>
      </w:r>
      <w:r w:rsidRPr="005571B2">
        <w:rPr>
          <w:rFonts w:asciiTheme="minorHAnsi" w:hAnsiTheme="minorHAnsi" w:cstheme="minorHAnsi"/>
          <w:spacing w:val="-1"/>
        </w:rPr>
        <w:t xml:space="preserve"> </w:t>
      </w:r>
      <w:r w:rsidRPr="005571B2">
        <w:rPr>
          <w:rFonts w:asciiTheme="minorHAnsi" w:hAnsiTheme="minorHAnsi" w:cstheme="minorHAnsi"/>
        </w:rPr>
        <w:t>these</w:t>
      </w:r>
      <w:r w:rsidRPr="005571B2">
        <w:rPr>
          <w:rFonts w:asciiTheme="minorHAnsi" w:hAnsiTheme="minorHAnsi" w:cstheme="minorHAnsi"/>
          <w:spacing w:val="-2"/>
        </w:rPr>
        <w:t xml:space="preserve"> </w:t>
      </w:r>
      <w:r w:rsidRPr="005571B2">
        <w:rPr>
          <w:rFonts w:asciiTheme="minorHAnsi" w:hAnsiTheme="minorHAnsi" w:cstheme="minorHAnsi"/>
        </w:rPr>
        <w:t>resources.</w:t>
      </w:r>
    </w:p>
    <w:p w14:paraId="524BBA95" w14:textId="77777777" w:rsidR="00B40931" w:rsidRPr="005571B2" w:rsidRDefault="00B40931" w:rsidP="00F84C73">
      <w:pPr>
        <w:pStyle w:val="BodyText"/>
        <w:ind w:right="30" w:hanging="11"/>
        <w:jc w:val="both"/>
        <w:rPr>
          <w:rFonts w:asciiTheme="minorHAnsi" w:hAnsiTheme="minorHAnsi" w:cstheme="minorHAnsi"/>
        </w:rPr>
      </w:pPr>
    </w:p>
    <w:p w14:paraId="3E41BE52" w14:textId="77777777" w:rsidR="00B40931" w:rsidRPr="005571B2" w:rsidRDefault="00B40931" w:rsidP="00F84C73">
      <w:pPr>
        <w:pStyle w:val="BodyText"/>
        <w:ind w:left="1091" w:right="30" w:hanging="11"/>
        <w:jc w:val="both"/>
        <w:rPr>
          <w:rFonts w:asciiTheme="minorHAnsi" w:hAnsiTheme="minorHAnsi" w:cstheme="minorHAnsi"/>
        </w:rPr>
      </w:pPr>
      <w:r w:rsidRPr="005571B2">
        <w:rPr>
          <w:rFonts w:asciiTheme="minorHAnsi" w:hAnsiTheme="minorHAnsi" w:cstheme="minorHAnsi"/>
        </w:rPr>
        <w:t>UN Women is willing to make resources available to engage the Partner to contribute</w:t>
      </w:r>
      <w:r w:rsidRPr="005571B2">
        <w:rPr>
          <w:rFonts w:asciiTheme="minorHAnsi" w:hAnsiTheme="minorHAnsi" w:cstheme="minorHAnsi"/>
          <w:spacing w:val="1"/>
        </w:rPr>
        <w:t xml:space="preserve"> </w:t>
      </w:r>
      <w:r w:rsidRPr="005571B2">
        <w:rPr>
          <w:rFonts w:asciiTheme="minorHAnsi" w:hAnsiTheme="minorHAnsi" w:cstheme="minorHAnsi"/>
        </w:rPr>
        <w:t>to the implementation of UN Women’s programmes by performing the Work and achieving</w:t>
      </w:r>
      <w:r w:rsidRPr="005571B2">
        <w:rPr>
          <w:rFonts w:asciiTheme="minorHAnsi" w:hAnsiTheme="minorHAnsi" w:cstheme="minorHAnsi"/>
          <w:spacing w:val="1"/>
        </w:rPr>
        <w:t xml:space="preserve"> </w:t>
      </w:r>
      <w:r w:rsidRPr="005571B2">
        <w:rPr>
          <w:rFonts w:asciiTheme="minorHAnsi" w:hAnsiTheme="minorHAnsi" w:cstheme="minorHAnsi"/>
        </w:rPr>
        <w:t>the</w:t>
      </w:r>
      <w:r w:rsidRPr="005571B2">
        <w:rPr>
          <w:rFonts w:asciiTheme="minorHAnsi" w:hAnsiTheme="minorHAnsi" w:cstheme="minorHAnsi"/>
          <w:spacing w:val="-1"/>
        </w:rPr>
        <w:t xml:space="preserve"> </w:t>
      </w:r>
      <w:r w:rsidRPr="005571B2">
        <w:rPr>
          <w:rFonts w:asciiTheme="minorHAnsi" w:hAnsiTheme="minorHAnsi" w:cstheme="minorHAnsi"/>
        </w:rPr>
        <w:t>Results.</w:t>
      </w:r>
    </w:p>
    <w:p w14:paraId="7B2F219C" w14:textId="77777777" w:rsidR="00B40931" w:rsidRPr="005571B2" w:rsidRDefault="00B40931" w:rsidP="00F84C73">
      <w:pPr>
        <w:pStyle w:val="BodyText"/>
        <w:spacing w:before="9"/>
        <w:ind w:right="30" w:hanging="11"/>
        <w:jc w:val="both"/>
        <w:rPr>
          <w:rFonts w:asciiTheme="minorHAnsi" w:hAnsiTheme="minorHAnsi" w:cstheme="minorHAnsi"/>
        </w:rPr>
      </w:pPr>
    </w:p>
    <w:p w14:paraId="5A2944FF" w14:textId="77777777" w:rsidR="00B40931" w:rsidRPr="005571B2" w:rsidRDefault="00B40931" w:rsidP="00F84C73">
      <w:pPr>
        <w:pStyle w:val="BodyText"/>
        <w:spacing w:before="1"/>
        <w:ind w:left="1091" w:right="30" w:hanging="11"/>
        <w:jc w:val="both"/>
        <w:rPr>
          <w:rFonts w:asciiTheme="minorHAnsi" w:hAnsiTheme="minorHAnsi" w:cstheme="minorHAnsi"/>
        </w:rPr>
      </w:pPr>
      <w:r w:rsidRPr="005571B2">
        <w:rPr>
          <w:rFonts w:asciiTheme="minorHAnsi" w:hAnsiTheme="minorHAnsi" w:cstheme="minorHAnsi"/>
        </w:rPr>
        <w:t>The</w:t>
      </w:r>
      <w:r w:rsidRPr="005571B2">
        <w:rPr>
          <w:rFonts w:asciiTheme="minorHAnsi" w:hAnsiTheme="minorHAnsi" w:cstheme="minorHAnsi"/>
          <w:spacing w:val="-3"/>
        </w:rPr>
        <w:t xml:space="preserve"> </w:t>
      </w:r>
      <w:r w:rsidRPr="005571B2">
        <w:rPr>
          <w:rFonts w:asciiTheme="minorHAnsi" w:hAnsiTheme="minorHAnsi" w:cstheme="minorHAnsi"/>
        </w:rPr>
        <w:t>Parties</w:t>
      </w:r>
      <w:r w:rsidRPr="005571B2">
        <w:rPr>
          <w:rFonts w:asciiTheme="minorHAnsi" w:hAnsiTheme="minorHAnsi" w:cstheme="minorHAnsi"/>
          <w:spacing w:val="-2"/>
        </w:rPr>
        <w:t xml:space="preserve"> </w:t>
      </w:r>
      <w:r w:rsidRPr="005571B2">
        <w:rPr>
          <w:rFonts w:asciiTheme="minorHAnsi" w:hAnsiTheme="minorHAnsi" w:cstheme="minorHAnsi"/>
        </w:rPr>
        <w:t>therefore</w:t>
      </w:r>
      <w:r w:rsidRPr="005571B2">
        <w:rPr>
          <w:rFonts w:asciiTheme="minorHAnsi" w:hAnsiTheme="minorHAnsi" w:cstheme="minorHAnsi"/>
          <w:spacing w:val="-2"/>
        </w:rPr>
        <w:t xml:space="preserve"> </w:t>
      </w:r>
      <w:r w:rsidRPr="005571B2">
        <w:rPr>
          <w:rFonts w:asciiTheme="minorHAnsi" w:hAnsiTheme="minorHAnsi" w:cstheme="minorHAnsi"/>
        </w:rPr>
        <w:t>agree</w:t>
      </w:r>
      <w:r w:rsidRPr="005571B2">
        <w:rPr>
          <w:rFonts w:asciiTheme="minorHAnsi" w:hAnsiTheme="minorHAnsi" w:cstheme="minorHAnsi"/>
          <w:spacing w:val="-3"/>
        </w:rPr>
        <w:t xml:space="preserve"> </w:t>
      </w:r>
      <w:r w:rsidRPr="005571B2">
        <w:rPr>
          <w:rFonts w:asciiTheme="minorHAnsi" w:hAnsiTheme="minorHAnsi" w:cstheme="minorHAnsi"/>
        </w:rPr>
        <w:t>as</w:t>
      </w:r>
      <w:r w:rsidRPr="005571B2">
        <w:rPr>
          <w:rFonts w:asciiTheme="minorHAnsi" w:hAnsiTheme="minorHAnsi" w:cstheme="minorHAnsi"/>
          <w:spacing w:val="-1"/>
        </w:rPr>
        <w:t xml:space="preserve"> </w:t>
      </w:r>
      <w:r w:rsidRPr="005571B2">
        <w:rPr>
          <w:rFonts w:asciiTheme="minorHAnsi" w:hAnsiTheme="minorHAnsi" w:cstheme="minorHAnsi"/>
        </w:rPr>
        <w:t>follows:</w:t>
      </w:r>
    </w:p>
    <w:p w14:paraId="0AFFD6B7" w14:textId="77777777" w:rsidR="0046752F" w:rsidRDefault="00B40931" w:rsidP="00F84C73">
      <w:pPr>
        <w:pStyle w:val="Heading1"/>
        <w:ind w:left="4796" w:right="30" w:hanging="11"/>
        <w:jc w:val="both"/>
        <w:rPr>
          <w:rFonts w:asciiTheme="minorHAnsi" w:hAnsiTheme="minorHAnsi" w:cstheme="minorHAnsi"/>
          <w:i w:val="0"/>
          <w:iCs/>
          <w:spacing w:val="1"/>
          <w:sz w:val="22"/>
        </w:rPr>
      </w:pPr>
      <w:r w:rsidRPr="00CF4F96">
        <w:rPr>
          <w:rFonts w:asciiTheme="minorHAnsi" w:hAnsiTheme="minorHAnsi" w:cstheme="minorHAnsi"/>
          <w:i w:val="0"/>
          <w:iCs/>
          <w:sz w:val="22"/>
        </w:rPr>
        <w:t>ARTICLE I</w:t>
      </w:r>
      <w:r w:rsidRPr="00CF4F96">
        <w:rPr>
          <w:rFonts w:asciiTheme="minorHAnsi" w:hAnsiTheme="minorHAnsi" w:cstheme="minorHAnsi"/>
          <w:i w:val="0"/>
          <w:iCs/>
          <w:spacing w:val="1"/>
          <w:sz w:val="22"/>
        </w:rPr>
        <w:t xml:space="preserve"> </w:t>
      </w:r>
    </w:p>
    <w:p w14:paraId="7C48D70E" w14:textId="547AEDC1" w:rsidR="00B40931" w:rsidRPr="00CF4F96" w:rsidRDefault="00B40931" w:rsidP="0046752F">
      <w:pPr>
        <w:pStyle w:val="Heading1"/>
        <w:ind w:left="4075" w:right="30" w:firstLine="710"/>
        <w:jc w:val="both"/>
        <w:rPr>
          <w:rFonts w:asciiTheme="minorHAnsi" w:hAnsiTheme="minorHAnsi" w:cstheme="minorHAnsi"/>
          <w:i w:val="0"/>
          <w:iCs/>
          <w:sz w:val="22"/>
        </w:rPr>
      </w:pPr>
      <w:r w:rsidRPr="00CF4F96">
        <w:rPr>
          <w:rFonts w:asciiTheme="minorHAnsi" w:hAnsiTheme="minorHAnsi" w:cstheme="minorHAnsi"/>
          <w:i w:val="0"/>
          <w:iCs/>
          <w:sz w:val="22"/>
        </w:rPr>
        <w:t>DEFINITIONS</w:t>
      </w:r>
    </w:p>
    <w:p w14:paraId="116F2DEC" w14:textId="77777777" w:rsidR="00B40931" w:rsidRPr="005571B2" w:rsidRDefault="00B40931" w:rsidP="00F84C73">
      <w:pPr>
        <w:pStyle w:val="BodyText"/>
        <w:ind w:left="1091" w:right="30" w:hanging="11"/>
        <w:jc w:val="both"/>
        <w:rPr>
          <w:rFonts w:asciiTheme="minorHAnsi" w:hAnsiTheme="minorHAnsi" w:cstheme="minorHAnsi"/>
        </w:rPr>
      </w:pPr>
      <w:r w:rsidRPr="005571B2">
        <w:rPr>
          <w:rFonts w:asciiTheme="minorHAnsi" w:hAnsiTheme="minorHAnsi" w:cstheme="minorHAnsi"/>
        </w:rPr>
        <w:t>In</w:t>
      </w:r>
      <w:r w:rsidRPr="005571B2">
        <w:rPr>
          <w:rFonts w:asciiTheme="minorHAnsi" w:hAnsiTheme="minorHAnsi" w:cstheme="minorHAnsi"/>
          <w:spacing w:val="-3"/>
        </w:rPr>
        <w:t xml:space="preserve"> </w:t>
      </w:r>
      <w:r w:rsidRPr="005571B2">
        <w:rPr>
          <w:rFonts w:asciiTheme="minorHAnsi" w:hAnsiTheme="minorHAnsi" w:cstheme="minorHAnsi"/>
        </w:rPr>
        <w:t>this</w:t>
      </w:r>
      <w:r w:rsidRPr="005571B2">
        <w:rPr>
          <w:rFonts w:asciiTheme="minorHAnsi" w:hAnsiTheme="minorHAnsi" w:cstheme="minorHAnsi"/>
          <w:spacing w:val="-2"/>
        </w:rPr>
        <w:t xml:space="preserve"> </w:t>
      </w:r>
      <w:r w:rsidRPr="005571B2">
        <w:rPr>
          <w:rFonts w:asciiTheme="minorHAnsi" w:hAnsiTheme="minorHAnsi" w:cstheme="minorHAnsi"/>
        </w:rPr>
        <w:t>Agreement:</w:t>
      </w:r>
    </w:p>
    <w:p w14:paraId="714177B2" w14:textId="77777777" w:rsidR="00B40931" w:rsidRPr="005571B2" w:rsidRDefault="00B40931" w:rsidP="00F84C73">
      <w:pPr>
        <w:pStyle w:val="BodyText"/>
        <w:ind w:right="30" w:hanging="11"/>
        <w:jc w:val="both"/>
        <w:rPr>
          <w:rFonts w:asciiTheme="minorHAnsi" w:hAnsiTheme="minorHAnsi" w:cstheme="minorHAnsi"/>
        </w:rPr>
      </w:pPr>
    </w:p>
    <w:p w14:paraId="7799D402" w14:textId="77777777" w:rsidR="00B40931" w:rsidRPr="005571B2" w:rsidRDefault="00B40931" w:rsidP="00F84C73">
      <w:pPr>
        <w:pStyle w:val="BodyText"/>
        <w:ind w:left="1091" w:right="30" w:hanging="11"/>
        <w:jc w:val="both"/>
        <w:rPr>
          <w:rFonts w:asciiTheme="minorHAnsi" w:hAnsiTheme="minorHAnsi" w:cstheme="minorHAnsi"/>
        </w:rPr>
      </w:pPr>
      <w:r w:rsidRPr="005571B2">
        <w:rPr>
          <w:rFonts w:asciiTheme="minorHAnsi" w:hAnsiTheme="minorHAnsi" w:cstheme="minorHAnsi"/>
          <w:b/>
        </w:rPr>
        <w:t xml:space="preserve">“Direct Costs” </w:t>
      </w:r>
      <w:r w:rsidRPr="005571B2">
        <w:rPr>
          <w:rFonts w:asciiTheme="minorHAnsi" w:hAnsiTheme="minorHAnsi" w:cstheme="minorHAnsi"/>
        </w:rPr>
        <w:t>mean costs that can easily be connected and traced to the implementation of</w:t>
      </w:r>
      <w:r w:rsidRPr="005571B2">
        <w:rPr>
          <w:rFonts w:asciiTheme="minorHAnsi" w:hAnsiTheme="minorHAnsi" w:cstheme="minorHAnsi"/>
          <w:spacing w:val="1"/>
        </w:rPr>
        <w:t xml:space="preserve"> </w:t>
      </w:r>
      <w:r w:rsidRPr="005571B2">
        <w:rPr>
          <w:rFonts w:asciiTheme="minorHAnsi" w:hAnsiTheme="minorHAnsi" w:cstheme="minorHAnsi"/>
        </w:rPr>
        <w:t>the Work. For example, if an employee or consultant is hired to work on the implementation</w:t>
      </w:r>
      <w:r w:rsidRPr="005571B2">
        <w:rPr>
          <w:rFonts w:asciiTheme="minorHAnsi" w:hAnsiTheme="minorHAnsi" w:cstheme="minorHAnsi"/>
          <w:spacing w:val="1"/>
        </w:rPr>
        <w:t xml:space="preserve"> </w:t>
      </w:r>
      <w:r w:rsidRPr="005571B2">
        <w:rPr>
          <w:rFonts w:asciiTheme="minorHAnsi" w:hAnsiTheme="minorHAnsi" w:cstheme="minorHAnsi"/>
        </w:rPr>
        <w:t>of the Work, either exclusively or for</w:t>
      </w:r>
      <w:r w:rsidRPr="005571B2">
        <w:rPr>
          <w:rFonts w:asciiTheme="minorHAnsi" w:hAnsiTheme="minorHAnsi" w:cstheme="minorHAnsi"/>
          <w:spacing w:val="1"/>
        </w:rPr>
        <w:t xml:space="preserve"> </w:t>
      </w:r>
      <w:r w:rsidRPr="005571B2">
        <w:rPr>
          <w:rFonts w:asciiTheme="minorHAnsi" w:hAnsiTheme="minorHAnsi" w:cstheme="minorHAnsi"/>
        </w:rPr>
        <w:t>an assigned number of hours, their labor on</w:t>
      </w:r>
      <w:r w:rsidRPr="005571B2">
        <w:rPr>
          <w:rFonts w:asciiTheme="minorHAnsi" w:hAnsiTheme="minorHAnsi" w:cstheme="minorHAnsi"/>
          <w:spacing w:val="1"/>
        </w:rPr>
        <w:t xml:space="preserve"> </w:t>
      </w:r>
      <w:r w:rsidRPr="005571B2">
        <w:rPr>
          <w:rFonts w:asciiTheme="minorHAnsi" w:hAnsiTheme="minorHAnsi" w:cstheme="minorHAnsi"/>
        </w:rPr>
        <w:t>the</w:t>
      </w:r>
      <w:r w:rsidRPr="005571B2">
        <w:rPr>
          <w:rFonts w:asciiTheme="minorHAnsi" w:hAnsiTheme="minorHAnsi" w:cstheme="minorHAnsi"/>
          <w:spacing w:val="1"/>
        </w:rPr>
        <w:t xml:space="preserve"> </w:t>
      </w:r>
      <w:r w:rsidRPr="005571B2">
        <w:rPr>
          <w:rFonts w:asciiTheme="minorHAnsi" w:hAnsiTheme="minorHAnsi" w:cstheme="minorHAnsi"/>
        </w:rPr>
        <w:t>implementation</w:t>
      </w:r>
      <w:r w:rsidRPr="005571B2">
        <w:rPr>
          <w:rFonts w:asciiTheme="minorHAnsi" w:hAnsiTheme="minorHAnsi" w:cstheme="minorHAnsi"/>
          <w:spacing w:val="-1"/>
        </w:rPr>
        <w:t xml:space="preserve"> </w:t>
      </w:r>
      <w:r w:rsidRPr="005571B2">
        <w:rPr>
          <w:rFonts w:asciiTheme="minorHAnsi" w:hAnsiTheme="minorHAnsi" w:cstheme="minorHAnsi"/>
        </w:rPr>
        <w:t>of</w:t>
      </w:r>
      <w:r w:rsidRPr="005571B2">
        <w:rPr>
          <w:rFonts w:asciiTheme="minorHAnsi" w:hAnsiTheme="minorHAnsi" w:cstheme="minorHAnsi"/>
          <w:spacing w:val="-1"/>
        </w:rPr>
        <w:t xml:space="preserve"> </w:t>
      </w:r>
      <w:r w:rsidRPr="005571B2">
        <w:rPr>
          <w:rFonts w:asciiTheme="minorHAnsi" w:hAnsiTheme="minorHAnsi" w:cstheme="minorHAnsi"/>
        </w:rPr>
        <w:t>the</w:t>
      </w:r>
      <w:r w:rsidRPr="005571B2">
        <w:rPr>
          <w:rFonts w:asciiTheme="minorHAnsi" w:hAnsiTheme="minorHAnsi" w:cstheme="minorHAnsi"/>
          <w:spacing w:val="-1"/>
        </w:rPr>
        <w:t xml:space="preserve"> </w:t>
      </w:r>
      <w:r w:rsidRPr="005571B2">
        <w:rPr>
          <w:rFonts w:asciiTheme="minorHAnsi" w:hAnsiTheme="minorHAnsi" w:cstheme="minorHAnsi"/>
        </w:rPr>
        <w:t>Work</w:t>
      </w:r>
      <w:r w:rsidRPr="005571B2">
        <w:rPr>
          <w:rFonts w:asciiTheme="minorHAnsi" w:hAnsiTheme="minorHAnsi" w:cstheme="minorHAnsi"/>
          <w:spacing w:val="-1"/>
        </w:rPr>
        <w:t xml:space="preserve"> </w:t>
      </w:r>
      <w:r w:rsidRPr="005571B2">
        <w:rPr>
          <w:rFonts w:asciiTheme="minorHAnsi" w:hAnsiTheme="minorHAnsi" w:cstheme="minorHAnsi"/>
        </w:rPr>
        <w:t>is a</w:t>
      </w:r>
      <w:r w:rsidRPr="005571B2">
        <w:rPr>
          <w:rFonts w:asciiTheme="minorHAnsi" w:hAnsiTheme="minorHAnsi" w:cstheme="minorHAnsi"/>
          <w:spacing w:val="-1"/>
        </w:rPr>
        <w:t xml:space="preserve"> </w:t>
      </w:r>
      <w:r w:rsidRPr="005571B2">
        <w:rPr>
          <w:rFonts w:asciiTheme="minorHAnsi" w:hAnsiTheme="minorHAnsi" w:cstheme="minorHAnsi"/>
        </w:rPr>
        <w:t>direct cost.</w:t>
      </w:r>
    </w:p>
    <w:p w14:paraId="636743BD" w14:textId="77777777" w:rsidR="00B40931" w:rsidRPr="005571B2" w:rsidRDefault="00B40931" w:rsidP="00F84C73">
      <w:pPr>
        <w:pStyle w:val="BodyText"/>
        <w:ind w:right="30" w:hanging="11"/>
        <w:jc w:val="both"/>
        <w:rPr>
          <w:rFonts w:asciiTheme="minorHAnsi" w:hAnsiTheme="minorHAnsi" w:cstheme="minorHAnsi"/>
        </w:rPr>
      </w:pPr>
    </w:p>
    <w:p w14:paraId="0B9EA2F9" w14:textId="77777777" w:rsidR="00B40931" w:rsidRPr="005571B2" w:rsidRDefault="00B40931" w:rsidP="00F84C73">
      <w:pPr>
        <w:pStyle w:val="BodyText"/>
        <w:ind w:left="1091" w:right="30" w:hanging="11"/>
        <w:jc w:val="both"/>
        <w:rPr>
          <w:rFonts w:asciiTheme="minorHAnsi" w:hAnsiTheme="minorHAnsi" w:cstheme="minorHAnsi"/>
        </w:rPr>
      </w:pPr>
      <w:r w:rsidRPr="005571B2">
        <w:rPr>
          <w:rFonts w:asciiTheme="minorHAnsi" w:hAnsiTheme="minorHAnsi" w:cstheme="minorHAnsi"/>
          <w:b/>
        </w:rPr>
        <w:t xml:space="preserve">“Donor Specific Conditions” </w:t>
      </w:r>
      <w:r w:rsidRPr="005571B2">
        <w:rPr>
          <w:rFonts w:asciiTheme="minorHAnsi" w:hAnsiTheme="minorHAnsi" w:cstheme="minorHAnsi"/>
        </w:rPr>
        <w:t>mean the conditions requested by a donor when making a</w:t>
      </w:r>
      <w:r w:rsidRPr="005571B2">
        <w:rPr>
          <w:rFonts w:asciiTheme="minorHAnsi" w:hAnsiTheme="minorHAnsi" w:cstheme="minorHAnsi"/>
          <w:spacing w:val="1"/>
        </w:rPr>
        <w:t xml:space="preserve"> </w:t>
      </w:r>
      <w:r w:rsidRPr="005571B2">
        <w:rPr>
          <w:rFonts w:asciiTheme="minorHAnsi" w:hAnsiTheme="minorHAnsi" w:cstheme="minorHAnsi"/>
        </w:rPr>
        <w:t>contribution for the Work to UN Women, which are required to be imposed on the Partner,</w:t>
      </w:r>
      <w:r w:rsidRPr="005571B2">
        <w:rPr>
          <w:rFonts w:asciiTheme="minorHAnsi" w:hAnsiTheme="minorHAnsi" w:cstheme="minorHAnsi"/>
          <w:spacing w:val="1"/>
        </w:rPr>
        <w:t xml:space="preserve"> </w:t>
      </w:r>
      <w:r w:rsidRPr="005571B2">
        <w:rPr>
          <w:rFonts w:asciiTheme="minorHAnsi" w:hAnsiTheme="minorHAnsi" w:cstheme="minorHAnsi"/>
        </w:rPr>
        <w:t>and</w:t>
      </w:r>
      <w:r w:rsidRPr="005571B2">
        <w:rPr>
          <w:rFonts w:asciiTheme="minorHAnsi" w:hAnsiTheme="minorHAnsi" w:cstheme="minorHAnsi"/>
          <w:spacing w:val="-1"/>
        </w:rPr>
        <w:t xml:space="preserve"> </w:t>
      </w:r>
      <w:r w:rsidRPr="005571B2">
        <w:rPr>
          <w:rFonts w:asciiTheme="minorHAnsi" w:hAnsiTheme="minorHAnsi" w:cstheme="minorHAnsi"/>
        </w:rPr>
        <w:t>accepted by UN</w:t>
      </w:r>
      <w:r w:rsidRPr="005571B2">
        <w:rPr>
          <w:rFonts w:asciiTheme="minorHAnsi" w:hAnsiTheme="minorHAnsi" w:cstheme="minorHAnsi"/>
          <w:spacing w:val="-1"/>
        </w:rPr>
        <w:t xml:space="preserve"> </w:t>
      </w:r>
      <w:r w:rsidRPr="005571B2">
        <w:rPr>
          <w:rFonts w:asciiTheme="minorHAnsi" w:hAnsiTheme="minorHAnsi" w:cstheme="minorHAnsi"/>
        </w:rPr>
        <w:t>Women.</w:t>
      </w:r>
    </w:p>
    <w:p w14:paraId="5FDEE0DA" w14:textId="77777777" w:rsidR="00B40931" w:rsidRPr="005571B2" w:rsidRDefault="00B40931" w:rsidP="00F84C73">
      <w:pPr>
        <w:pStyle w:val="BodyText"/>
        <w:ind w:right="30" w:hanging="11"/>
        <w:jc w:val="both"/>
        <w:rPr>
          <w:rFonts w:asciiTheme="minorHAnsi" w:hAnsiTheme="minorHAnsi" w:cstheme="minorHAnsi"/>
        </w:rPr>
      </w:pPr>
    </w:p>
    <w:p w14:paraId="04650675" w14:textId="77777777" w:rsidR="00B40931" w:rsidRPr="005571B2" w:rsidRDefault="00B40931" w:rsidP="00F84C73">
      <w:pPr>
        <w:pStyle w:val="BodyText"/>
        <w:ind w:left="1091" w:right="30" w:hanging="11"/>
        <w:jc w:val="both"/>
        <w:rPr>
          <w:rFonts w:asciiTheme="minorHAnsi" w:hAnsiTheme="minorHAnsi" w:cstheme="minorHAnsi"/>
        </w:rPr>
      </w:pPr>
      <w:r w:rsidRPr="005571B2">
        <w:rPr>
          <w:rFonts w:asciiTheme="minorHAnsi" w:hAnsiTheme="minorHAnsi" w:cstheme="minorHAnsi"/>
          <w:b/>
        </w:rPr>
        <w:t>“FACE</w:t>
      </w:r>
      <w:r w:rsidRPr="005571B2">
        <w:rPr>
          <w:rFonts w:asciiTheme="minorHAnsi" w:hAnsiTheme="minorHAnsi" w:cstheme="minorHAnsi"/>
          <w:b/>
          <w:spacing w:val="1"/>
        </w:rPr>
        <w:t xml:space="preserve"> </w:t>
      </w:r>
      <w:r w:rsidRPr="005571B2">
        <w:rPr>
          <w:rFonts w:asciiTheme="minorHAnsi" w:hAnsiTheme="minorHAnsi" w:cstheme="minorHAnsi"/>
          <w:b/>
        </w:rPr>
        <w:t>Form”</w:t>
      </w:r>
      <w:r w:rsidRPr="005571B2">
        <w:rPr>
          <w:rFonts w:asciiTheme="minorHAnsi" w:hAnsiTheme="minorHAnsi" w:cstheme="minorHAnsi"/>
          <w:b/>
          <w:spacing w:val="1"/>
        </w:rPr>
        <w:t xml:space="preserve"> </w:t>
      </w:r>
      <w:r w:rsidRPr="005571B2">
        <w:rPr>
          <w:rFonts w:asciiTheme="minorHAnsi" w:hAnsiTheme="minorHAnsi" w:cstheme="minorHAnsi"/>
        </w:rPr>
        <w:t>means</w:t>
      </w:r>
      <w:r w:rsidRPr="005571B2">
        <w:rPr>
          <w:rFonts w:asciiTheme="minorHAnsi" w:hAnsiTheme="minorHAnsi" w:cstheme="minorHAnsi"/>
          <w:spacing w:val="1"/>
        </w:rPr>
        <w:t xml:space="preserve"> </w:t>
      </w:r>
      <w:r w:rsidRPr="005571B2">
        <w:rPr>
          <w:rFonts w:asciiTheme="minorHAnsi" w:hAnsiTheme="minorHAnsi" w:cstheme="minorHAnsi"/>
        </w:rPr>
        <w:t>the</w:t>
      </w:r>
      <w:r w:rsidRPr="005571B2">
        <w:rPr>
          <w:rFonts w:asciiTheme="minorHAnsi" w:hAnsiTheme="minorHAnsi" w:cstheme="minorHAnsi"/>
          <w:spacing w:val="1"/>
        </w:rPr>
        <w:t xml:space="preserve"> </w:t>
      </w:r>
      <w:r w:rsidRPr="005571B2">
        <w:rPr>
          <w:rFonts w:asciiTheme="minorHAnsi" w:hAnsiTheme="minorHAnsi" w:cstheme="minorHAnsi"/>
        </w:rPr>
        <w:t>Funding</w:t>
      </w:r>
      <w:r w:rsidRPr="005571B2">
        <w:rPr>
          <w:rFonts w:asciiTheme="minorHAnsi" w:hAnsiTheme="minorHAnsi" w:cstheme="minorHAnsi"/>
          <w:spacing w:val="1"/>
        </w:rPr>
        <w:t xml:space="preserve"> </w:t>
      </w:r>
      <w:r w:rsidRPr="005571B2">
        <w:rPr>
          <w:rFonts w:asciiTheme="minorHAnsi" w:hAnsiTheme="minorHAnsi" w:cstheme="minorHAnsi"/>
        </w:rPr>
        <w:t>Authorization</w:t>
      </w:r>
      <w:r w:rsidRPr="005571B2">
        <w:rPr>
          <w:rFonts w:asciiTheme="minorHAnsi" w:hAnsiTheme="minorHAnsi" w:cstheme="minorHAnsi"/>
          <w:spacing w:val="1"/>
        </w:rPr>
        <w:t xml:space="preserve"> </w:t>
      </w:r>
      <w:r w:rsidRPr="005571B2">
        <w:rPr>
          <w:rFonts w:asciiTheme="minorHAnsi" w:hAnsiTheme="minorHAnsi" w:cstheme="minorHAnsi"/>
        </w:rPr>
        <w:t>and</w:t>
      </w:r>
      <w:r w:rsidRPr="005571B2">
        <w:rPr>
          <w:rFonts w:asciiTheme="minorHAnsi" w:hAnsiTheme="minorHAnsi" w:cstheme="minorHAnsi"/>
          <w:spacing w:val="1"/>
        </w:rPr>
        <w:t xml:space="preserve"> </w:t>
      </w:r>
      <w:r w:rsidRPr="005571B2">
        <w:rPr>
          <w:rFonts w:asciiTheme="minorHAnsi" w:hAnsiTheme="minorHAnsi" w:cstheme="minorHAnsi"/>
        </w:rPr>
        <w:t>Certificate</w:t>
      </w:r>
      <w:r w:rsidRPr="005571B2">
        <w:rPr>
          <w:rFonts w:asciiTheme="minorHAnsi" w:hAnsiTheme="minorHAnsi" w:cstheme="minorHAnsi"/>
          <w:spacing w:val="1"/>
        </w:rPr>
        <w:t xml:space="preserve"> </w:t>
      </w:r>
      <w:r w:rsidRPr="005571B2">
        <w:rPr>
          <w:rFonts w:asciiTheme="minorHAnsi" w:hAnsiTheme="minorHAnsi" w:cstheme="minorHAnsi"/>
        </w:rPr>
        <w:t>of</w:t>
      </w:r>
      <w:r w:rsidRPr="005571B2">
        <w:rPr>
          <w:rFonts w:asciiTheme="minorHAnsi" w:hAnsiTheme="minorHAnsi" w:cstheme="minorHAnsi"/>
          <w:spacing w:val="1"/>
        </w:rPr>
        <w:t xml:space="preserve"> </w:t>
      </w:r>
      <w:r w:rsidRPr="005571B2">
        <w:rPr>
          <w:rFonts w:asciiTheme="minorHAnsi" w:hAnsiTheme="minorHAnsi" w:cstheme="minorHAnsi"/>
        </w:rPr>
        <w:t>Expenditure</w:t>
      </w:r>
      <w:r w:rsidRPr="005571B2">
        <w:rPr>
          <w:rFonts w:asciiTheme="minorHAnsi" w:hAnsiTheme="minorHAnsi" w:cstheme="minorHAnsi"/>
          <w:spacing w:val="1"/>
        </w:rPr>
        <w:t xml:space="preserve"> </w:t>
      </w:r>
      <w:r w:rsidRPr="005571B2">
        <w:rPr>
          <w:rFonts w:asciiTheme="minorHAnsi" w:hAnsiTheme="minorHAnsi" w:cstheme="minorHAnsi"/>
        </w:rPr>
        <w:t>Form</w:t>
      </w:r>
      <w:r w:rsidRPr="005571B2">
        <w:rPr>
          <w:rFonts w:asciiTheme="minorHAnsi" w:hAnsiTheme="minorHAnsi" w:cstheme="minorHAnsi"/>
          <w:spacing w:val="-57"/>
        </w:rPr>
        <w:t xml:space="preserve"> </w:t>
      </w:r>
      <w:r w:rsidRPr="005571B2">
        <w:rPr>
          <w:rFonts w:asciiTheme="minorHAnsi" w:hAnsiTheme="minorHAnsi" w:cstheme="minorHAnsi"/>
        </w:rPr>
        <w:t>attached to this Agreement. The FACE Form is used for (i) requests for cash advances, direct</w:t>
      </w:r>
      <w:r w:rsidRPr="005571B2">
        <w:rPr>
          <w:rFonts w:asciiTheme="minorHAnsi" w:hAnsiTheme="minorHAnsi" w:cstheme="minorHAnsi"/>
          <w:spacing w:val="-57"/>
        </w:rPr>
        <w:t xml:space="preserve"> </w:t>
      </w:r>
      <w:r w:rsidRPr="005571B2">
        <w:rPr>
          <w:rFonts w:asciiTheme="minorHAnsi" w:hAnsiTheme="minorHAnsi" w:cstheme="minorHAnsi"/>
        </w:rPr>
        <w:t>payments</w:t>
      </w:r>
      <w:r w:rsidRPr="005571B2">
        <w:rPr>
          <w:rFonts w:asciiTheme="minorHAnsi" w:hAnsiTheme="minorHAnsi" w:cstheme="minorHAnsi"/>
          <w:spacing w:val="-1"/>
        </w:rPr>
        <w:t xml:space="preserve"> </w:t>
      </w:r>
      <w:r w:rsidRPr="005571B2">
        <w:rPr>
          <w:rFonts w:asciiTheme="minorHAnsi" w:hAnsiTheme="minorHAnsi" w:cstheme="minorHAnsi"/>
        </w:rPr>
        <w:t>or</w:t>
      </w:r>
      <w:r w:rsidRPr="005571B2">
        <w:rPr>
          <w:rFonts w:asciiTheme="minorHAnsi" w:hAnsiTheme="minorHAnsi" w:cstheme="minorHAnsi"/>
          <w:spacing w:val="-1"/>
        </w:rPr>
        <w:t xml:space="preserve"> </w:t>
      </w:r>
      <w:r w:rsidRPr="005571B2">
        <w:rPr>
          <w:rFonts w:asciiTheme="minorHAnsi" w:hAnsiTheme="minorHAnsi" w:cstheme="minorHAnsi"/>
        </w:rPr>
        <w:t>reimbursements and</w:t>
      </w:r>
      <w:r w:rsidRPr="005571B2">
        <w:rPr>
          <w:rFonts w:asciiTheme="minorHAnsi" w:hAnsiTheme="minorHAnsi" w:cstheme="minorHAnsi"/>
          <w:spacing w:val="-1"/>
        </w:rPr>
        <w:t xml:space="preserve"> </w:t>
      </w:r>
      <w:r w:rsidRPr="005571B2">
        <w:rPr>
          <w:rFonts w:asciiTheme="minorHAnsi" w:hAnsiTheme="minorHAnsi" w:cstheme="minorHAnsi"/>
        </w:rPr>
        <w:t>(ii)</w:t>
      </w:r>
      <w:r w:rsidRPr="005571B2">
        <w:rPr>
          <w:rFonts w:asciiTheme="minorHAnsi" w:hAnsiTheme="minorHAnsi" w:cstheme="minorHAnsi"/>
          <w:spacing w:val="-1"/>
        </w:rPr>
        <w:t xml:space="preserve"> </w:t>
      </w:r>
      <w:r w:rsidRPr="005571B2">
        <w:rPr>
          <w:rFonts w:asciiTheme="minorHAnsi" w:hAnsiTheme="minorHAnsi" w:cstheme="minorHAnsi"/>
        </w:rPr>
        <w:t>financial reporting</w:t>
      </w:r>
      <w:r w:rsidRPr="005571B2">
        <w:rPr>
          <w:rFonts w:asciiTheme="minorHAnsi" w:hAnsiTheme="minorHAnsi" w:cstheme="minorHAnsi"/>
          <w:spacing w:val="-2"/>
        </w:rPr>
        <w:t xml:space="preserve"> </w:t>
      </w:r>
      <w:r w:rsidRPr="005571B2">
        <w:rPr>
          <w:rFonts w:asciiTheme="minorHAnsi" w:hAnsiTheme="minorHAnsi" w:cstheme="minorHAnsi"/>
        </w:rPr>
        <w:t>by the</w:t>
      </w:r>
      <w:r w:rsidRPr="005571B2">
        <w:rPr>
          <w:rFonts w:asciiTheme="minorHAnsi" w:hAnsiTheme="minorHAnsi" w:cstheme="minorHAnsi"/>
          <w:spacing w:val="-1"/>
        </w:rPr>
        <w:t xml:space="preserve"> </w:t>
      </w:r>
      <w:r w:rsidRPr="005571B2">
        <w:rPr>
          <w:rFonts w:asciiTheme="minorHAnsi" w:hAnsiTheme="minorHAnsi" w:cstheme="minorHAnsi"/>
        </w:rPr>
        <w:t>Partner.</w:t>
      </w:r>
    </w:p>
    <w:p w14:paraId="32B56243" w14:textId="77777777" w:rsidR="00B40931" w:rsidRPr="005571B2" w:rsidRDefault="00B40931" w:rsidP="00F84C73">
      <w:pPr>
        <w:pStyle w:val="BodyText"/>
        <w:ind w:right="30" w:hanging="11"/>
        <w:jc w:val="both"/>
        <w:rPr>
          <w:rFonts w:asciiTheme="minorHAnsi" w:hAnsiTheme="minorHAnsi" w:cstheme="minorHAnsi"/>
        </w:rPr>
      </w:pPr>
    </w:p>
    <w:p w14:paraId="7387812C" w14:textId="77777777" w:rsidR="00B40931" w:rsidRPr="005571B2" w:rsidRDefault="00B40931" w:rsidP="00F84C73">
      <w:pPr>
        <w:pStyle w:val="BodyText"/>
        <w:spacing w:before="1"/>
        <w:ind w:left="1091" w:right="30" w:hanging="11"/>
        <w:jc w:val="both"/>
        <w:rPr>
          <w:rFonts w:asciiTheme="minorHAnsi" w:hAnsiTheme="minorHAnsi" w:cstheme="minorHAnsi"/>
        </w:rPr>
      </w:pPr>
      <w:r w:rsidRPr="005571B2">
        <w:rPr>
          <w:rFonts w:asciiTheme="minorHAnsi" w:hAnsiTheme="minorHAnsi" w:cstheme="minorHAnsi"/>
          <w:b/>
        </w:rPr>
        <w:lastRenderedPageBreak/>
        <w:t xml:space="preserve">“Fraud” </w:t>
      </w:r>
      <w:r w:rsidRPr="005571B2">
        <w:rPr>
          <w:rFonts w:asciiTheme="minorHAnsi" w:hAnsiTheme="minorHAnsi" w:cstheme="minorHAnsi"/>
        </w:rPr>
        <w:t>is any act or omission whereby an individual or entity knowingly misrepresents or</w:t>
      </w:r>
      <w:r w:rsidRPr="005571B2">
        <w:rPr>
          <w:rFonts w:asciiTheme="minorHAnsi" w:hAnsiTheme="minorHAnsi" w:cstheme="minorHAnsi"/>
          <w:spacing w:val="1"/>
        </w:rPr>
        <w:t xml:space="preserve"> </w:t>
      </w:r>
      <w:r w:rsidRPr="005571B2">
        <w:rPr>
          <w:rFonts w:asciiTheme="minorHAnsi" w:hAnsiTheme="minorHAnsi" w:cstheme="minorHAnsi"/>
        </w:rPr>
        <w:t>conceals</w:t>
      </w:r>
      <w:r w:rsidRPr="005571B2">
        <w:rPr>
          <w:rFonts w:asciiTheme="minorHAnsi" w:hAnsiTheme="minorHAnsi" w:cstheme="minorHAnsi"/>
          <w:spacing w:val="-12"/>
        </w:rPr>
        <w:t xml:space="preserve"> </w:t>
      </w:r>
      <w:r w:rsidRPr="005571B2">
        <w:rPr>
          <w:rFonts w:asciiTheme="minorHAnsi" w:hAnsiTheme="minorHAnsi" w:cstheme="minorHAnsi"/>
        </w:rPr>
        <w:t>a</w:t>
      </w:r>
      <w:r w:rsidRPr="005571B2">
        <w:rPr>
          <w:rFonts w:asciiTheme="minorHAnsi" w:hAnsiTheme="minorHAnsi" w:cstheme="minorHAnsi"/>
          <w:spacing w:val="-13"/>
        </w:rPr>
        <w:t xml:space="preserve"> </w:t>
      </w:r>
      <w:r w:rsidRPr="005571B2">
        <w:rPr>
          <w:rFonts w:asciiTheme="minorHAnsi" w:hAnsiTheme="minorHAnsi" w:cstheme="minorHAnsi"/>
        </w:rPr>
        <w:t>material</w:t>
      </w:r>
      <w:r w:rsidRPr="005571B2">
        <w:rPr>
          <w:rFonts w:asciiTheme="minorHAnsi" w:hAnsiTheme="minorHAnsi" w:cstheme="minorHAnsi"/>
          <w:spacing w:val="-11"/>
        </w:rPr>
        <w:t xml:space="preserve"> </w:t>
      </w:r>
      <w:r w:rsidRPr="005571B2">
        <w:rPr>
          <w:rFonts w:asciiTheme="minorHAnsi" w:hAnsiTheme="minorHAnsi" w:cstheme="minorHAnsi"/>
        </w:rPr>
        <w:t>fact</w:t>
      </w:r>
      <w:r w:rsidRPr="005571B2">
        <w:rPr>
          <w:rFonts w:asciiTheme="minorHAnsi" w:hAnsiTheme="minorHAnsi" w:cstheme="minorHAnsi"/>
          <w:spacing w:val="-12"/>
        </w:rPr>
        <w:t xml:space="preserve"> </w:t>
      </w:r>
      <w:r w:rsidRPr="005571B2">
        <w:rPr>
          <w:rFonts w:asciiTheme="minorHAnsi" w:hAnsiTheme="minorHAnsi" w:cstheme="minorHAnsi"/>
        </w:rPr>
        <w:t>(i)</w:t>
      </w:r>
      <w:r w:rsidRPr="005571B2">
        <w:rPr>
          <w:rFonts w:asciiTheme="minorHAnsi" w:hAnsiTheme="minorHAnsi" w:cstheme="minorHAnsi"/>
          <w:spacing w:val="-12"/>
        </w:rPr>
        <w:t xml:space="preserve"> </w:t>
      </w:r>
      <w:r w:rsidRPr="005571B2">
        <w:rPr>
          <w:rFonts w:asciiTheme="minorHAnsi" w:hAnsiTheme="minorHAnsi" w:cstheme="minorHAnsi"/>
        </w:rPr>
        <w:t>in</w:t>
      </w:r>
      <w:r w:rsidRPr="005571B2">
        <w:rPr>
          <w:rFonts w:asciiTheme="minorHAnsi" w:hAnsiTheme="minorHAnsi" w:cstheme="minorHAnsi"/>
          <w:spacing w:val="-12"/>
        </w:rPr>
        <w:t xml:space="preserve"> </w:t>
      </w:r>
      <w:r w:rsidRPr="005571B2">
        <w:rPr>
          <w:rFonts w:asciiTheme="minorHAnsi" w:hAnsiTheme="minorHAnsi" w:cstheme="minorHAnsi"/>
        </w:rPr>
        <w:t>order</w:t>
      </w:r>
      <w:r w:rsidRPr="005571B2">
        <w:rPr>
          <w:rFonts w:asciiTheme="minorHAnsi" w:hAnsiTheme="minorHAnsi" w:cstheme="minorHAnsi"/>
          <w:spacing w:val="-12"/>
        </w:rPr>
        <w:t xml:space="preserve"> </w:t>
      </w:r>
      <w:r w:rsidRPr="005571B2">
        <w:rPr>
          <w:rFonts w:asciiTheme="minorHAnsi" w:hAnsiTheme="minorHAnsi" w:cstheme="minorHAnsi"/>
        </w:rPr>
        <w:t>to</w:t>
      </w:r>
      <w:r w:rsidRPr="005571B2">
        <w:rPr>
          <w:rFonts w:asciiTheme="minorHAnsi" w:hAnsiTheme="minorHAnsi" w:cstheme="minorHAnsi"/>
          <w:spacing w:val="-12"/>
        </w:rPr>
        <w:t xml:space="preserve"> </w:t>
      </w:r>
      <w:r w:rsidRPr="005571B2">
        <w:rPr>
          <w:rFonts w:asciiTheme="minorHAnsi" w:hAnsiTheme="minorHAnsi" w:cstheme="minorHAnsi"/>
        </w:rPr>
        <w:t>obtain</w:t>
      </w:r>
      <w:r w:rsidRPr="005571B2">
        <w:rPr>
          <w:rFonts w:asciiTheme="minorHAnsi" w:hAnsiTheme="minorHAnsi" w:cstheme="minorHAnsi"/>
          <w:spacing w:val="-12"/>
        </w:rPr>
        <w:t xml:space="preserve"> </w:t>
      </w:r>
      <w:r w:rsidRPr="005571B2">
        <w:rPr>
          <w:rFonts w:asciiTheme="minorHAnsi" w:hAnsiTheme="minorHAnsi" w:cstheme="minorHAnsi"/>
        </w:rPr>
        <w:t>an</w:t>
      </w:r>
      <w:r w:rsidRPr="005571B2">
        <w:rPr>
          <w:rFonts w:asciiTheme="minorHAnsi" w:hAnsiTheme="minorHAnsi" w:cstheme="minorHAnsi"/>
          <w:spacing w:val="-11"/>
        </w:rPr>
        <w:t xml:space="preserve"> </w:t>
      </w:r>
      <w:r w:rsidRPr="005571B2">
        <w:rPr>
          <w:rFonts w:asciiTheme="minorHAnsi" w:hAnsiTheme="minorHAnsi" w:cstheme="minorHAnsi"/>
        </w:rPr>
        <w:t>undue</w:t>
      </w:r>
      <w:r w:rsidRPr="005571B2">
        <w:rPr>
          <w:rFonts w:asciiTheme="minorHAnsi" w:hAnsiTheme="minorHAnsi" w:cstheme="minorHAnsi"/>
          <w:spacing w:val="-13"/>
        </w:rPr>
        <w:t xml:space="preserve"> </w:t>
      </w:r>
      <w:r w:rsidRPr="005571B2">
        <w:rPr>
          <w:rFonts w:asciiTheme="minorHAnsi" w:hAnsiTheme="minorHAnsi" w:cstheme="minorHAnsi"/>
        </w:rPr>
        <w:t>benefit</w:t>
      </w:r>
      <w:r w:rsidRPr="005571B2">
        <w:rPr>
          <w:rFonts w:asciiTheme="minorHAnsi" w:hAnsiTheme="minorHAnsi" w:cstheme="minorHAnsi"/>
          <w:spacing w:val="-11"/>
        </w:rPr>
        <w:t xml:space="preserve"> </w:t>
      </w:r>
      <w:r w:rsidRPr="005571B2">
        <w:rPr>
          <w:rFonts w:asciiTheme="minorHAnsi" w:hAnsiTheme="minorHAnsi" w:cstheme="minorHAnsi"/>
        </w:rPr>
        <w:t>or</w:t>
      </w:r>
      <w:r w:rsidRPr="005571B2">
        <w:rPr>
          <w:rFonts w:asciiTheme="minorHAnsi" w:hAnsiTheme="minorHAnsi" w:cstheme="minorHAnsi"/>
          <w:spacing w:val="-13"/>
        </w:rPr>
        <w:t xml:space="preserve"> </w:t>
      </w:r>
      <w:r w:rsidRPr="005571B2">
        <w:rPr>
          <w:rFonts w:asciiTheme="minorHAnsi" w:hAnsiTheme="minorHAnsi" w:cstheme="minorHAnsi"/>
        </w:rPr>
        <w:t>advantage</w:t>
      </w:r>
      <w:r w:rsidRPr="005571B2">
        <w:rPr>
          <w:rFonts w:asciiTheme="minorHAnsi" w:hAnsiTheme="minorHAnsi" w:cstheme="minorHAnsi"/>
          <w:spacing w:val="-12"/>
        </w:rPr>
        <w:t xml:space="preserve"> </w:t>
      </w:r>
      <w:r w:rsidRPr="005571B2">
        <w:rPr>
          <w:rFonts w:asciiTheme="minorHAnsi" w:hAnsiTheme="minorHAnsi" w:cstheme="minorHAnsi"/>
        </w:rPr>
        <w:t>for</w:t>
      </w:r>
      <w:r w:rsidRPr="005571B2">
        <w:rPr>
          <w:rFonts w:asciiTheme="minorHAnsi" w:hAnsiTheme="minorHAnsi" w:cstheme="minorHAnsi"/>
          <w:spacing w:val="-13"/>
        </w:rPr>
        <w:t xml:space="preserve"> </w:t>
      </w:r>
      <w:r w:rsidRPr="005571B2">
        <w:rPr>
          <w:rFonts w:asciiTheme="minorHAnsi" w:hAnsiTheme="minorHAnsi" w:cstheme="minorHAnsi"/>
        </w:rPr>
        <w:t>himself,</w:t>
      </w:r>
      <w:r w:rsidRPr="005571B2">
        <w:rPr>
          <w:rFonts w:asciiTheme="minorHAnsi" w:hAnsiTheme="minorHAnsi" w:cstheme="minorHAnsi"/>
          <w:spacing w:val="-12"/>
        </w:rPr>
        <w:t xml:space="preserve"> </w:t>
      </w:r>
      <w:r w:rsidRPr="005571B2">
        <w:rPr>
          <w:rFonts w:asciiTheme="minorHAnsi" w:hAnsiTheme="minorHAnsi" w:cstheme="minorHAnsi"/>
        </w:rPr>
        <w:t>herself,</w:t>
      </w:r>
      <w:r w:rsidRPr="005571B2">
        <w:rPr>
          <w:rFonts w:asciiTheme="minorHAnsi" w:hAnsiTheme="minorHAnsi" w:cstheme="minorHAnsi"/>
          <w:spacing w:val="-57"/>
        </w:rPr>
        <w:t xml:space="preserve"> </w:t>
      </w:r>
      <w:r w:rsidRPr="005571B2">
        <w:rPr>
          <w:rFonts w:asciiTheme="minorHAnsi" w:hAnsiTheme="minorHAnsi" w:cstheme="minorHAnsi"/>
        </w:rPr>
        <w:t>itself,</w:t>
      </w:r>
      <w:r w:rsidRPr="005571B2">
        <w:rPr>
          <w:rFonts w:asciiTheme="minorHAnsi" w:hAnsiTheme="minorHAnsi" w:cstheme="minorHAnsi"/>
          <w:spacing w:val="-4"/>
        </w:rPr>
        <w:t xml:space="preserve"> </w:t>
      </w:r>
      <w:r w:rsidRPr="005571B2">
        <w:rPr>
          <w:rFonts w:asciiTheme="minorHAnsi" w:hAnsiTheme="minorHAnsi" w:cstheme="minorHAnsi"/>
        </w:rPr>
        <w:t>or</w:t>
      </w:r>
      <w:r w:rsidRPr="005571B2">
        <w:rPr>
          <w:rFonts w:asciiTheme="minorHAnsi" w:hAnsiTheme="minorHAnsi" w:cstheme="minorHAnsi"/>
          <w:spacing w:val="-5"/>
        </w:rPr>
        <w:t xml:space="preserve"> </w:t>
      </w:r>
      <w:r w:rsidRPr="005571B2">
        <w:rPr>
          <w:rFonts w:asciiTheme="minorHAnsi" w:hAnsiTheme="minorHAnsi" w:cstheme="minorHAnsi"/>
        </w:rPr>
        <w:t>a</w:t>
      </w:r>
      <w:r w:rsidRPr="005571B2">
        <w:rPr>
          <w:rFonts w:asciiTheme="minorHAnsi" w:hAnsiTheme="minorHAnsi" w:cstheme="minorHAnsi"/>
          <w:spacing w:val="-5"/>
        </w:rPr>
        <w:t xml:space="preserve"> </w:t>
      </w:r>
      <w:r w:rsidRPr="005571B2">
        <w:rPr>
          <w:rFonts w:asciiTheme="minorHAnsi" w:hAnsiTheme="minorHAnsi" w:cstheme="minorHAnsi"/>
        </w:rPr>
        <w:t>third</w:t>
      </w:r>
      <w:r w:rsidRPr="005571B2">
        <w:rPr>
          <w:rFonts w:asciiTheme="minorHAnsi" w:hAnsiTheme="minorHAnsi" w:cstheme="minorHAnsi"/>
          <w:spacing w:val="-4"/>
        </w:rPr>
        <w:t xml:space="preserve"> </w:t>
      </w:r>
      <w:r w:rsidRPr="005571B2">
        <w:rPr>
          <w:rFonts w:asciiTheme="minorHAnsi" w:hAnsiTheme="minorHAnsi" w:cstheme="minorHAnsi"/>
        </w:rPr>
        <w:t>party,</w:t>
      </w:r>
      <w:r w:rsidRPr="005571B2">
        <w:rPr>
          <w:rFonts w:asciiTheme="minorHAnsi" w:hAnsiTheme="minorHAnsi" w:cstheme="minorHAnsi"/>
          <w:spacing w:val="-4"/>
        </w:rPr>
        <w:t xml:space="preserve"> </w:t>
      </w:r>
      <w:r w:rsidRPr="005571B2">
        <w:rPr>
          <w:rFonts w:asciiTheme="minorHAnsi" w:hAnsiTheme="minorHAnsi" w:cstheme="minorHAnsi"/>
        </w:rPr>
        <w:t>and/or</w:t>
      </w:r>
      <w:r w:rsidRPr="005571B2">
        <w:rPr>
          <w:rFonts w:asciiTheme="minorHAnsi" w:hAnsiTheme="minorHAnsi" w:cstheme="minorHAnsi"/>
          <w:spacing w:val="-5"/>
        </w:rPr>
        <w:t xml:space="preserve"> </w:t>
      </w:r>
      <w:r w:rsidRPr="005571B2">
        <w:rPr>
          <w:rFonts w:asciiTheme="minorHAnsi" w:hAnsiTheme="minorHAnsi" w:cstheme="minorHAnsi"/>
        </w:rPr>
        <w:t>(ii)</w:t>
      </w:r>
      <w:r w:rsidRPr="005571B2">
        <w:rPr>
          <w:rFonts w:asciiTheme="minorHAnsi" w:hAnsiTheme="minorHAnsi" w:cstheme="minorHAnsi"/>
          <w:spacing w:val="-5"/>
        </w:rPr>
        <w:t xml:space="preserve"> </w:t>
      </w:r>
      <w:r w:rsidRPr="005571B2">
        <w:rPr>
          <w:rFonts w:asciiTheme="minorHAnsi" w:hAnsiTheme="minorHAnsi" w:cstheme="minorHAnsi"/>
        </w:rPr>
        <w:t>in</w:t>
      </w:r>
      <w:r w:rsidRPr="005571B2">
        <w:rPr>
          <w:rFonts w:asciiTheme="minorHAnsi" w:hAnsiTheme="minorHAnsi" w:cstheme="minorHAnsi"/>
          <w:spacing w:val="-4"/>
        </w:rPr>
        <w:t xml:space="preserve"> </w:t>
      </w:r>
      <w:r w:rsidRPr="005571B2">
        <w:rPr>
          <w:rFonts w:asciiTheme="minorHAnsi" w:hAnsiTheme="minorHAnsi" w:cstheme="minorHAnsi"/>
        </w:rPr>
        <w:t>such</w:t>
      </w:r>
      <w:r w:rsidRPr="005571B2">
        <w:rPr>
          <w:rFonts w:asciiTheme="minorHAnsi" w:hAnsiTheme="minorHAnsi" w:cstheme="minorHAnsi"/>
          <w:spacing w:val="-4"/>
        </w:rPr>
        <w:t xml:space="preserve"> </w:t>
      </w:r>
      <w:r w:rsidRPr="005571B2">
        <w:rPr>
          <w:rFonts w:asciiTheme="minorHAnsi" w:hAnsiTheme="minorHAnsi" w:cstheme="minorHAnsi"/>
        </w:rPr>
        <w:t>a</w:t>
      </w:r>
      <w:r w:rsidRPr="005571B2">
        <w:rPr>
          <w:rFonts w:asciiTheme="minorHAnsi" w:hAnsiTheme="minorHAnsi" w:cstheme="minorHAnsi"/>
          <w:spacing w:val="-5"/>
        </w:rPr>
        <w:t xml:space="preserve"> </w:t>
      </w:r>
      <w:r w:rsidRPr="005571B2">
        <w:rPr>
          <w:rFonts w:asciiTheme="minorHAnsi" w:hAnsiTheme="minorHAnsi" w:cstheme="minorHAnsi"/>
        </w:rPr>
        <w:t>way</w:t>
      </w:r>
      <w:r w:rsidRPr="005571B2">
        <w:rPr>
          <w:rFonts w:asciiTheme="minorHAnsi" w:hAnsiTheme="minorHAnsi" w:cstheme="minorHAnsi"/>
          <w:spacing w:val="-4"/>
        </w:rPr>
        <w:t xml:space="preserve"> </w:t>
      </w:r>
      <w:r w:rsidRPr="005571B2">
        <w:rPr>
          <w:rFonts w:asciiTheme="minorHAnsi" w:hAnsiTheme="minorHAnsi" w:cstheme="minorHAnsi"/>
        </w:rPr>
        <w:t>as</w:t>
      </w:r>
      <w:r w:rsidRPr="005571B2">
        <w:rPr>
          <w:rFonts w:asciiTheme="minorHAnsi" w:hAnsiTheme="minorHAnsi" w:cstheme="minorHAnsi"/>
          <w:spacing w:val="-4"/>
        </w:rPr>
        <w:t xml:space="preserve"> </w:t>
      </w:r>
      <w:r w:rsidRPr="005571B2">
        <w:rPr>
          <w:rFonts w:asciiTheme="minorHAnsi" w:hAnsiTheme="minorHAnsi" w:cstheme="minorHAnsi"/>
        </w:rPr>
        <w:t>to</w:t>
      </w:r>
      <w:r w:rsidRPr="005571B2">
        <w:rPr>
          <w:rFonts w:asciiTheme="minorHAnsi" w:hAnsiTheme="minorHAnsi" w:cstheme="minorHAnsi"/>
          <w:spacing w:val="-4"/>
        </w:rPr>
        <w:t xml:space="preserve"> </w:t>
      </w:r>
      <w:r w:rsidRPr="005571B2">
        <w:rPr>
          <w:rFonts w:asciiTheme="minorHAnsi" w:hAnsiTheme="minorHAnsi" w:cstheme="minorHAnsi"/>
        </w:rPr>
        <w:t>cause</w:t>
      </w:r>
      <w:r w:rsidRPr="005571B2">
        <w:rPr>
          <w:rFonts w:asciiTheme="minorHAnsi" w:hAnsiTheme="minorHAnsi" w:cstheme="minorHAnsi"/>
          <w:spacing w:val="-4"/>
        </w:rPr>
        <w:t xml:space="preserve"> </w:t>
      </w:r>
      <w:r w:rsidRPr="005571B2">
        <w:rPr>
          <w:rFonts w:asciiTheme="minorHAnsi" w:hAnsiTheme="minorHAnsi" w:cstheme="minorHAnsi"/>
        </w:rPr>
        <w:t>an</w:t>
      </w:r>
      <w:r w:rsidRPr="005571B2">
        <w:rPr>
          <w:rFonts w:asciiTheme="minorHAnsi" w:hAnsiTheme="minorHAnsi" w:cstheme="minorHAnsi"/>
          <w:spacing w:val="-4"/>
        </w:rPr>
        <w:t xml:space="preserve"> </w:t>
      </w:r>
      <w:r w:rsidRPr="005571B2">
        <w:rPr>
          <w:rFonts w:asciiTheme="minorHAnsi" w:hAnsiTheme="minorHAnsi" w:cstheme="minorHAnsi"/>
        </w:rPr>
        <w:t>individual</w:t>
      </w:r>
      <w:r w:rsidRPr="005571B2">
        <w:rPr>
          <w:rFonts w:asciiTheme="minorHAnsi" w:hAnsiTheme="minorHAnsi" w:cstheme="minorHAnsi"/>
          <w:spacing w:val="-3"/>
        </w:rPr>
        <w:t xml:space="preserve"> </w:t>
      </w:r>
      <w:r w:rsidRPr="005571B2">
        <w:rPr>
          <w:rFonts w:asciiTheme="minorHAnsi" w:hAnsiTheme="minorHAnsi" w:cstheme="minorHAnsi"/>
        </w:rPr>
        <w:t>or</w:t>
      </w:r>
      <w:r w:rsidRPr="005571B2">
        <w:rPr>
          <w:rFonts w:asciiTheme="minorHAnsi" w:hAnsiTheme="minorHAnsi" w:cstheme="minorHAnsi"/>
          <w:spacing w:val="-5"/>
        </w:rPr>
        <w:t xml:space="preserve"> </w:t>
      </w:r>
      <w:r w:rsidRPr="005571B2">
        <w:rPr>
          <w:rFonts w:asciiTheme="minorHAnsi" w:hAnsiTheme="minorHAnsi" w:cstheme="minorHAnsi"/>
        </w:rPr>
        <w:t>entity</w:t>
      </w:r>
      <w:r w:rsidRPr="005571B2">
        <w:rPr>
          <w:rFonts w:asciiTheme="minorHAnsi" w:hAnsiTheme="minorHAnsi" w:cstheme="minorHAnsi"/>
          <w:spacing w:val="-4"/>
        </w:rPr>
        <w:t xml:space="preserve"> </w:t>
      </w:r>
      <w:r w:rsidRPr="005571B2">
        <w:rPr>
          <w:rFonts w:asciiTheme="minorHAnsi" w:hAnsiTheme="minorHAnsi" w:cstheme="minorHAnsi"/>
        </w:rPr>
        <w:t>to</w:t>
      </w:r>
      <w:r w:rsidRPr="005571B2">
        <w:rPr>
          <w:rFonts w:asciiTheme="minorHAnsi" w:hAnsiTheme="minorHAnsi" w:cstheme="minorHAnsi"/>
          <w:spacing w:val="-4"/>
        </w:rPr>
        <w:t xml:space="preserve"> </w:t>
      </w:r>
      <w:r w:rsidRPr="005571B2">
        <w:rPr>
          <w:rFonts w:asciiTheme="minorHAnsi" w:hAnsiTheme="minorHAnsi" w:cstheme="minorHAnsi"/>
        </w:rPr>
        <w:t>act,</w:t>
      </w:r>
      <w:r w:rsidRPr="005571B2">
        <w:rPr>
          <w:rFonts w:asciiTheme="minorHAnsi" w:hAnsiTheme="minorHAnsi" w:cstheme="minorHAnsi"/>
          <w:spacing w:val="-4"/>
        </w:rPr>
        <w:t xml:space="preserve"> </w:t>
      </w:r>
      <w:r w:rsidRPr="005571B2">
        <w:rPr>
          <w:rFonts w:asciiTheme="minorHAnsi" w:hAnsiTheme="minorHAnsi" w:cstheme="minorHAnsi"/>
        </w:rPr>
        <w:t>or</w:t>
      </w:r>
      <w:r w:rsidRPr="005571B2">
        <w:rPr>
          <w:rFonts w:asciiTheme="minorHAnsi" w:hAnsiTheme="minorHAnsi" w:cstheme="minorHAnsi"/>
          <w:spacing w:val="-5"/>
        </w:rPr>
        <w:t xml:space="preserve"> </w:t>
      </w:r>
      <w:r w:rsidRPr="005571B2">
        <w:rPr>
          <w:rFonts w:asciiTheme="minorHAnsi" w:hAnsiTheme="minorHAnsi" w:cstheme="minorHAnsi"/>
        </w:rPr>
        <w:t>fail</w:t>
      </w:r>
      <w:r w:rsidRPr="005571B2">
        <w:rPr>
          <w:rFonts w:asciiTheme="minorHAnsi" w:hAnsiTheme="minorHAnsi" w:cstheme="minorHAnsi"/>
          <w:spacing w:val="-58"/>
        </w:rPr>
        <w:t xml:space="preserve"> </w:t>
      </w:r>
      <w:r w:rsidRPr="005571B2">
        <w:rPr>
          <w:rFonts w:asciiTheme="minorHAnsi" w:hAnsiTheme="minorHAnsi" w:cstheme="minorHAnsi"/>
        </w:rPr>
        <w:t>to</w:t>
      </w:r>
      <w:r w:rsidRPr="005571B2">
        <w:rPr>
          <w:rFonts w:asciiTheme="minorHAnsi" w:hAnsiTheme="minorHAnsi" w:cstheme="minorHAnsi"/>
          <w:spacing w:val="-1"/>
        </w:rPr>
        <w:t xml:space="preserve"> </w:t>
      </w:r>
      <w:r w:rsidRPr="005571B2">
        <w:rPr>
          <w:rFonts w:asciiTheme="minorHAnsi" w:hAnsiTheme="minorHAnsi" w:cstheme="minorHAnsi"/>
        </w:rPr>
        <w:t>act, to his, her</w:t>
      </w:r>
      <w:r w:rsidRPr="005571B2">
        <w:rPr>
          <w:rFonts w:asciiTheme="minorHAnsi" w:hAnsiTheme="minorHAnsi" w:cstheme="minorHAnsi"/>
          <w:spacing w:val="-1"/>
        </w:rPr>
        <w:t xml:space="preserve"> </w:t>
      </w:r>
      <w:r w:rsidRPr="005571B2">
        <w:rPr>
          <w:rFonts w:asciiTheme="minorHAnsi" w:hAnsiTheme="minorHAnsi" w:cstheme="minorHAnsi"/>
        </w:rPr>
        <w:t>or</w:t>
      </w:r>
      <w:r w:rsidRPr="005571B2">
        <w:rPr>
          <w:rFonts w:asciiTheme="minorHAnsi" w:hAnsiTheme="minorHAnsi" w:cstheme="minorHAnsi"/>
          <w:spacing w:val="-1"/>
        </w:rPr>
        <w:t xml:space="preserve"> </w:t>
      </w:r>
      <w:r w:rsidRPr="005571B2">
        <w:rPr>
          <w:rFonts w:asciiTheme="minorHAnsi" w:hAnsiTheme="minorHAnsi" w:cstheme="minorHAnsi"/>
        </w:rPr>
        <w:t>its detriment.</w:t>
      </w:r>
    </w:p>
    <w:p w14:paraId="6BF466E9" w14:textId="77777777" w:rsidR="00B40931" w:rsidRDefault="00B40931" w:rsidP="00F84C73">
      <w:pPr>
        <w:ind w:right="30" w:hanging="11"/>
        <w:jc w:val="both"/>
        <w:rPr>
          <w:rFonts w:cstheme="minorHAnsi"/>
        </w:rPr>
      </w:pPr>
    </w:p>
    <w:p w14:paraId="58B120C4" w14:textId="77777777" w:rsidR="00B40931" w:rsidRPr="005571B2" w:rsidRDefault="00B40931" w:rsidP="00F84C73">
      <w:pPr>
        <w:pStyle w:val="BodyText"/>
        <w:spacing w:before="80"/>
        <w:ind w:left="1091" w:right="30" w:hanging="11"/>
        <w:jc w:val="both"/>
        <w:rPr>
          <w:rFonts w:asciiTheme="minorHAnsi" w:hAnsiTheme="minorHAnsi" w:cstheme="minorHAnsi"/>
        </w:rPr>
      </w:pPr>
      <w:r w:rsidRPr="005571B2">
        <w:rPr>
          <w:rFonts w:asciiTheme="minorHAnsi" w:hAnsiTheme="minorHAnsi" w:cstheme="minorHAnsi"/>
          <w:b/>
        </w:rPr>
        <w:t>“Grant-Making</w:t>
      </w:r>
      <w:r w:rsidRPr="005571B2">
        <w:rPr>
          <w:rFonts w:asciiTheme="minorHAnsi" w:hAnsiTheme="minorHAnsi" w:cstheme="minorHAnsi"/>
          <w:b/>
          <w:spacing w:val="-7"/>
        </w:rPr>
        <w:t xml:space="preserve"> </w:t>
      </w:r>
      <w:r w:rsidRPr="005571B2">
        <w:rPr>
          <w:rFonts w:asciiTheme="minorHAnsi" w:hAnsiTheme="minorHAnsi" w:cstheme="minorHAnsi"/>
          <w:b/>
        </w:rPr>
        <w:t>Work”</w:t>
      </w:r>
      <w:r w:rsidRPr="005571B2">
        <w:rPr>
          <w:rFonts w:asciiTheme="minorHAnsi" w:hAnsiTheme="minorHAnsi" w:cstheme="minorHAnsi"/>
          <w:b/>
          <w:spacing w:val="-6"/>
        </w:rPr>
        <w:t xml:space="preserve"> </w:t>
      </w:r>
      <w:r w:rsidRPr="005571B2">
        <w:rPr>
          <w:rFonts w:asciiTheme="minorHAnsi" w:hAnsiTheme="minorHAnsi" w:cstheme="minorHAnsi"/>
        </w:rPr>
        <w:t>means</w:t>
      </w:r>
      <w:r w:rsidRPr="005571B2">
        <w:rPr>
          <w:rFonts w:asciiTheme="minorHAnsi" w:hAnsiTheme="minorHAnsi" w:cstheme="minorHAnsi"/>
          <w:spacing w:val="-7"/>
        </w:rPr>
        <w:t xml:space="preserve"> </w:t>
      </w:r>
      <w:r w:rsidRPr="005571B2">
        <w:rPr>
          <w:rFonts w:asciiTheme="minorHAnsi" w:hAnsiTheme="minorHAnsi" w:cstheme="minorHAnsi"/>
        </w:rPr>
        <w:t>such</w:t>
      </w:r>
      <w:r w:rsidRPr="005571B2">
        <w:rPr>
          <w:rFonts w:asciiTheme="minorHAnsi" w:hAnsiTheme="minorHAnsi" w:cstheme="minorHAnsi"/>
          <w:spacing w:val="-4"/>
        </w:rPr>
        <w:t xml:space="preserve"> </w:t>
      </w:r>
      <w:r w:rsidRPr="005571B2">
        <w:rPr>
          <w:rFonts w:asciiTheme="minorHAnsi" w:hAnsiTheme="minorHAnsi" w:cstheme="minorHAnsi"/>
        </w:rPr>
        <w:t>work</w:t>
      </w:r>
      <w:r w:rsidRPr="005571B2">
        <w:rPr>
          <w:rFonts w:asciiTheme="minorHAnsi" w:hAnsiTheme="minorHAnsi" w:cstheme="minorHAnsi"/>
          <w:spacing w:val="-4"/>
        </w:rPr>
        <w:t xml:space="preserve"> </w:t>
      </w:r>
      <w:r w:rsidRPr="005571B2">
        <w:rPr>
          <w:rFonts w:asciiTheme="minorHAnsi" w:hAnsiTheme="minorHAnsi" w:cstheme="minorHAnsi"/>
        </w:rPr>
        <w:t>and</w:t>
      </w:r>
      <w:r w:rsidRPr="005571B2">
        <w:rPr>
          <w:rFonts w:asciiTheme="minorHAnsi" w:hAnsiTheme="minorHAnsi" w:cstheme="minorHAnsi"/>
          <w:spacing w:val="-7"/>
        </w:rPr>
        <w:t xml:space="preserve"> </w:t>
      </w:r>
      <w:r w:rsidRPr="005571B2">
        <w:rPr>
          <w:rFonts w:asciiTheme="minorHAnsi" w:hAnsiTheme="minorHAnsi" w:cstheme="minorHAnsi"/>
        </w:rPr>
        <w:t>activities</w:t>
      </w:r>
      <w:r w:rsidRPr="005571B2">
        <w:rPr>
          <w:rFonts w:asciiTheme="minorHAnsi" w:hAnsiTheme="minorHAnsi" w:cstheme="minorHAnsi"/>
          <w:spacing w:val="-6"/>
        </w:rPr>
        <w:t xml:space="preserve"> </w:t>
      </w:r>
      <w:r w:rsidRPr="005571B2">
        <w:rPr>
          <w:rFonts w:asciiTheme="minorHAnsi" w:hAnsiTheme="minorHAnsi" w:cstheme="minorHAnsi"/>
        </w:rPr>
        <w:t>relating</w:t>
      </w:r>
      <w:r w:rsidRPr="005571B2">
        <w:rPr>
          <w:rFonts w:asciiTheme="minorHAnsi" w:hAnsiTheme="minorHAnsi" w:cstheme="minorHAnsi"/>
          <w:spacing w:val="-6"/>
        </w:rPr>
        <w:t xml:space="preserve"> </w:t>
      </w:r>
      <w:r w:rsidRPr="005571B2">
        <w:rPr>
          <w:rFonts w:asciiTheme="minorHAnsi" w:hAnsiTheme="minorHAnsi" w:cstheme="minorHAnsi"/>
        </w:rPr>
        <w:t>to</w:t>
      </w:r>
      <w:r w:rsidRPr="005571B2">
        <w:rPr>
          <w:rFonts w:asciiTheme="minorHAnsi" w:hAnsiTheme="minorHAnsi" w:cstheme="minorHAnsi"/>
          <w:spacing w:val="-7"/>
        </w:rPr>
        <w:t xml:space="preserve"> </w:t>
      </w:r>
      <w:r w:rsidRPr="005571B2">
        <w:rPr>
          <w:rFonts w:asciiTheme="minorHAnsi" w:hAnsiTheme="minorHAnsi" w:cstheme="minorHAnsi"/>
        </w:rPr>
        <w:t>the</w:t>
      </w:r>
      <w:r w:rsidRPr="005571B2">
        <w:rPr>
          <w:rFonts w:asciiTheme="minorHAnsi" w:hAnsiTheme="minorHAnsi" w:cstheme="minorHAnsi"/>
          <w:spacing w:val="-7"/>
        </w:rPr>
        <w:t xml:space="preserve"> </w:t>
      </w:r>
      <w:r w:rsidRPr="005571B2">
        <w:rPr>
          <w:rFonts w:asciiTheme="minorHAnsi" w:hAnsiTheme="minorHAnsi" w:cstheme="minorHAnsi"/>
        </w:rPr>
        <w:t>management</w:t>
      </w:r>
      <w:r w:rsidRPr="005571B2">
        <w:rPr>
          <w:rFonts w:asciiTheme="minorHAnsi" w:hAnsiTheme="minorHAnsi" w:cstheme="minorHAnsi"/>
          <w:spacing w:val="-6"/>
        </w:rPr>
        <w:t xml:space="preserve"> </w:t>
      </w:r>
      <w:r w:rsidRPr="005571B2">
        <w:rPr>
          <w:rFonts w:asciiTheme="minorHAnsi" w:hAnsiTheme="minorHAnsi" w:cstheme="minorHAnsi"/>
        </w:rPr>
        <w:t>of</w:t>
      </w:r>
      <w:r w:rsidRPr="005571B2">
        <w:rPr>
          <w:rFonts w:asciiTheme="minorHAnsi" w:hAnsiTheme="minorHAnsi" w:cstheme="minorHAnsi"/>
          <w:spacing w:val="-8"/>
        </w:rPr>
        <w:t xml:space="preserve"> </w:t>
      </w:r>
      <w:r w:rsidRPr="005571B2">
        <w:rPr>
          <w:rFonts w:asciiTheme="minorHAnsi" w:hAnsiTheme="minorHAnsi" w:cstheme="minorHAnsi"/>
        </w:rPr>
        <w:t>grants</w:t>
      </w:r>
      <w:r w:rsidRPr="005571B2">
        <w:rPr>
          <w:rFonts w:asciiTheme="minorHAnsi" w:hAnsiTheme="minorHAnsi" w:cstheme="minorHAnsi"/>
          <w:spacing w:val="-57"/>
        </w:rPr>
        <w:t xml:space="preserve"> </w:t>
      </w:r>
      <w:r w:rsidRPr="005571B2">
        <w:rPr>
          <w:rFonts w:asciiTheme="minorHAnsi" w:hAnsiTheme="minorHAnsi" w:cstheme="minorHAnsi"/>
        </w:rPr>
        <w:t>outsourced to the Partner as described in the Partner Project Document.</w:t>
      </w:r>
      <w:r w:rsidRPr="005571B2">
        <w:rPr>
          <w:rFonts w:asciiTheme="minorHAnsi" w:hAnsiTheme="minorHAnsi" w:cstheme="minorHAnsi"/>
          <w:spacing w:val="1"/>
        </w:rPr>
        <w:t xml:space="preserve"> </w:t>
      </w:r>
      <w:r w:rsidRPr="005571B2">
        <w:rPr>
          <w:rFonts w:asciiTheme="minorHAnsi" w:hAnsiTheme="minorHAnsi" w:cstheme="minorHAnsi"/>
        </w:rPr>
        <w:t>Grant-Making Work</w:t>
      </w:r>
      <w:r w:rsidRPr="005571B2">
        <w:rPr>
          <w:rFonts w:asciiTheme="minorHAnsi" w:hAnsiTheme="minorHAnsi" w:cstheme="minorHAnsi"/>
          <w:spacing w:val="-57"/>
        </w:rPr>
        <w:t xml:space="preserve"> </w:t>
      </w:r>
      <w:r w:rsidRPr="005571B2">
        <w:rPr>
          <w:rFonts w:asciiTheme="minorHAnsi" w:hAnsiTheme="minorHAnsi" w:cstheme="minorHAnsi"/>
        </w:rPr>
        <w:t>may</w:t>
      </w:r>
      <w:r w:rsidRPr="005571B2">
        <w:rPr>
          <w:rFonts w:asciiTheme="minorHAnsi" w:hAnsiTheme="minorHAnsi" w:cstheme="minorHAnsi"/>
          <w:spacing w:val="-1"/>
        </w:rPr>
        <w:t xml:space="preserve"> </w:t>
      </w:r>
      <w:r w:rsidRPr="005571B2">
        <w:rPr>
          <w:rFonts w:asciiTheme="minorHAnsi" w:hAnsiTheme="minorHAnsi" w:cstheme="minorHAnsi"/>
        </w:rPr>
        <w:t>be</w:t>
      </w:r>
      <w:r w:rsidRPr="005571B2">
        <w:rPr>
          <w:rFonts w:asciiTheme="minorHAnsi" w:hAnsiTheme="minorHAnsi" w:cstheme="minorHAnsi"/>
          <w:spacing w:val="-2"/>
        </w:rPr>
        <w:t xml:space="preserve"> </w:t>
      </w:r>
      <w:r w:rsidRPr="005571B2">
        <w:rPr>
          <w:rFonts w:asciiTheme="minorHAnsi" w:hAnsiTheme="minorHAnsi" w:cstheme="minorHAnsi"/>
        </w:rPr>
        <w:t>one</w:t>
      </w:r>
      <w:r w:rsidRPr="005571B2">
        <w:rPr>
          <w:rFonts w:asciiTheme="minorHAnsi" w:hAnsiTheme="minorHAnsi" w:cstheme="minorHAnsi"/>
          <w:spacing w:val="-2"/>
        </w:rPr>
        <w:t xml:space="preserve"> </w:t>
      </w:r>
      <w:r w:rsidRPr="005571B2">
        <w:rPr>
          <w:rFonts w:asciiTheme="minorHAnsi" w:hAnsiTheme="minorHAnsi" w:cstheme="minorHAnsi"/>
        </w:rPr>
        <w:t>component</w:t>
      </w:r>
      <w:r w:rsidRPr="005571B2">
        <w:rPr>
          <w:rFonts w:asciiTheme="minorHAnsi" w:hAnsiTheme="minorHAnsi" w:cstheme="minorHAnsi"/>
          <w:spacing w:val="-1"/>
        </w:rPr>
        <w:t xml:space="preserve"> </w:t>
      </w:r>
      <w:r w:rsidRPr="005571B2">
        <w:rPr>
          <w:rFonts w:asciiTheme="minorHAnsi" w:hAnsiTheme="minorHAnsi" w:cstheme="minorHAnsi"/>
        </w:rPr>
        <w:t>of</w:t>
      </w:r>
      <w:r w:rsidRPr="005571B2">
        <w:rPr>
          <w:rFonts w:asciiTheme="minorHAnsi" w:hAnsiTheme="minorHAnsi" w:cstheme="minorHAnsi"/>
          <w:spacing w:val="-2"/>
        </w:rPr>
        <w:t xml:space="preserve"> </w:t>
      </w:r>
      <w:r w:rsidRPr="005571B2">
        <w:rPr>
          <w:rFonts w:asciiTheme="minorHAnsi" w:hAnsiTheme="minorHAnsi" w:cstheme="minorHAnsi"/>
        </w:rPr>
        <w:t>a</w:t>
      </w:r>
      <w:r w:rsidRPr="005571B2">
        <w:rPr>
          <w:rFonts w:asciiTheme="minorHAnsi" w:hAnsiTheme="minorHAnsi" w:cstheme="minorHAnsi"/>
          <w:spacing w:val="-2"/>
        </w:rPr>
        <w:t xml:space="preserve"> </w:t>
      </w:r>
      <w:r w:rsidRPr="005571B2">
        <w:rPr>
          <w:rFonts w:asciiTheme="minorHAnsi" w:hAnsiTheme="minorHAnsi" w:cstheme="minorHAnsi"/>
        </w:rPr>
        <w:t>broader</w:t>
      </w:r>
      <w:r w:rsidRPr="005571B2">
        <w:rPr>
          <w:rFonts w:asciiTheme="minorHAnsi" w:hAnsiTheme="minorHAnsi" w:cstheme="minorHAnsi"/>
          <w:spacing w:val="-2"/>
        </w:rPr>
        <w:t xml:space="preserve"> </w:t>
      </w:r>
      <w:r w:rsidRPr="005571B2">
        <w:rPr>
          <w:rFonts w:asciiTheme="minorHAnsi" w:hAnsiTheme="minorHAnsi" w:cstheme="minorHAnsi"/>
        </w:rPr>
        <w:t>project,</w:t>
      </w:r>
      <w:r w:rsidRPr="005571B2">
        <w:rPr>
          <w:rFonts w:asciiTheme="minorHAnsi" w:hAnsiTheme="minorHAnsi" w:cstheme="minorHAnsi"/>
          <w:spacing w:val="-1"/>
        </w:rPr>
        <w:t xml:space="preserve"> </w:t>
      </w:r>
      <w:r w:rsidRPr="005571B2">
        <w:rPr>
          <w:rFonts w:asciiTheme="minorHAnsi" w:hAnsiTheme="minorHAnsi" w:cstheme="minorHAnsi"/>
        </w:rPr>
        <w:t>or</w:t>
      </w:r>
      <w:r w:rsidRPr="005571B2">
        <w:rPr>
          <w:rFonts w:asciiTheme="minorHAnsi" w:hAnsiTheme="minorHAnsi" w:cstheme="minorHAnsi"/>
          <w:spacing w:val="-2"/>
        </w:rPr>
        <w:t xml:space="preserve"> </w:t>
      </w:r>
      <w:r w:rsidRPr="005571B2">
        <w:rPr>
          <w:rFonts w:asciiTheme="minorHAnsi" w:hAnsiTheme="minorHAnsi" w:cstheme="minorHAnsi"/>
        </w:rPr>
        <w:t>the sole</w:t>
      </w:r>
      <w:r w:rsidRPr="005571B2">
        <w:rPr>
          <w:rFonts w:asciiTheme="minorHAnsi" w:hAnsiTheme="minorHAnsi" w:cstheme="minorHAnsi"/>
          <w:spacing w:val="-2"/>
        </w:rPr>
        <w:t xml:space="preserve"> </w:t>
      </w:r>
      <w:r w:rsidRPr="005571B2">
        <w:rPr>
          <w:rFonts w:asciiTheme="minorHAnsi" w:hAnsiTheme="minorHAnsi" w:cstheme="minorHAnsi"/>
        </w:rPr>
        <w:t>purpose</w:t>
      </w:r>
      <w:r w:rsidRPr="005571B2">
        <w:rPr>
          <w:rFonts w:asciiTheme="minorHAnsi" w:hAnsiTheme="minorHAnsi" w:cstheme="minorHAnsi"/>
          <w:spacing w:val="-2"/>
        </w:rPr>
        <w:t xml:space="preserve"> </w:t>
      </w:r>
      <w:r w:rsidRPr="005571B2">
        <w:rPr>
          <w:rFonts w:asciiTheme="minorHAnsi" w:hAnsiTheme="minorHAnsi" w:cstheme="minorHAnsi"/>
        </w:rPr>
        <w:t>of</w:t>
      </w:r>
      <w:r w:rsidRPr="005571B2">
        <w:rPr>
          <w:rFonts w:asciiTheme="minorHAnsi" w:hAnsiTheme="minorHAnsi" w:cstheme="minorHAnsi"/>
          <w:spacing w:val="-2"/>
        </w:rPr>
        <w:t xml:space="preserve"> </w:t>
      </w:r>
      <w:r w:rsidRPr="005571B2">
        <w:rPr>
          <w:rFonts w:asciiTheme="minorHAnsi" w:hAnsiTheme="minorHAnsi" w:cstheme="minorHAnsi"/>
        </w:rPr>
        <w:t>the</w:t>
      </w:r>
      <w:r w:rsidRPr="005571B2">
        <w:rPr>
          <w:rFonts w:asciiTheme="minorHAnsi" w:hAnsiTheme="minorHAnsi" w:cstheme="minorHAnsi"/>
          <w:spacing w:val="-2"/>
        </w:rPr>
        <w:t xml:space="preserve"> </w:t>
      </w:r>
      <w:r w:rsidRPr="005571B2">
        <w:rPr>
          <w:rFonts w:asciiTheme="minorHAnsi" w:hAnsiTheme="minorHAnsi" w:cstheme="minorHAnsi"/>
        </w:rPr>
        <w:t>project.</w:t>
      </w:r>
      <w:r w:rsidRPr="005571B2">
        <w:rPr>
          <w:rFonts w:asciiTheme="minorHAnsi" w:hAnsiTheme="minorHAnsi" w:cstheme="minorHAnsi"/>
          <w:spacing w:val="58"/>
        </w:rPr>
        <w:t xml:space="preserve"> </w:t>
      </w:r>
      <w:r w:rsidRPr="005571B2">
        <w:rPr>
          <w:rFonts w:asciiTheme="minorHAnsi" w:hAnsiTheme="minorHAnsi" w:cstheme="minorHAnsi"/>
        </w:rPr>
        <w:t>Grant-Making</w:t>
      </w:r>
      <w:r w:rsidRPr="005571B2">
        <w:rPr>
          <w:rFonts w:asciiTheme="minorHAnsi" w:hAnsiTheme="minorHAnsi" w:cstheme="minorHAnsi"/>
          <w:spacing w:val="-58"/>
        </w:rPr>
        <w:t xml:space="preserve"> </w:t>
      </w:r>
      <w:r w:rsidRPr="005571B2">
        <w:rPr>
          <w:rFonts w:asciiTheme="minorHAnsi" w:hAnsiTheme="minorHAnsi" w:cstheme="minorHAnsi"/>
        </w:rPr>
        <w:t>Work</w:t>
      </w:r>
      <w:r w:rsidRPr="005571B2">
        <w:rPr>
          <w:rFonts w:asciiTheme="minorHAnsi" w:hAnsiTheme="minorHAnsi" w:cstheme="minorHAnsi"/>
          <w:spacing w:val="1"/>
        </w:rPr>
        <w:t xml:space="preserve"> </w:t>
      </w:r>
      <w:r w:rsidRPr="005571B2">
        <w:rPr>
          <w:rFonts w:asciiTheme="minorHAnsi" w:hAnsiTheme="minorHAnsi" w:cstheme="minorHAnsi"/>
        </w:rPr>
        <w:t>may</w:t>
      </w:r>
      <w:r w:rsidRPr="005571B2">
        <w:rPr>
          <w:rFonts w:asciiTheme="minorHAnsi" w:hAnsiTheme="minorHAnsi" w:cstheme="minorHAnsi"/>
          <w:spacing w:val="1"/>
        </w:rPr>
        <w:t xml:space="preserve"> </w:t>
      </w:r>
      <w:r w:rsidRPr="005571B2">
        <w:rPr>
          <w:rFonts w:asciiTheme="minorHAnsi" w:hAnsiTheme="minorHAnsi" w:cstheme="minorHAnsi"/>
        </w:rPr>
        <w:t>also</w:t>
      </w:r>
      <w:r w:rsidRPr="005571B2">
        <w:rPr>
          <w:rFonts w:asciiTheme="minorHAnsi" w:hAnsiTheme="minorHAnsi" w:cstheme="minorHAnsi"/>
          <w:spacing w:val="1"/>
        </w:rPr>
        <w:t xml:space="preserve"> </w:t>
      </w:r>
      <w:r w:rsidRPr="005571B2">
        <w:rPr>
          <w:rFonts w:asciiTheme="minorHAnsi" w:hAnsiTheme="minorHAnsi" w:cstheme="minorHAnsi"/>
        </w:rPr>
        <w:t>include</w:t>
      </w:r>
      <w:r w:rsidRPr="005571B2">
        <w:rPr>
          <w:rFonts w:asciiTheme="minorHAnsi" w:hAnsiTheme="minorHAnsi" w:cstheme="minorHAnsi"/>
          <w:spacing w:val="1"/>
        </w:rPr>
        <w:t xml:space="preserve"> </w:t>
      </w:r>
      <w:r w:rsidRPr="005571B2">
        <w:rPr>
          <w:rFonts w:asciiTheme="minorHAnsi" w:hAnsiTheme="minorHAnsi" w:cstheme="minorHAnsi"/>
        </w:rPr>
        <w:t>project</w:t>
      </w:r>
      <w:r w:rsidRPr="005571B2">
        <w:rPr>
          <w:rFonts w:asciiTheme="minorHAnsi" w:hAnsiTheme="minorHAnsi" w:cstheme="minorHAnsi"/>
          <w:spacing w:val="1"/>
        </w:rPr>
        <w:t xml:space="preserve"> </w:t>
      </w:r>
      <w:r w:rsidRPr="005571B2">
        <w:rPr>
          <w:rFonts w:asciiTheme="minorHAnsi" w:hAnsiTheme="minorHAnsi" w:cstheme="minorHAnsi"/>
        </w:rPr>
        <w:t>design,</w:t>
      </w:r>
      <w:r w:rsidRPr="005571B2">
        <w:rPr>
          <w:rFonts w:asciiTheme="minorHAnsi" w:hAnsiTheme="minorHAnsi" w:cstheme="minorHAnsi"/>
          <w:spacing w:val="1"/>
        </w:rPr>
        <w:t xml:space="preserve"> </w:t>
      </w:r>
      <w:r w:rsidRPr="005571B2">
        <w:rPr>
          <w:rFonts w:asciiTheme="minorHAnsi" w:hAnsiTheme="minorHAnsi" w:cstheme="minorHAnsi"/>
        </w:rPr>
        <w:t>project</w:t>
      </w:r>
      <w:r w:rsidRPr="005571B2">
        <w:rPr>
          <w:rFonts w:asciiTheme="minorHAnsi" w:hAnsiTheme="minorHAnsi" w:cstheme="minorHAnsi"/>
          <w:spacing w:val="1"/>
        </w:rPr>
        <w:t xml:space="preserve"> </w:t>
      </w:r>
      <w:r w:rsidRPr="005571B2">
        <w:rPr>
          <w:rFonts w:asciiTheme="minorHAnsi" w:hAnsiTheme="minorHAnsi" w:cstheme="minorHAnsi"/>
        </w:rPr>
        <w:t>management</w:t>
      </w:r>
      <w:r w:rsidRPr="005571B2">
        <w:rPr>
          <w:rFonts w:asciiTheme="minorHAnsi" w:hAnsiTheme="minorHAnsi" w:cstheme="minorHAnsi"/>
          <w:spacing w:val="1"/>
        </w:rPr>
        <w:t xml:space="preserve"> </w:t>
      </w:r>
      <w:r w:rsidRPr="005571B2">
        <w:rPr>
          <w:rFonts w:asciiTheme="minorHAnsi" w:hAnsiTheme="minorHAnsi" w:cstheme="minorHAnsi"/>
        </w:rPr>
        <w:t>and</w:t>
      </w:r>
      <w:r w:rsidRPr="005571B2">
        <w:rPr>
          <w:rFonts w:asciiTheme="minorHAnsi" w:hAnsiTheme="minorHAnsi" w:cstheme="minorHAnsi"/>
          <w:spacing w:val="1"/>
        </w:rPr>
        <w:t xml:space="preserve"> </w:t>
      </w:r>
      <w:r w:rsidRPr="005571B2">
        <w:rPr>
          <w:rFonts w:asciiTheme="minorHAnsi" w:hAnsiTheme="minorHAnsi" w:cstheme="minorHAnsi"/>
        </w:rPr>
        <w:t>grant</w:t>
      </w:r>
      <w:r w:rsidRPr="005571B2">
        <w:rPr>
          <w:rFonts w:asciiTheme="minorHAnsi" w:hAnsiTheme="minorHAnsi" w:cstheme="minorHAnsi"/>
          <w:spacing w:val="1"/>
        </w:rPr>
        <w:t xml:space="preserve"> </w:t>
      </w:r>
      <w:r w:rsidRPr="005571B2">
        <w:rPr>
          <w:rFonts w:asciiTheme="minorHAnsi" w:hAnsiTheme="minorHAnsi" w:cstheme="minorHAnsi"/>
        </w:rPr>
        <w:t>administration,</w:t>
      </w:r>
      <w:r w:rsidRPr="005571B2">
        <w:rPr>
          <w:rFonts w:asciiTheme="minorHAnsi" w:hAnsiTheme="minorHAnsi" w:cstheme="minorHAnsi"/>
          <w:spacing w:val="1"/>
        </w:rPr>
        <w:t xml:space="preserve"> </w:t>
      </w:r>
      <w:r w:rsidRPr="005571B2">
        <w:rPr>
          <w:rFonts w:asciiTheme="minorHAnsi" w:hAnsiTheme="minorHAnsi" w:cstheme="minorHAnsi"/>
        </w:rPr>
        <w:t>monitoring</w:t>
      </w:r>
      <w:r w:rsidRPr="005571B2">
        <w:rPr>
          <w:rFonts w:asciiTheme="minorHAnsi" w:hAnsiTheme="minorHAnsi" w:cstheme="minorHAnsi"/>
          <w:spacing w:val="-1"/>
        </w:rPr>
        <w:t xml:space="preserve"> </w:t>
      </w:r>
      <w:r w:rsidRPr="005571B2">
        <w:rPr>
          <w:rFonts w:asciiTheme="minorHAnsi" w:hAnsiTheme="minorHAnsi" w:cstheme="minorHAnsi"/>
        </w:rPr>
        <w:t>and evaluation.</w:t>
      </w:r>
    </w:p>
    <w:p w14:paraId="1E42EA5A" w14:textId="77777777" w:rsidR="00B40931" w:rsidRPr="005571B2" w:rsidRDefault="00B40931" w:rsidP="00F84C73">
      <w:pPr>
        <w:pStyle w:val="BodyText"/>
        <w:spacing w:before="2"/>
        <w:ind w:right="30" w:hanging="11"/>
        <w:jc w:val="both"/>
        <w:rPr>
          <w:rFonts w:asciiTheme="minorHAnsi" w:hAnsiTheme="minorHAnsi" w:cstheme="minorHAnsi"/>
        </w:rPr>
      </w:pPr>
    </w:p>
    <w:p w14:paraId="08254ECC" w14:textId="77777777" w:rsidR="00B40931" w:rsidRPr="005571B2" w:rsidRDefault="00B40931" w:rsidP="00F84C73">
      <w:pPr>
        <w:pStyle w:val="BodyText"/>
        <w:ind w:left="1091" w:right="30" w:hanging="11"/>
        <w:jc w:val="both"/>
        <w:rPr>
          <w:rFonts w:asciiTheme="minorHAnsi" w:hAnsiTheme="minorHAnsi" w:cstheme="minorHAnsi"/>
        </w:rPr>
      </w:pPr>
      <w:r w:rsidRPr="005571B2">
        <w:rPr>
          <w:rFonts w:asciiTheme="minorHAnsi" w:hAnsiTheme="minorHAnsi" w:cstheme="minorHAnsi"/>
          <w:b/>
        </w:rPr>
        <w:t xml:space="preserve">“Partner Authorized Official” </w:t>
      </w:r>
      <w:r w:rsidRPr="005571B2">
        <w:rPr>
          <w:rFonts w:asciiTheme="minorHAnsi" w:hAnsiTheme="minorHAnsi" w:cstheme="minorHAnsi"/>
        </w:rPr>
        <w:t>means the person or persons appointed by the Partner to be</w:t>
      </w:r>
      <w:r w:rsidRPr="005571B2">
        <w:rPr>
          <w:rFonts w:asciiTheme="minorHAnsi" w:hAnsiTheme="minorHAnsi" w:cstheme="minorHAnsi"/>
          <w:spacing w:val="1"/>
        </w:rPr>
        <w:t xml:space="preserve"> </w:t>
      </w:r>
      <w:r w:rsidRPr="005571B2">
        <w:rPr>
          <w:rFonts w:asciiTheme="minorHAnsi" w:hAnsiTheme="minorHAnsi" w:cstheme="minorHAnsi"/>
        </w:rPr>
        <w:t>its focal point for this Agreement with the authority to and ability to respond to all questions</w:t>
      </w:r>
      <w:r w:rsidRPr="005571B2">
        <w:rPr>
          <w:rFonts w:asciiTheme="minorHAnsi" w:hAnsiTheme="minorHAnsi" w:cstheme="minorHAnsi"/>
          <w:spacing w:val="1"/>
        </w:rPr>
        <w:t xml:space="preserve"> </w:t>
      </w:r>
      <w:r w:rsidRPr="005571B2">
        <w:rPr>
          <w:rFonts w:asciiTheme="minorHAnsi" w:hAnsiTheme="minorHAnsi" w:cstheme="minorHAnsi"/>
        </w:rPr>
        <w:t>from UN Women and authorized to sign the FACE Forms and Progress Report Forms and</w:t>
      </w:r>
      <w:r w:rsidRPr="005571B2">
        <w:rPr>
          <w:rFonts w:asciiTheme="minorHAnsi" w:hAnsiTheme="minorHAnsi" w:cstheme="minorHAnsi"/>
          <w:spacing w:val="1"/>
        </w:rPr>
        <w:t xml:space="preserve"> </w:t>
      </w:r>
      <w:r w:rsidRPr="005571B2">
        <w:rPr>
          <w:rFonts w:asciiTheme="minorHAnsi" w:hAnsiTheme="minorHAnsi" w:cstheme="minorHAnsi"/>
        </w:rPr>
        <w:t>other</w:t>
      </w:r>
      <w:r w:rsidRPr="005571B2">
        <w:rPr>
          <w:rFonts w:asciiTheme="minorHAnsi" w:hAnsiTheme="minorHAnsi" w:cstheme="minorHAnsi"/>
          <w:spacing w:val="-8"/>
        </w:rPr>
        <w:t xml:space="preserve"> </w:t>
      </w:r>
      <w:r w:rsidRPr="005571B2">
        <w:rPr>
          <w:rFonts w:asciiTheme="minorHAnsi" w:hAnsiTheme="minorHAnsi" w:cstheme="minorHAnsi"/>
        </w:rPr>
        <w:t>funding</w:t>
      </w:r>
      <w:r w:rsidRPr="005571B2">
        <w:rPr>
          <w:rFonts w:asciiTheme="minorHAnsi" w:hAnsiTheme="minorHAnsi" w:cstheme="minorHAnsi"/>
          <w:spacing w:val="-7"/>
        </w:rPr>
        <w:t xml:space="preserve"> </w:t>
      </w:r>
      <w:r w:rsidRPr="005571B2">
        <w:rPr>
          <w:rFonts w:asciiTheme="minorHAnsi" w:hAnsiTheme="minorHAnsi" w:cstheme="minorHAnsi"/>
        </w:rPr>
        <w:t>authorization</w:t>
      </w:r>
      <w:r w:rsidRPr="005571B2">
        <w:rPr>
          <w:rFonts w:asciiTheme="minorHAnsi" w:hAnsiTheme="minorHAnsi" w:cstheme="minorHAnsi"/>
          <w:spacing w:val="-7"/>
        </w:rPr>
        <w:t xml:space="preserve"> </w:t>
      </w:r>
      <w:r w:rsidRPr="005571B2">
        <w:rPr>
          <w:rFonts w:asciiTheme="minorHAnsi" w:hAnsiTheme="minorHAnsi" w:cstheme="minorHAnsi"/>
        </w:rPr>
        <w:t>forms.</w:t>
      </w:r>
      <w:r w:rsidRPr="005571B2">
        <w:rPr>
          <w:rFonts w:asciiTheme="minorHAnsi" w:hAnsiTheme="minorHAnsi" w:cstheme="minorHAnsi"/>
          <w:spacing w:val="-7"/>
        </w:rPr>
        <w:t xml:space="preserve"> </w:t>
      </w:r>
      <w:r w:rsidRPr="005571B2">
        <w:rPr>
          <w:rFonts w:asciiTheme="minorHAnsi" w:hAnsiTheme="minorHAnsi" w:cstheme="minorHAnsi"/>
        </w:rPr>
        <w:t>In</w:t>
      </w:r>
      <w:r w:rsidRPr="005571B2">
        <w:rPr>
          <w:rFonts w:asciiTheme="minorHAnsi" w:hAnsiTheme="minorHAnsi" w:cstheme="minorHAnsi"/>
          <w:spacing w:val="-7"/>
        </w:rPr>
        <w:t xml:space="preserve"> </w:t>
      </w:r>
      <w:r w:rsidRPr="005571B2">
        <w:rPr>
          <w:rFonts w:asciiTheme="minorHAnsi" w:hAnsiTheme="minorHAnsi" w:cstheme="minorHAnsi"/>
        </w:rPr>
        <w:t>addition,</w:t>
      </w:r>
      <w:r w:rsidRPr="005571B2">
        <w:rPr>
          <w:rFonts w:asciiTheme="minorHAnsi" w:hAnsiTheme="minorHAnsi" w:cstheme="minorHAnsi"/>
          <w:spacing w:val="-7"/>
        </w:rPr>
        <w:t xml:space="preserve"> </w:t>
      </w:r>
      <w:r w:rsidRPr="005571B2">
        <w:rPr>
          <w:rFonts w:asciiTheme="minorHAnsi" w:hAnsiTheme="minorHAnsi" w:cstheme="minorHAnsi"/>
        </w:rPr>
        <w:t>the</w:t>
      </w:r>
      <w:r w:rsidRPr="005571B2">
        <w:rPr>
          <w:rFonts w:asciiTheme="minorHAnsi" w:hAnsiTheme="minorHAnsi" w:cstheme="minorHAnsi"/>
          <w:spacing w:val="-5"/>
        </w:rPr>
        <w:t xml:space="preserve"> </w:t>
      </w:r>
      <w:r w:rsidRPr="005571B2">
        <w:rPr>
          <w:rFonts w:asciiTheme="minorHAnsi" w:hAnsiTheme="minorHAnsi" w:cstheme="minorHAnsi"/>
        </w:rPr>
        <w:t>Partner</w:t>
      </w:r>
      <w:r w:rsidRPr="005571B2">
        <w:rPr>
          <w:rFonts w:asciiTheme="minorHAnsi" w:hAnsiTheme="minorHAnsi" w:cstheme="minorHAnsi"/>
          <w:spacing w:val="-8"/>
        </w:rPr>
        <w:t xml:space="preserve"> </w:t>
      </w:r>
      <w:r w:rsidRPr="005571B2">
        <w:rPr>
          <w:rFonts w:asciiTheme="minorHAnsi" w:hAnsiTheme="minorHAnsi" w:cstheme="minorHAnsi"/>
        </w:rPr>
        <w:t>Authorized</w:t>
      </w:r>
      <w:r w:rsidRPr="005571B2">
        <w:rPr>
          <w:rFonts w:asciiTheme="minorHAnsi" w:hAnsiTheme="minorHAnsi" w:cstheme="minorHAnsi"/>
          <w:spacing w:val="-7"/>
        </w:rPr>
        <w:t xml:space="preserve"> </w:t>
      </w:r>
      <w:r w:rsidRPr="005571B2">
        <w:rPr>
          <w:rFonts w:asciiTheme="minorHAnsi" w:hAnsiTheme="minorHAnsi" w:cstheme="minorHAnsi"/>
        </w:rPr>
        <w:t>Official</w:t>
      </w:r>
      <w:r w:rsidRPr="005571B2">
        <w:rPr>
          <w:rFonts w:asciiTheme="minorHAnsi" w:hAnsiTheme="minorHAnsi" w:cstheme="minorHAnsi"/>
          <w:spacing w:val="-7"/>
        </w:rPr>
        <w:t xml:space="preserve"> </w:t>
      </w:r>
      <w:r w:rsidRPr="005571B2">
        <w:rPr>
          <w:rFonts w:asciiTheme="minorHAnsi" w:hAnsiTheme="minorHAnsi" w:cstheme="minorHAnsi"/>
        </w:rPr>
        <w:t>is</w:t>
      </w:r>
      <w:r w:rsidRPr="005571B2">
        <w:rPr>
          <w:rFonts w:asciiTheme="minorHAnsi" w:hAnsiTheme="minorHAnsi" w:cstheme="minorHAnsi"/>
          <w:spacing w:val="-7"/>
        </w:rPr>
        <w:t xml:space="preserve"> </w:t>
      </w:r>
      <w:r w:rsidRPr="005571B2">
        <w:rPr>
          <w:rFonts w:asciiTheme="minorHAnsi" w:hAnsiTheme="minorHAnsi" w:cstheme="minorHAnsi"/>
        </w:rPr>
        <w:t>authorized</w:t>
      </w:r>
      <w:r w:rsidRPr="005571B2">
        <w:rPr>
          <w:rFonts w:asciiTheme="minorHAnsi" w:hAnsiTheme="minorHAnsi" w:cstheme="minorHAnsi"/>
          <w:spacing w:val="-7"/>
        </w:rPr>
        <w:t xml:space="preserve"> </w:t>
      </w:r>
      <w:r w:rsidRPr="005571B2">
        <w:rPr>
          <w:rFonts w:asciiTheme="minorHAnsi" w:hAnsiTheme="minorHAnsi" w:cstheme="minorHAnsi"/>
        </w:rPr>
        <w:t>to</w:t>
      </w:r>
      <w:r w:rsidRPr="005571B2">
        <w:rPr>
          <w:rFonts w:asciiTheme="minorHAnsi" w:hAnsiTheme="minorHAnsi" w:cstheme="minorHAnsi"/>
          <w:spacing w:val="-57"/>
        </w:rPr>
        <w:t xml:space="preserve"> </w:t>
      </w:r>
      <w:r w:rsidRPr="005571B2">
        <w:rPr>
          <w:rFonts w:asciiTheme="minorHAnsi" w:hAnsiTheme="minorHAnsi" w:cstheme="minorHAnsi"/>
        </w:rPr>
        <w:t>sign</w:t>
      </w:r>
      <w:r w:rsidRPr="005571B2">
        <w:rPr>
          <w:rFonts w:asciiTheme="minorHAnsi" w:hAnsiTheme="minorHAnsi" w:cstheme="minorHAnsi"/>
          <w:spacing w:val="-1"/>
        </w:rPr>
        <w:t xml:space="preserve"> </w:t>
      </w:r>
      <w:r w:rsidRPr="005571B2">
        <w:rPr>
          <w:rFonts w:asciiTheme="minorHAnsi" w:hAnsiTheme="minorHAnsi" w:cstheme="minorHAnsi"/>
        </w:rPr>
        <w:t>the</w:t>
      </w:r>
      <w:r w:rsidRPr="005571B2">
        <w:rPr>
          <w:rFonts w:asciiTheme="minorHAnsi" w:hAnsiTheme="minorHAnsi" w:cstheme="minorHAnsi"/>
          <w:spacing w:val="-1"/>
        </w:rPr>
        <w:t xml:space="preserve"> </w:t>
      </w:r>
      <w:r w:rsidRPr="005571B2">
        <w:rPr>
          <w:rFonts w:asciiTheme="minorHAnsi" w:hAnsiTheme="minorHAnsi" w:cstheme="minorHAnsi"/>
        </w:rPr>
        <w:t>written statement set</w:t>
      </w:r>
      <w:r w:rsidRPr="005571B2">
        <w:rPr>
          <w:rFonts w:asciiTheme="minorHAnsi" w:hAnsiTheme="minorHAnsi" w:cstheme="minorHAnsi"/>
          <w:spacing w:val="-1"/>
        </w:rPr>
        <w:t xml:space="preserve"> </w:t>
      </w:r>
      <w:r w:rsidRPr="005571B2">
        <w:rPr>
          <w:rFonts w:asciiTheme="minorHAnsi" w:hAnsiTheme="minorHAnsi" w:cstheme="minorHAnsi"/>
        </w:rPr>
        <w:t>forth in Article</w:t>
      </w:r>
      <w:r w:rsidRPr="005571B2">
        <w:rPr>
          <w:rFonts w:asciiTheme="minorHAnsi" w:hAnsiTheme="minorHAnsi" w:cstheme="minorHAnsi"/>
          <w:spacing w:val="-1"/>
        </w:rPr>
        <w:t xml:space="preserve"> </w:t>
      </w:r>
      <w:r w:rsidRPr="005571B2">
        <w:rPr>
          <w:rFonts w:asciiTheme="minorHAnsi" w:hAnsiTheme="minorHAnsi" w:cstheme="minorHAnsi"/>
        </w:rPr>
        <w:t>V,</w:t>
      </w:r>
      <w:r w:rsidRPr="005571B2">
        <w:rPr>
          <w:rFonts w:asciiTheme="minorHAnsi" w:hAnsiTheme="minorHAnsi" w:cstheme="minorHAnsi"/>
          <w:spacing w:val="-1"/>
        </w:rPr>
        <w:t xml:space="preserve"> </w:t>
      </w:r>
      <w:r w:rsidRPr="005571B2">
        <w:rPr>
          <w:rFonts w:asciiTheme="minorHAnsi" w:hAnsiTheme="minorHAnsi" w:cstheme="minorHAnsi"/>
        </w:rPr>
        <w:t>section</w:t>
      </w:r>
      <w:r w:rsidRPr="005571B2">
        <w:rPr>
          <w:rFonts w:asciiTheme="minorHAnsi" w:hAnsiTheme="minorHAnsi" w:cstheme="minorHAnsi"/>
          <w:spacing w:val="-1"/>
        </w:rPr>
        <w:t xml:space="preserve"> </w:t>
      </w:r>
      <w:r w:rsidRPr="005571B2">
        <w:rPr>
          <w:rFonts w:asciiTheme="minorHAnsi" w:hAnsiTheme="minorHAnsi" w:cstheme="minorHAnsi"/>
        </w:rPr>
        <w:t>5 (c).</w:t>
      </w:r>
    </w:p>
    <w:p w14:paraId="1A4CA242" w14:textId="77777777" w:rsidR="00B40931" w:rsidRPr="005571B2" w:rsidRDefault="00B40931" w:rsidP="00F84C73">
      <w:pPr>
        <w:pStyle w:val="BodyText"/>
        <w:ind w:right="30" w:hanging="11"/>
        <w:jc w:val="both"/>
        <w:rPr>
          <w:rFonts w:asciiTheme="minorHAnsi" w:hAnsiTheme="minorHAnsi" w:cstheme="minorHAnsi"/>
        </w:rPr>
      </w:pPr>
    </w:p>
    <w:p w14:paraId="08F96FA8" w14:textId="77777777" w:rsidR="00B40931" w:rsidRPr="005571B2" w:rsidRDefault="00B40931" w:rsidP="00F84C73">
      <w:pPr>
        <w:pStyle w:val="BodyText"/>
        <w:ind w:left="1091" w:right="30" w:hanging="11"/>
        <w:jc w:val="both"/>
        <w:rPr>
          <w:rFonts w:asciiTheme="minorHAnsi" w:hAnsiTheme="minorHAnsi" w:cstheme="minorHAnsi"/>
        </w:rPr>
      </w:pPr>
      <w:r w:rsidRPr="005571B2">
        <w:rPr>
          <w:rFonts w:asciiTheme="minorHAnsi" w:hAnsiTheme="minorHAnsi" w:cstheme="minorHAnsi"/>
          <w:b/>
        </w:rPr>
        <w:t>“Partner</w:t>
      </w:r>
      <w:r w:rsidRPr="005571B2">
        <w:rPr>
          <w:rFonts w:asciiTheme="minorHAnsi" w:hAnsiTheme="minorHAnsi" w:cstheme="minorHAnsi"/>
          <w:b/>
          <w:spacing w:val="-7"/>
        </w:rPr>
        <w:t xml:space="preserve"> </w:t>
      </w:r>
      <w:r w:rsidRPr="005571B2">
        <w:rPr>
          <w:rFonts w:asciiTheme="minorHAnsi" w:hAnsiTheme="minorHAnsi" w:cstheme="minorHAnsi"/>
          <w:b/>
        </w:rPr>
        <w:t>Project</w:t>
      </w:r>
      <w:r w:rsidRPr="005571B2">
        <w:rPr>
          <w:rFonts w:asciiTheme="minorHAnsi" w:hAnsiTheme="minorHAnsi" w:cstheme="minorHAnsi"/>
          <w:b/>
          <w:spacing w:val="-7"/>
        </w:rPr>
        <w:t xml:space="preserve"> </w:t>
      </w:r>
      <w:r w:rsidRPr="005571B2">
        <w:rPr>
          <w:rFonts w:asciiTheme="minorHAnsi" w:hAnsiTheme="minorHAnsi" w:cstheme="minorHAnsi"/>
          <w:b/>
        </w:rPr>
        <w:t>Document”</w:t>
      </w:r>
      <w:r w:rsidRPr="005571B2">
        <w:rPr>
          <w:rFonts w:asciiTheme="minorHAnsi" w:hAnsiTheme="minorHAnsi" w:cstheme="minorHAnsi"/>
          <w:b/>
          <w:spacing w:val="-6"/>
        </w:rPr>
        <w:t xml:space="preserve"> </w:t>
      </w:r>
      <w:r w:rsidRPr="005571B2">
        <w:rPr>
          <w:rFonts w:asciiTheme="minorHAnsi" w:hAnsiTheme="minorHAnsi" w:cstheme="minorHAnsi"/>
        </w:rPr>
        <w:t>means</w:t>
      </w:r>
      <w:r w:rsidRPr="005571B2">
        <w:rPr>
          <w:rFonts w:asciiTheme="minorHAnsi" w:hAnsiTheme="minorHAnsi" w:cstheme="minorHAnsi"/>
          <w:spacing w:val="-6"/>
        </w:rPr>
        <w:t xml:space="preserve"> </w:t>
      </w:r>
      <w:r w:rsidRPr="005571B2">
        <w:rPr>
          <w:rFonts w:asciiTheme="minorHAnsi" w:hAnsiTheme="minorHAnsi" w:cstheme="minorHAnsi"/>
        </w:rPr>
        <w:t>the</w:t>
      </w:r>
      <w:r w:rsidRPr="005571B2">
        <w:rPr>
          <w:rFonts w:asciiTheme="minorHAnsi" w:hAnsiTheme="minorHAnsi" w:cstheme="minorHAnsi"/>
          <w:spacing w:val="-7"/>
        </w:rPr>
        <w:t xml:space="preserve"> </w:t>
      </w:r>
      <w:r w:rsidRPr="005571B2">
        <w:rPr>
          <w:rFonts w:asciiTheme="minorHAnsi" w:hAnsiTheme="minorHAnsi" w:cstheme="minorHAnsi"/>
        </w:rPr>
        <w:t>document</w:t>
      </w:r>
      <w:r w:rsidRPr="005571B2">
        <w:rPr>
          <w:rFonts w:asciiTheme="minorHAnsi" w:hAnsiTheme="minorHAnsi" w:cstheme="minorHAnsi"/>
          <w:spacing w:val="-6"/>
        </w:rPr>
        <w:t xml:space="preserve"> </w:t>
      </w:r>
      <w:r w:rsidRPr="005571B2">
        <w:rPr>
          <w:rFonts w:asciiTheme="minorHAnsi" w:hAnsiTheme="minorHAnsi" w:cstheme="minorHAnsi"/>
        </w:rPr>
        <w:t>describing</w:t>
      </w:r>
      <w:r w:rsidRPr="005571B2">
        <w:rPr>
          <w:rFonts w:asciiTheme="minorHAnsi" w:hAnsiTheme="minorHAnsi" w:cstheme="minorHAnsi"/>
          <w:spacing w:val="-6"/>
        </w:rPr>
        <w:t xml:space="preserve"> </w:t>
      </w:r>
      <w:r w:rsidRPr="005571B2">
        <w:rPr>
          <w:rFonts w:asciiTheme="minorHAnsi" w:hAnsiTheme="minorHAnsi" w:cstheme="minorHAnsi"/>
        </w:rPr>
        <w:t>in</w:t>
      </w:r>
      <w:r w:rsidRPr="005571B2">
        <w:rPr>
          <w:rFonts w:asciiTheme="minorHAnsi" w:hAnsiTheme="minorHAnsi" w:cstheme="minorHAnsi"/>
          <w:spacing w:val="-6"/>
        </w:rPr>
        <w:t xml:space="preserve"> </w:t>
      </w:r>
      <w:r w:rsidRPr="005571B2">
        <w:rPr>
          <w:rFonts w:asciiTheme="minorHAnsi" w:hAnsiTheme="minorHAnsi" w:cstheme="minorHAnsi"/>
        </w:rPr>
        <w:t>detail</w:t>
      </w:r>
      <w:r w:rsidRPr="005571B2">
        <w:rPr>
          <w:rFonts w:asciiTheme="minorHAnsi" w:hAnsiTheme="minorHAnsi" w:cstheme="minorHAnsi"/>
          <w:spacing w:val="-6"/>
        </w:rPr>
        <w:t xml:space="preserve"> </w:t>
      </w:r>
      <w:r w:rsidRPr="005571B2">
        <w:rPr>
          <w:rFonts w:asciiTheme="minorHAnsi" w:hAnsiTheme="minorHAnsi" w:cstheme="minorHAnsi"/>
        </w:rPr>
        <w:t>the</w:t>
      </w:r>
      <w:r w:rsidRPr="005571B2">
        <w:rPr>
          <w:rFonts w:asciiTheme="minorHAnsi" w:hAnsiTheme="minorHAnsi" w:cstheme="minorHAnsi"/>
          <w:spacing w:val="-7"/>
        </w:rPr>
        <w:t xml:space="preserve"> </w:t>
      </w:r>
      <w:r w:rsidRPr="005571B2">
        <w:rPr>
          <w:rFonts w:asciiTheme="minorHAnsi" w:hAnsiTheme="minorHAnsi" w:cstheme="minorHAnsi"/>
        </w:rPr>
        <w:t>Work,</w:t>
      </w:r>
      <w:r w:rsidRPr="005571B2">
        <w:rPr>
          <w:rFonts w:asciiTheme="minorHAnsi" w:hAnsiTheme="minorHAnsi" w:cstheme="minorHAnsi"/>
          <w:spacing w:val="-6"/>
        </w:rPr>
        <w:t xml:space="preserve"> </w:t>
      </w:r>
      <w:r w:rsidRPr="005571B2">
        <w:rPr>
          <w:rFonts w:asciiTheme="minorHAnsi" w:hAnsiTheme="minorHAnsi" w:cstheme="minorHAnsi"/>
        </w:rPr>
        <w:t>the</w:t>
      </w:r>
      <w:r w:rsidRPr="005571B2">
        <w:rPr>
          <w:rFonts w:asciiTheme="minorHAnsi" w:hAnsiTheme="minorHAnsi" w:cstheme="minorHAnsi"/>
          <w:spacing w:val="-7"/>
        </w:rPr>
        <w:t xml:space="preserve"> </w:t>
      </w:r>
      <w:r w:rsidRPr="005571B2">
        <w:rPr>
          <w:rFonts w:asciiTheme="minorHAnsi" w:hAnsiTheme="minorHAnsi" w:cstheme="minorHAnsi"/>
        </w:rPr>
        <w:t>Parties’</w:t>
      </w:r>
      <w:r w:rsidRPr="005571B2">
        <w:rPr>
          <w:rFonts w:asciiTheme="minorHAnsi" w:hAnsiTheme="minorHAnsi" w:cstheme="minorHAnsi"/>
          <w:spacing w:val="-58"/>
        </w:rPr>
        <w:t xml:space="preserve"> </w:t>
      </w:r>
      <w:r w:rsidRPr="005571B2">
        <w:rPr>
          <w:rFonts w:asciiTheme="minorHAnsi" w:hAnsiTheme="minorHAnsi" w:cstheme="minorHAnsi"/>
        </w:rPr>
        <w:t>responsibilities, the expected Results including the work plan, the budget and the installment</w:t>
      </w:r>
      <w:r w:rsidRPr="005571B2">
        <w:rPr>
          <w:rFonts w:asciiTheme="minorHAnsi" w:hAnsiTheme="minorHAnsi" w:cstheme="minorHAnsi"/>
          <w:spacing w:val="1"/>
        </w:rPr>
        <w:t xml:space="preserve"> </w:t>
      </w:r>
      <w:r w:rsidRPr="005571B2">
        <w:rPr>
          <w:rFonts w:asciiTheme="minorHAnsi" w:hAnsiTheme="minorHAnsi" w:cstheme="minorHAnsi"/>
        </w:rPr>
        <w:t>schedule.</w:t>
      </w:r>
      <w:r w:rsidRPr="005571B2">
        <w:rPr>
          <w:rFonts w:asciiTheme="minorHAnsi" w:hAnsiTheme="minorHAnsi" w:cstheme="minorHAnsi"/>
          <w:spacing w:val="-10"/>
        </w:rPr>
        <w:t xml:space="preserve"> </w:t>
      </w:r>
      <w:r w:rsidRPr="005571B2">
        <w:rPr>
          <w:rFonts w:asciiTheme="minorHAnsi" w:hAnsiTheme="minorHAnsi" w:cstheme="minorHAnsi"/>
        </w:rPr>
        <w:t>The</w:t>
      </w:r>
      <w:r w:rsidRPr="005571B2">
        <w:rPr>
          <w:rFonts w:asciiTheme="minorHAnsi" w:hAnsiTheme="minorHAnsi" w:cstheme="minorHAnsi"/>
          <w:spacing w:val="-10"/>
        </w:rPr>
        <w:t xml:space="preserve"> </w:t>
      </w:r>
      <w:r w:rsidRPr="005571B2">
        <w:rPr>
          <w:rFonts w:asciiTheme="minorHAnsi" w:hAnsiTheme="minorHAnsi" w:cstheme="minorHAnsi"/>
        </w:rPr>
        <w:t>Partner</w:t>
      </w:r>
      <w:r w:rsidRPr="005571B2">
        <w:rPr>
          <w:rFonts w:asciiTheme="minorHAnsi" w:hAnsiTheme="minorHAnsi" w:cstheme="minorHAnsi"/>
          <w:spacing w:val="-10"/>
        </w:rPr>
        <w:t xml:space="preserve"> </w:t>
      </w:r>
      <w:r w:rsidRPr="005571B2">
        <w:rPr>
          <w:rFonts w:asciiTheme="minorHAnsi" w:hAnsiTheme="minorHAnsi" w:cstheme="minorHAnsi"/>
        </w:rPr>
        <w:t>Project</w:t>
      </w:r>
      <w:r w:rsidRPr="005571B2">
        <w:rPr>
          <w:rFonts w:asciiTheme="minorHAnsi" w:hAnsiTheme="minorHAnsi" w:cstheme="minorHAnsi"/>
          <w:spacing w:val="-8"/>
        </w:rPr>
        <w:t xml:space="preserve"> </w:t>
      </w:r>
      <w:r w:rsidRPr="005571B2">
        <w:rPr>
          <w:rFonts w:asciiTheme="minorHAnsi" w:hAnsiTheme="minorHAnsi" w:cstheme="minorHAnsi"/>
        </w:rPr>
        <w:t>Document</w:t>
      </w:r>
      <w:r w:rsidRPr="005571B2">
        <w:rPr>
          <w:rFonts w:asciiTheme="minorHAnsi" w:hAnsiTheme="minorHAnsi" w:cstheme="minorHAnsi"/>
          <w:spacing w:val="-8"/>
        </w:rPr>
        <w:t xml:space="preserve"> </w:t>
      </w:r>
      <w:r w:rsidRPr="005571B2">
        <w:rPr>
          <w:rFonts w:asciiTheme="minorHAnsi" w:hAnsiTheme="minorHAnsi" w:cstheme="minorHAnsi"/>
        </w:rPr>
        <w:t>is</w:t>
      </w:r>
      <w:r w:rsidRPr="005571B2">
        <w:rPr>
          <w:rFonts w:asciiTheme="minorHAnsi" w:hAnsiTheme="minorHAnsi" w:cstheme="minorHAnsi"/>
          <w:spacing w:val="-9"/>
        </w:rPr>
        <w:t xml:space="preserve"> </w:t>
      </w:r>
      <w:r w:rsidRPr="005571B2">
        <w:rPr>
          <w:rFonts w:asciiTheme="minorHAnsi" w:hAnsiTheme="minorHAnsi" w:cstheme="minorHAnsi"/>
        </w:rPr>
        <w:t>the</w:t>
      </w:r>
      <w:r w:rsidRPr="005571B2">
        <w:rPr>
          <w:rFonts w:asciiTheme="minorHAnsi" w:hAnsiTheme="minorHAnsi" w:cstheme="minorHAnsi"/>
          <w:spacing w:val="-10"/>
        </w:rPr>
        <w:t xml:space="preserve"> </w:t>
      </w:r>
      <w:r w:rsidRPr="005571B2">
        <w:rPr>
          <w:rFonts w:asciiTheme="minorHAnsi" w:hAnsiTheme="minorHAnsi" w:cstheme="minorHAnsi"/>
        </w:rPr>
        <w:t>basis</w:t>
      </w:r>
      <w:r w:rsidRPr="005571B2">
        <w:rPr>
          <w:rFonts w:asciiTheme="minorHAnsi" w:hAnsiTheme="minorHAnsi" w:cstheme="minorHAnsi"/>
          <w:spacing w:val="-8"/>
        </w:rPr>
        <w:t xml:space="preserve"> </w:t>
      </w:r>
      <w:r w:rsidRPr="005571B2">
        <w:rPr>
          <w:rFonts w:asciiTheme="minorHAnsi" w:hAnsiTheme="minorHAnsi" w:cstheme="minorHAnsi"/>
        </w:rPr>
        <w:t>for</w:t>
      </w:r>
      <w:r w:rsidRPr="005571B2">
        <w:rPr>
          <w:rFonts w:asciiTheme="minorHAnsi" w:hAnsiTheme="minorHAnsi" w:cstheme="minorHAnsi"/>
          <w:spacing w:val="-10"/>
        </w:rPr>
        <w:t xml:space="preserve"> </w:t>
      </w:r>
      <w:r w:rsidRPr="005571B2">
        <w:rPr>
          <w:rFonts w:asciiTheme="minorHAnsi" w:hAnsiTheme="minorHAnsi" w:cstheme="minorHAnsi"/>
        </w:rPr>
        <w:t>requesting,</w:t>
      </w:r>
      <w:r w:rsidRPr="005571B2">
        <w:rPr>
          <w:rFonts w:asciiTheme="minorHAnsi" w:hAnsiTheme="minorHAnsi" w:cstheme="minorHAnsi"/>
          <w:spacing w:val="-9"/>
        </w:rPr>
        <w:t xml:space="preserve"> </w:t>
      </w:r>
      <w:r w:rsidRPr="005571B2">
        <w:rPr>
          <w:rFonts w:asciiTheme="minorHAnsi" w:hAnsiTheme="minorHAnsi" w:cstheme="minorHAnsi"/>
        </w:rPr>
        <w:t>committing</w:t>
      </w:r>
      <w:r w:rsidRPr="005571B2">
        <w:rPr>
          <w:rFonts w:asciiTheme="minorHAnsi" w:hAnsiTheme="minorHAnsi" w:cstheme="minorHAnsi"/>
          <w:spacing w:val="-9"/>
        </w:rPr>
        <w:t xml:space="preserve"> </w:t>
      </w:r>
      <w:r w:rsidRPr="005571B2">
        <w:rPr>
          <w:rFonts w:asciiTheme="minorHAnsi" w:hAnsiTheme="minorHAnsi" w:cstheme="minorHAnsi"/>
        </w:rPr>
        <w:t>and</w:t>
      </w:r>
      <w:r w:rsidRPr="005571B2">
        <w:rPr>
          <w:rFonts w:asciiTheme="minorHAnsi" w:hAnsiTheme="minorHAnsi" w:cstheme="minorHAnsi"/>
          <w:spacing w:val="-10"/>
        </w:rPr>
        <w:t xml:space="preserve"> </w:t>
      </w:r>
      <w:r w:rsidRPr="005571B2">
        <w:rPr>
          <w:rFonts w:asciiTheme="minorHAnsi" w:hAnsiTheme="minorHAnsi" w:cstheme="minorHAnsi"/>
        </w:rPr>
        <w:t>disbursing</w:t>
      </w:r>
      <w:r w:rsidRPr="005571B2">
        <w:rPr>
          <w:rFonts w:asciiTheme="minorHAnsi" w:hAnsiTheme="minorHAnsi" w:cstheme="minorHAnsi"/>
          <w:spacing w:val="-57"/>
        </w:rPr>
        <w:t xml:space="preserve"> </w:t>
      </w:r>
      <w:r w:rsidRPr="005571B2">
        <w:rPr>
          <w:rFonts w:asciiTheme="minorHAnsi" w:hAnsiTheme="minorHAnsi" w:cstheme="minorHAnsi"/>
        </w:rPr>
        <w:t>funds</w:t>
      </w:r>
      <w:r w:rsidRPr="005571B2">
        <w:rPr>
          <w:rFonts w:asciiTheme="minorHAnsi" w:hAnsiTheme="minorHAnsi" w:cstheme="minorHAnsi"/>
          <w:spacing w:val="-1"/>
        </w:rPr>
        <w:t xml:space="preserve"> </w:t>
      </w:r>
      <w:r w:rsidRPr="005571B2">
        <w:rPr>
          <w:rFonts w:asciiTheme="minorHAnsi" w:hAnsiTheme="minorHAnsi" w:cstheme="minorHAnsi"/>
        </w:rPr>
        <w:t>to carry out the</w:t>
      </w:r>
      <w:r w:rsidRPr="005571B2">
        <w:rPr>
          <w:rFonts w:asciiTheme="minorHAnsi" w:hAnsiTheme="minorHAnsi" w:cstheme="minorHAnsi"/>
          <w:spacing w:val="1"/>
        </w:rPr>
        <w:t xml:space="preserve"> </w:t>
      </w:r>
      <w:r w:rsidRPr="005571B2">
        <w:rPr>
          <w:rFonts w:asciiTheme="minorHAnsi" w:hAnsiTheme="minorHAnsi" w:cstheme="minorHAnsi"/>
        </w:rPr>
        <w:t>Work and</w:t>
      </w:r>
      <w:r w:rsidRPr="005571B2">
        <w:rPr>
          <w:rFonts w:asciiTheme="minorHAnsi" w:hAnsiTheme="minorHAnsi" w:cstheme="minorHAnsi"/>
          <w:spacing w:val="-1"/>
        </w:rPr>
        <w:t xml:space="preserve"> </w:t>
      </w:r>
      <w:r w:rsidRPr="005571B2">
        <w:rPr>
          <w:rFonts w:asciiTheme="minorHAnsi" w:hAnsiTheme="minorHAnsi" w:cstheme="minorHAnsi"/>
        </w:rPr>
        <w:t>for</w:t>
      </w:r>
      <w:r w:rsidRPr="005571B2">
        <w:rPr>
          <w:rFonts w:asciiTheme="minorHAnsi" w:hAnsiTheme="minorHAnsi" w:cstheme="minorHAnsi"/>
          <w:spacing w:val="-1"/>
        </w:rPr>
        <w:t xml:space="preserve"> </w:t>
      </w:r>
      <w:r w:rsidRPr="005571B2">
        <w:rPr>
          <w:rFonts w:asciiTheme="minorHAnsi" w:hAnsiTheme="minorHAnsi" w:cstheme="minorHAnsi"/>
        </w:rPr>
        <w:t>monitoring and reporting.</w:t>
      </w:r>
    </w:p>
    <w:p w14:paraId="643D43EA" w14:textId="77777777" w:rsidR="00B40931" w:rsidRPr="005571B2" w:rsidRDefault="00B40931" w:rsidP="00F84C73">
      <w:pPr>
        <w:pStyle w:val="BodyText"/>
        <w:ind w:right="30" w:hanging="11"/>
        <w:jc w:val="both"/>
        <w:rPr>
          <w:rFonts w:asciiTheme="minorHAnsi" w:hAnsiTheme="minorHAnsi" w:cstheme="minorHAnsi"/>
        </w:rPr>
      </w:pPr>
    </w:p>
    <w:p w14:paraId="1D635794" w14:textId="77777777" w:rsidR="00B40931" w:rsidRPr="005571B2" w:rsidRDefault="00B40931" w:rsidP="00F84C73">
      <w:pPr>
        <w:ind w:left="1091" w:right="30" w:hanging="11"/>
        <w:jc w:val="both"/>
        <w:rPr>
          <w:rFonts w:cstheme="minorHAnsi"/>
        </w:rPr>
      </w:pPr>
      <w:r w:rsidRPr="005571B2">
        <w:rPr>
          <w:rFonts w:cstheme="minorHAnsi"/>
          <w:b/>
        </w:rPr>
        <w:t>“Progress</w:t>
      </w:r>
      <w:r w:rsidRPr="005571B2">
        <w:rPr>
          <w:rFonts w:cstheme="minorHAnsi"/>
          <w:b/>
          <w:spacing w:val="-7"/>
        </w:rPr>
        <w:t xml:space="preserve"> </w:t>
      </w:r>
      <w:r w:rsidRPr="005571B2">
        <w:rPr>
          <w:rFonts w:cstheme="minorHAnsi"/>
          <w:b/>
        </w:rPr>
        <w:t>Report</w:t>
      </w:r>
      <w:r w:rsidRPr="005571B2">
        <w:rPr>
          <w:rFonts w:cstheme="minorHAnsi"/>
          <w:b/>
          <w:spacing w:val="-8"/>
        </w:rPr>
        <w:t xml:space="preserve"> </w:t>
      </w:r>
      <w:r w:rsidRPr="005571B2">
        <w:rPr>
          <w:rFonts w:cstheme="minorHAnsi"/>
          <w:b/>
        </w:rPr>
        <w:t>Form”</w:t>
      </w:r>
      <w:r w:rsidRPr="005571B2">
        <w:rPr>
          <w:rFonts w:cstheme="minorHAnsi"/>
          <w:b/>
          <w:spacing w:val="-7"/>
        </w:rPr>
        <w:t xml:space="preserve"> </w:t>
      </w:r>
      <w:r w:rsidRPr="005571B2">
        <w:rPr>
          <w:rFonts w:cstheme="minorHAnsi"/>
        </w:rPr>
        <w:t>means UN Women’s standard form for progress reports attached to this Agreement.</w:t>
      </w:r>
    </w:p>
    <w:p w14:paraId="07238E01" w14:textId="77777777" w:rsidR="00B40931" w:rsidRPr="005571B2" w:rsidRDefault="00B40931" w:rsidP="00F84C73">
      <w:pPr>
        <w:pStyle w:val="BodyText"/>
        <w:ind w:right="30" w:hanging="11"/>
        <w:jc w:val="both"/>
        <w:rPr>
          <w:rFonts w:asciiTheme="minorHAnsi" w:hAnsiTheme="minorHAnsi" w:cstheme="minorHAnsi"/>
        </w:rPr>
      </w:pPr>
    </w:p>
    <w:p w14:paraId="7A0B698B" w14:textId="77777777" w:rsidR="00B40931" w:rsidRPr="005571B2" w:rsidRDefault="00B40931" w:rsidP="00F84C73">
      <w:pPr>
        <w:pStyle w:val="BodyText"/>
        <w:ind w:left="1091" w:right="30" w:hanging="11"/>
        <w:jc w:val="both"/>
        <w:rPr>
          <w:rFonts w:asciiTheme="minorHAnsi" w:hAnsiTheme="minorHAnsi" w:cstheme="minorHAnsi"/>
        </w:rPr>
      </w:pPr>
      <w:r w:rsidRPr="005571B2">
        <w:rPr>
          <w:rFonts w:asciiTheme="minorHAnsi" w:hAnsiTheme="minorHAnsi" w:cstheme="minorHAnsi"/>
          <w:b/>
        </w:rPr>
        <w:t xml:space="preserve">“Property” </w:t>
      </w:r>
      <w:r w:rsidRPr="005571B2">
        <w:rPr>
          <w:rFonts w:asciiTheme="minorHAnsi" w:hAnsiTheme="minorHAnsi" w:cstheme="minorHAnsi"/>
        </w:rPr>
        <w:t>means equipment, supplies, non-expendable materials and other property either</w:t>
      </w:r>
      <w:r w:rsidRPr="005571B2">
        <w:rPr>
          <w:rFonts w:asciiTheme="minorHAnsi" w:hAnsiTheme="minorHAnsi" w:cstheme="minorHAnsi"/>
          <w:spacing w:val="1"/>
        </w:rPr>
        <w:t xml:space="preserve"> </w:t>
      </w:r>
      <w:r w:rsidRPr="005571B2">
        <w:rPr>
          <w:rFonts w:asciiTheme="minorHAnsi" w:hAnsiTheme="minorHAnsi" w:cstheme="minorHAnsi"/>
        </w:rPr>
        <w:t>provided</w:t>
      </w:r>
      <w:r w:rsidRPr="005571B2">
        <w:rPr>
          <w:rFonts w:asciiTheme="minorHAnsi" w:hAnsiTheme="minorHAnsi" w:cstheme="minorHAnsi"/>
          <w:spacing w:val="-6"/>
        </w:rPr>
        <w:t xml:space="preserve"> </w:t>
      </w:r>
      <w:r w:rsidRPr="005571B2">
        <w:rPr>
          <w:rFonts w:asciiTheme="minorHAnsi" w:hAnsiTheme="minorHAnsi" w:cstheme="minorHAnsi"/>
        </w:rPr>
        <w:t>by</w:t>
      </w:r>
      <w:r w:rsidRPr="005571B2">
        <w:rPr>
          <w:rFonts w:asciiTheme="minorHAnsi" w:hAnsiTheme="minorHAnsi" w:cstheme="minorHAnsi"/>
          <w:spacing w:val="-6"/>
        </w:rPr>
        <w:t xml:space="preserve"> </w:t>
      </w:r>
      <w:r w:rsidRPr="005571B2">
        <w:rPr>
          <w:rFonts w:asciiTheme="minorHAnsi" w:hAnsiTheme="minorHAnsi" w:cstheme="minorHAnsi"/>
        </w:rPr>
        <w:t>UN</w:t>
      </w:r>
      <w:r w:rsidRPr="005571B2">
        <w:rPr>
          <w:rFonts w:asciiTheme="minorHAnsi" w:hAnsiTheme="minorHAnsi" w:cstheme="minorHAnsi"/>
          <w:spacing w:val="-7"/>
        </w:rPr>
        <w:t xml:space="preserve"> </w:t>
      </w:r>
      <w:r w:rsidRPr="005571B2">
        <w:rPr>
          <w:rFonts w:asciiTheme="minorHAnsi" w:hAnsiTheme="minorHAnsi" w:cstheme="minorHAnsi"/>
        </w:rPr>
        <w:t>Women</w:t>
      </w:r>
      <w:r w:rsidRPr="005571B2">
        <w:rPr>
          <w:rFonts w:asciiTheme="minorHAnsi" w:hAnsiTheme="minorHAnsi" w:cstheme="minorHAnsi"/>
          <w:spacing w:val="-4"/>
        </w:rPr>
        <w:t xml:space="preserve"> </w:t>
      </w:r>
      <w:r w:rsidRPr="005571B2">
        <w:rPr>
          <w:rFonts w:asciiTheme="minorHAnsi" w:hAnsiTheme="minorHAnsi" w:cstheme="minorHAnsi"/>
        </w:rPr>
        <w:t>to</w:t>
      </w:r>
      <w:r w:rsidRPr="005571B2">
        <w:rPr>
          <w:rFonts w:asciiTheme="minorHAnsi" w:hAnsiTheme="minorHAnsi" w:cstheme="minorHAnsi"/>
          <w:spacing w:val="-6"/>
        </w:rPr>
        <w:t xml:space="preserve"> </w:t>
      </w:r>
      <w:r w:rsidRPr="005571B2">
        <w:rPr>
          <w:rFonts w:asciiTheme="minorHAnsi" w:hAnsiTheme="minorHAnsi" w:cstheme="minorHAnsi"/>
        </w:rPr>
        <w:t>the</w:t>
      </w:r>
      <w:r w:rsidRPr="005571B2">
        <w:rPr>
          <w:rFonts w:asciiTheme="minorHAnsi" w:hAnsiTheme="minorHAnsi" w:cstheme="minorHAnsi"/>
          <w:spacing w:val="-7"/>
        </w:rPr>
        <w:t xml:space="preserve"> </w:t>
      </w:r>
      <w:r w:rsidRPr="005571B2">
        <w:rPr>
          <w:rFonts w:asciiTheme="minorHAnsi" w:hAnsiTheme="minorHAnsi" w:cstheme="minorHAnsi"/>
        </w:rPr>
        <w:t>Partner</w:t>
      </w:r>
      <w:r w:rsidRPr="005571B2">
        <w:rPr>
          <w:rFonts w:asciiTheme="minorHAnsi" w:hAnsiTheme="minorHAnsi" w:cstheme="minorHAnsi"/>
          <w:spacing w:val="-6"/>
        </w:rPr>
        <w:t xml:space="preserve"> </w:t>
      </w:r>
      <w:r w:rsidRPr="005571B2">
        <w:rPr>
          <w:rFonts w:asciiTheme="minorHAnsi" w:hAnsiTheme="minorHAnsi" w:cstheme="minorHAnsi"/>
        </w:rPr>
        <w:t>for</w:t>
      </w:r>
      <w:r w:rsidRPr="005571B2">
        <w:rPr>
          <w:rFonts w:asciiTheme="minorHAnsi" w:hAnsiTheme="minorHAnsi" w:cstheme="minorHAnsi"/>
          <w:spacing w:val="-7"/>
        </w:rPr>
        <w:t xml:space="preserve"> </w:t>
      </w:r>
      <w:r w:rsidRPr="005571B2">
        <w:rPr>
          <w:rFonts w:asciiTheme="minorHAnsi" w:hAnsiTheme="minorHAnsi" w:cstheme="minorHAnsi"/>
        </w:rPr>
        <w:t>the</w:t>
      </w:r>
      <w:r w:rsidRPr="005571B2">
        <w:rPr>
          <w:rFonts w:asciiTheme="minorHAnsi" w:hAnsiTheme="minorHAnsi" w:cstheme="minorHAnsi"/>
          <w:spacing w:val="-7"/>
        </w:rPr>
        <w:t xml:space="preserve"> </w:t>
      </w:r>
      <w:r w:rsidRPr="005571B2">
        <w:rPr>
          <w:rFonts w:asciiTheme="minorHAnsi" w:hAnsiTheme="minorHAnsi" w:cstheme="minorHAnsi"/>
        </w:rPr>
        <w:t>purposes</w:t>
      </w:r>
      <w:r w:rsidRPr="005571B2">
        <w:rPr>
          <w:rFonts w:asciiTheme="minorHAnsi" w:hAnsiTheme="minorHAnsi" w:cstheme="minorHAnsi"/>
          <w:spacing w:val="-6"/>
        </w:rPr>
        <w:t xml:space="preserve"> </w:t>
      </w:r>
      <w:r w:rsidRPr="005571B2">
        <w:rPr>
          <w:rFonts w:asciiTheme="minorHAnsi" w:hAnsiTheme="minorHAnsi" w:cstheme="minorHAnsi"/>
        </w:rPr>
        <w:t>of</w:t>
      </w:r>
      <w:r w:rsidRPr="005571B2">
        <w:rPr>
          <w:rFonts w:asciiTheme="minorHAnsi" w:hAnsiTheme="minorHAnsi" w:cstheme="minorHAnsi"/>
          <w:spacing w:val="-7"/>
        </w:rPr>
        <w:t xml:space="preserve"> </w:t>
      </w:r>
      <w:r w:rsidRPr="005571B2">
        <w:rPr>
          <w:rFonts w:asciiTheme="minorHAnsi" w:hAnsiTheme="minorHAnsi" w:cstheme="minorHAnsi"/>
        </w:rPr>
        <w:t>this</w:t>
      </w:r>
      <w:r w:rsidRPr="005571B2">
        <w:rPr>
          <w:rFonts w:asciiTheme="minorHAnsi" w:hAnsiTheme="minorHAnsi" w:cstheme="minorHAnsi"/>
          <w:spacing w:val="-6"/>
        </w:rPr>
        <w:t xml:space="preserve"> </w:t>
      </w:r>
      <w:r w:rsidRPr="005571B2">
        <w:rPr>
          <w:rFonts w:asciiTheme="minorHAnsi" w:hAnsiTheme="minorHAnsi" w:cstheme="minorHAnsi"/>
        </w:rPr>
        <w:t>Agreement</w:t>
      </w:r>
      <w:r w:rsidRPr="005571B2">
        <w:rPr>
          <w:rFonts w:asciiTheme="minorHAnsi" w:hAnsiTheme="minorHAnsi" w:cstheme="minorHAnsi"/>
          <w:spacing w:val="-3"/>
        </w:rPr>
        <w:t xml:space="preserve"> </w:t>
      </w:r>
      <w:r w:rsidRPr="005571B2">
        <w:rPr>
          <w:rFonts w:asciiTheme="minorHAnsi" w:hAnsiTheme="minorHAnsi" w:cstheme="minorHAnsi"/>
        </w:rPr>
        <w:t>or</w:t>
      </w:r>
      <w:r w:rsidRPr="005571B2">
        <w:rPr>
          <w:rFonts w:asciiTheme="minorHAnsi" w:hAnsiTheme="minorHAnsi" w:cstheme="minorHAnsi"/>
          <w:spacing w:val="-6"/>
        </w:rPr>
        <w:t xml:space="preserve"> </w:t>
      </w:r>
      <w:r w:rsidRPr="005571B2">
        <w:rPr>
          <w:rFonts w:asciiTheme="minorHAnsi" w:hAnsiTheme="minorHAnsi" w:cstheme="minorHAnsi"/>
        </w:rPr>
        <w:t>purchased</w:t>
      </w:r>
      <w:r w:rsidRPr="005571B2">
        <w:rPr>
          <w:rFonts w:asciiTheme="minorHAnsi" w:hAnsiTheme="minorHAnsi" w:cstheme="minorHAnsi"/>
          <w:spacing w:val="-6"/>
        </w:rPr>
        <w:t xml:space="preserve"> </w:t>
      </w:r>
      <w:r w:rsidRPr="005571B2">
        <w:rPr>
          <w:rFonts w:asciiTheme="minorHAnsi" w:hAnsiTheme="minorHAnsi" w:cstheme="minorHAnsi"/>
        </w:rPr>
        <w:t>by</w:t>
      </w:r>
      <w:r w:rsidRPr="005571B2">
        <w:rPr>
          <w:rFonts w:asciiTheme="minorHAnsi" w:hAnsiTheme="minorHAnsi" w:cstheme="minorHAnsi"/>
          <w:spacing w:val="-6"/>
        </w:rPr>
        <w:t xml:space="preserve"> </w:t>
      </w:r>
      <w:r w:rsidRPr="005571B2">
        <w:rPr>
          <w:rFonts w:asciiTheme="minorHAnsi" w:hAnsiTheme="minorHAnsi" w:cstheme="minorHAnsi"/>
        </w:rPr>
        <w:t>the</w:t>
      </w:r>
      <w:r w:rsidRPr="005571B2">
        <w:rPr>
          <w:rFonts w:asciiTheme="minorHAnsi" w:hAnsiTheme="minorHAnsi" w:cstheme="minorHAnsi"/>
          <w:spacing w:val="-58"/>
        </w:rPr>
        <w:t xml:space="preserve"> </w:t>
      </w:r>
      <w:r w:rsidRPr="005571B2">
        <w:rPr>
          <w:rFonts w:asciiTheme="minorHAnsi" w:hAnsiTheme="minorHAnsi" w:cstheme="minorHAnsi"/>
        </w:rPr>
        <w:t>Partner</w:t>
      </w:r>
      <w:r w:rsidRPr="005571B2">
        <w:rPr>
          <w:rFonts w:asciiTheme="minorHAnsi" w:hAnsiTheme="minorHAnsi" w:cstheme="minorHAnsi"/>
          <w:spacing w:val="-2"/>
        </w:rPr>
        <w:t xml:space="preserve"> </w:t>
      </w:r>
      <w:r w:rsidRPr="005571B2">
        <w:rPr>
          <w:rFonts w:asciiTheme="minorHAnsi" w:hAnsiTheme="minorHAnsi" w:cstheme="minorHAnsi"/>
        </w:rPr>
        <w:t>with the</w:t>
      </w:r>
      <w:r w:rsidRPr="005571B2">
        <w:rPr>
          <w:rFonts w:asciiTheme="minorHAnsi" w:hAnsiTheme="minorHAnsi" w:cstheme="minorHAnsi"/>
          <w:spacing w:val="-1"/>
        </w:rPr>
        <w:t xml:space="preserve"> </w:t>
      </w:r>
      <w:r w:rsidRPr="005571B2">
        <w:rPr>
          <w:rFonts w:asciiTheme="minorHAnsi" w:hAnsiTheme="minorHAnsi" w:cstheme="minorHAnsi"/>
        </w:rPr>
        <w:t>funding</w:t>
      </w:r>
      <w:r w:rsidRPr="005571B2">
        <w:rPr>
          <w:rFonts w:asciiTheme="minorHAnsi" w:hAnsiTheme="minorHAnsi" w:cstheme="minorHAnsi"/>
          <w:spacing w:val="1"/>
        </w:rPr>
        <w:t xml:space="preserve"> </w:t>
      </w:r>
      <w:r w:rsidRPr="005571B2">
        <w:rPr>
          <w:rFonts w:asciiTheme="minorHAnsi" w:hAnsiTheme="minorHAnsi" w:cstheme="minorHAnsi"/>
        </w:rPr>
        <w:t>provided by UN</w:t>
      </w:r>
      <w:r w:rsidRPr="005571B2">
        <w:rPr>
          <w:rFonts w:asciiTheme="minorHAnsi" w:hAnsiTheme="minorHAnsi" w:cstheme="minorHAnsi"/>
          <w:spacing w:val="-1"/>
        </w:rPr>
        <w:t xml:space="preserve"> </w:t>
      </w:r>
      <w:r w:rsidRPr="005571B2">
        <w:rPr>
          <w:rFonts w:asciiTheme="minorHAnsi" w:hAnsiTheme="minorHAnsi" w:cstheme="minorHAnsi"/>
        </w:rPr>
        <w:t>Women</w:t>
      </w:r>
      <w:r w:rsidRPr="005571B2">
        <w:rPr>
          <w:rFonts w:asciiTheme="minorHAnsi" w:hAnsiTheme="minorHAnsi" w:cstheme="minorHAnsi"/>
          <w:spacing w:val="1"/>
        </w:rPr>
        <w:t xml:space="preserve"> </w:t>
      </w:r>
      <w:r w:rsidRPr="005571B2">
        <w:rPr>
          <w:rFonts w:asciiTheme="minorHAnsi" w:hAnsiTheme="minorHAnsi" w:cstheme="minorHAnsi"/>
        </w:rPr>
        <w:t>under</w:t>
      </w:r>
      <w:r w:rsidRPr="005571B2">
        <w:rPr>
          <w:rFonts w:asciiTheme="minorHAnsi" w:hAnsiTheme="minorHAnsi" w:cstheme="minorHAnsi"/>
          <w:spacing w:val="-1"/>
        </w:rPr>
        <w:t xml:space="preserve"> </w:t>
      </w:r>
      <w:r w:rsidRPr="005571B2">
        <w:rPr>
          <w:rFonts w:asciiTheme="minorHAnsi" w:hAnsiTheme="minorHAnsi" w:cstheme="minorHAnsi"/>
        </w:rPr>
        <w:t>this Agreement.</w:t>
      </w:r>
    </w:p>
    <w:p w14:paraId="22DCE7A5" w14:textId="77777777" w:rsidR="00B40931" w:rsidRPr="005571B2" w:rsidRDefault="00B40931" w:rsidP="00F84C73">
      <w:pPr>
        <w:pStyle w:val="BodyText"/>
        <w:ind w:right="30" w:hanging="11"/>
        <w:jc w:val="both"/>
        <w:rPr>
          <w:rFonts w:asciiTheme="minorHAnsi" w:hAnsiTheme="minorHAnsi" w:cstheme="minorHAnsi"/>
        </w:rPr>
      </w:pPr>
    </w:p>
    <w:p w14:paraId="0FAF5905" w14:textId="77777777" w:rsidR="00B40931" w:rsidRPr="005571B2" w:rsidRDefault="00B40931" w:rsidP="00F84C73">
      <w:pPr>
        <w:pStyle w:val="BodyText"/>
        <w:ind w:left="1091" w:right="30" w:hanging="11"/>
        <w:jc w:val="both"/>
        <w:rPr>
          <w:rFonts w:asciiTheme="minorHAnsi" w:hAnsiTheme="minorHAnsi" w:cstheme="minorHAnsi"/>
        </w:rPr>
      </w:pPr>
      <w:r w:rsidRPr="005571B2">
        <w:rPr>
          <w:rFonts w:asciiTheme="minorHAnsi" w:hAnsiTheme="minorHAnsi" w:cstheme="minorHAnsi"/>
          <w:b/>
        </w:rPr>
        <w:t>“Results”</w:t>
      </w:r>
      <w:r w:rsidRPr="005571B2">
        <w:rPr>
          <w:rFonts w:asciiTheme="minorHAnsi" w:hAnsiTheme="minorHAnsi" w:cstheme="minorHAnsi"/>
          <w:b/>
          <w:spacing w:val="-2"/>
        </w:rPr>
        <w:t xml:space="preserve"> </w:t>
      </w:r>
      <w:r w:rsidRPr="005571B2">
        <w:rPr>
          <w:rFonts w:asciiTheme="minorHAnsi" w:hAnsiTheme="minorHAnsi" w:cstheme="minorHAnsi"/>
        </w:rPr>
        <w:t>mean</w:t>
      </w:r>
      <w:r w:rsidRPr="005571B2">
        <w:rPr>
          <w:rFonts w:asciiTheme="minorHAnsi" w:hAnsiTheme="minorHAnsi" w:cstheme="minorHAnsi"/>
          <w:spacing w:val="-1"/>
        </w:rPr>
        <w:t xml:space="preserve"> </w:t>
      </w:r>
      <w:r w:rsidRPr="005571B2">
        <w:rPr>
          <w:rFonts w:asciiTheme="minorHAnsi" w:hAnsiTheme="minorHAnsi" w:cstheme="minorHAnsi"/>
        </w:rPr>
        <w:t>the</w:t>
      </w:r>
      <w:r w:rsidRPr="005571B2">
        <w:rPr>
          <w:rFonts w:asciiTheme="minorHAnsi" w:hAnsiTheme="minorHAnsi" w:cstheme="minorHAnsi"/>
          <w:spacing w:val="-2"/>
        </w:rPr>
        <w:t xml:space="preserve"> </w:t>
      </w:r>
      <w:r w:rsidRPr="005571B2">
        <w:rPr>
          <w:rFonts w:asciiTheme="minorHAnsi" w:hAnsiTheme="minorHAnsi" w:cstheme="minorHAnsi"/>
        </w:rPr>
        <w:t>outcomes</w:t>
      </w:r>
      <w:r w:rsidRPr="005571B2">
        <w:rPr>
          <w:rFonts w:asciiTheme="minorHAnsi" w:hAnsiTheme="minorHAnsi" w:cstheme="minorHAnsi"/>
          <w:spacing w:val="-1"/>
        </w:rPr>
        <w:t xml:space="preserve"> </w:t>
      </w:r>
      <w:r w:rsidRPr="005571B2">
        <w:rPr>
          <w:rFonts w:asciiTheme="minorHAnsi" w:hAnsiTheme="minorHAnsi" w:cstheme="minorHAnsi"/>
        </w:rPr>
        <w:t>and</w:t>
      </w:r>
      <w:r w:rsidRPr="005571B2">
        <w:rPr>
          <w:rFonts w:asciiTheme="minorHAnsi" w:hAnsiTheme="minorHAnsi" w:cstheme="minorHAnsi"/>
          <w:spacing w:val="-2"/>
        </w:rPr>
        <w:t xml:space="preserve"> </w:t>
      </w:r>
      <w:r w:rsidRPr="005571B2">
        <w:rPr>
          <w:rFonts w:asciiTheme="minorHAnsi" w:hAnsiTheme="minorHAnsi" w:cstheme="minorHAnsi"/>
        </w:rPr>
        <w:t>outputs</w:t>
      </w:r>
      <w:r w:rsidRPr="005571B2">
        <w:rPr>
          <w:rFonts w:asciiTheme="minorHAnsi" w:hAnsiTheme="minorHAnsi" w:cstheme="minorHAnsi"/>
          <w:spacing w:val="-1"/>
        </w:rPr>
        <w:t xml:space="preserve"> </w:t>
      </w:r>
      <w:r w:rsidRPr="005571B2">
        <w:rPr>
          <w:rFonts w:asciiTheme="minorHAnsi" w:hAnsiTheme="minorHAnsi" w:cstheme="minorHAnsi"/>
        </w:rPr>
        <w:t>described</w:t>
      </w:r>
      <w:r w:rsidRPr="005571B2">
        <w:rPr>
          <w:rFonts w:asciiTheme="minorHAnsi" w:hAnsiTheme="minorHAnsi" w:cstheme="minorHAnsi"/>
          <w:spacing w:val="-1"/>
        </w:rPr>
        <w:t xml:space="preserve"> </w:t>
      </w:r>
      <w:r w:rsidRPr="005571B2">
        <w:rPr>
          <w:rFonts w:asciiTheme="minorHAnsi" w:hAnsiTheme="minorHAnsi" w:cstheme="minorHAnsi"/>
        </w:rPr>
        <w:t>in</w:t>
      </w:r>
      <w:r w:rsidRPr="005571B2">
        <w:rPr>
          <w:rFonts w:asciiTheme="minorHAnsi" w:hAnsiTheme="minorHAnsi" w:cstheme="minorHAnsi"/>
          <w:spacing w:val="-1"/>
        </w:rPr>
        <w:t xml:space="preserve"> </w:t>
      </w:r>
      <w:r w:rsidRPr="005571B2">
        <w:rPr>
          <w:rFonts w:asciiTheme="minorHAnsi" w:hAnsiTheme="minorHAnsi" w:cstheme="minorHAnsi"/>
        </w:rPr>
        <w:t>the</w:t>
      </w:r>
      <w:r w:rsidRPr="005571B2">
        <w:rPr>
          <w:rFonts w:asciiTheme="minorHAnsi" w:hAnsiTheme="minorHAnsi" w:cstheme="minorHAnsi"/>
          <w:spacing w:val="-2"/>
        </w:rPr>
        <w:t xml:space="preserve"> </w:t>
      </w:r>
      <w:r w:rsidRPr="005571B2">
        <w:rPr>
          <w:rFonts w:asciiTheme="minorHAnsi" w:hAnsiTheme="minorHAnsi" w:cstheme="minorHAnsi"/>
        </w:rPr>
        <w:t>Partner</w:t>
      </w:r>
      <w:r w:rsidRPr="005571B2">
        <w:rPr>
          <w:rFonts w:asciiTheme="minorHAnsi" w:hAnsiTheme="minorHAnsi" w:cstheme="minorHAnsi"/>
          <w:spacing w:val="-3"/>
        </w:rPr>
        <w:t xml:space="preserve"> </w:t>
      </w:r>
      <w:r w:rsidRPr="005571B2">
        <w:rPr>
          <w:rFonts w:asciiTheme="minorHAnsi" w:hAnsiTheme="minorHAnsi" w:cstheme="minorHAnsi"/>
        </w:rPr>
        <w:t>Project</w:t>
      </w:r>
      <w:r w:rsidRPr="005571B2">
        <w:rPr>
          <w:rFonts w:asciiTheme="minorHAnsi" w:hAnsiTheme="minorHAnsi" w:cstheme="minorHAnsi"/>
          <w:spacing w:val="-1"/>
        </w:rPr>
        <w:t xml:space="preserve"> </w:t>
      </w:r>
      <w:r w:rsidRPr="005571B2">
        <w:rPr>
          <w:rFonts w:asciiTheme="minorHAnsi" w:hAnsiTheme="minorHAnsi" w:cstheme="minorHAnsi"/>
        </w:rPr>
        <w:t>Document.</w:t>
      </w:r>
    </w:p>
    <w:p w14:paraId="54F6D182" w14:textId="77777777" w:rsidR="00B40931" w:rsidRPr="005571B2" w:rsidRDefault="00B40931" w:rsidP="00F84C73">
      <w:pPr>
        <w:pStyle w:val="BodyText"/>
        <w:ind w:right="30" w:hanging="11"/>
        <w:jc w:val="both"/>
        <w:rPr>
          <w:rFonts w:asciiTheme="minorHAnsi" w:hAnsiTheme="minorHAnsi" w:cstheme="minorHAnsi"/>
        </w:rPr>
      </w:pPr>
    </w:p>
    <w:p w14:paraId="1BD04703" w14:textId="77777777" w:rsidR="00B40931" w:rsidRPr="005571B2" w:rsidRDefault="00B40931" w:rsidP="00F84C73">
      <w:pPr>
        <w:pStyle w:val="BodyText"/>
        <w:spacing w:before="1"/>
        <w:ind w:left="1091" w:right="30" w:hanging="11"/>
        <w:jc w:val="both"/>
        <w:rPr>
          <w:rFonts w:asciiTheme="minorHAnsi" w:hAnsiTheme="minorHAnsi" w:cstheme="minorHAnsi"/>
        </w:rPr>
      </w:pPr>
      <w:r w:rsidRPr="005571B2">
        <w:rPr>
          <w:rFonts w:asciiTheme="minorHAnsi" w:hAnsiTheme="minorHAnsi" w:cstheme="minorHAnsi"/>
          <w:b/>
        </w:rPr>
        <w:t>“Sexual</w:t>
      </w:r>
      <w:r w:rsidRPr="005571B2">
        <w:rPr>
          <w:rFonts w:asciiTheme="minorHAnsi" w:hAnsiTheme="minorHAnsi" w:cstheme="minorHAnsi"/>
          <w:b/>
          <w:spacing w:val="-4"/>
        </w:rPr>
        <w:t xml:space="preserve"> </w:t>
      </w:r>
      <w:r w:rsidRPr="005571B2">
        <w:rPr>
          <w:rFonts w:asciiTheme="minorHAnsi" w:hAnsiTheme="minorHAnsi" w:cstheme="minorHAnsi"/>
          <w:b/>
        </w:rPr>
        <w:t>Abuse”</w:t>
      </w:r>
      <w:r w:rsidRPr="005571B2">
        <w:rPr>
          <w:rFonts w:asciiTheme="minorHAnsi" w:hAnsiTheme="minorHAnsi" w:cstheme="minorHAnsi"/>
          <w:b/>
          <w:spacing w:val="-4"/>
        </w:rPr>
        <w:t xml:space="preserve"> </w:t>
      </w:r>
      <w:r w:rsidRPr="005571B2">
        <w:rPr>
          <w:rFonts w:asciiTheme="minorHAnsi" w:hAnsiTheme="minorHAnsi" w:cstheme="minorHAnsi"/>
        </w:rPr>
        <w:t>has</w:t>
      </w:r>
      <w:r w:rsidRPr="005571B2">
        <w:rPr>
          <w:rFonts w:asciiTheme="minorHAnsi" w:hAnsiTheme="minorHAnsi" w:cstheme="minorHAnsi"/>
          <w:spacing w:val="-4"/>
        </w:rPr>
        <w:t xml:space="preserve"> </w:t>
      </w:r>
      <w:r w:rsidRPr="005571B2">
        <w:rPr>
          <w:rFonts w:asciiTheme="minorHAnsi" w:hAnsiTheme="minorHAnsi" w:cstheme="minorHAnsi"/>
        </w:rPr>
        <w:t>the</w:t>
      </w:r>
      <w:r w:rsidRPr="005571B2">
        <w:rPr>
          <w:rFonts w:asciiTheme="minorHAnsi" w:hAnsiTheme="minorHAnsi" w:cstheme="minorHAnsi"/>
          <w:spacing w:val="-2"/>
        </w:rPr>
        <w:t xml:space="preserve"> </w:t>
      </w:r>
      <w:r w:rsidRPr="005571B2">
        <w:rPr>
          <w:rFonts w:asciiTheme="minorHAnsi" w:hAnsiTheme="minorHAnsi" w:cstheme="minorHAnsi"/>
        </w:rPr>
        <w:t>same</w:t>
      </w:r>
      <w:r w:rsidRPr="005571B2">
        <w:rPr>
          <w:rFonts w:asciiTheme="minorHAnsi" w:hAnsiTheme="minorHAnsi" w:cstheme="minorHAnsi"/>
          <w:spacing w:val="-5"/>
        </w:rPr>
        <w:t xml:space="preserve"> </w:t>
      </w:r>
      <w:r w:rsidRPr="005571B2">
        <w:rPr>
          <w:rFonts w:asciiTheme="minorHAnsi" w:hAnsiTheme="minorHAnsi" w:cstheme="minorHAnsi"/>
        </w:rPr>
        <w:t>meaning</w:t>
      </w:r>
      <w:r w:rsidRPr="005571B2">
        <w:rPr>
          <w:rFonts w:asciiTheme="minorHAnsi" w:hAnsiTheme="minorHAnsi" w:cstheme="minorHAnsi"/>
          <w:spacing w:val="-1"/>
        </w:rPr>
        <w:t xml:space="preserve"> </w:t>
      </w:r>
      <w:r w:rsidRPr="005571B2">
        <w:rPr>
          <w:rFonts w:asciiTheme="minorHAnsi" w:hAnsiTheme="minorHAnsi" w:cstheme="minorHAnsi"/>
        </w:rPr>
        <w:t>as</w:t>
      </w:r>
      <w:r w:rsidRPr="005571B2">
        <w:rPr>
          <w:rFonts w:asciiTheme="minorHAnsi" w:hAnsiTheme="minorHAnsi" w:cstheme="minorHAnsi"/>
          <w:spacing w:val="-4"/>
        </w:rPr>
        <w:t xml:space="preserve"> </w:t>
      </w:r>
      <w:r w:rsidRPr="005571B2">
        <w:rPr>
          <w:rFonts w:asciiTheme="minorHAnsi" w:hAnsiTheme="minorHAnsi" w:cstheme="minorHAnsi"/>
        </w:rPr>
        <w:t>set</w:t>
      </w:r>
      <w:r w:rsidRPr="005571B2">
        <w:rPr>
          <w:rFonts w:asciiTheme="minorHAnsi" w:hAnsiTheme="minorHAnsi" w:cstheme="minorHAnsi"/>
          <w:spacing w:val="-1"/>
        </w:rPr>
        <w:t xml:space="preserve"> </w:t>
      </w:r>
      <w:r w:rsidRPr="005571B2">
        <w:rPr>
          <w:rFonts w:asciiTheme="minorHAnsi" w:hAnsiTheme="minorHAnsi" w:cstheme="minorHAnsi"/>
        </w:rPr>
        <w:t>forth</w:t>
      </w:r>
      <w:r w:rsidRPr="005571B2">
        <w:rPr>
          <w:rFonts w:asciiTheme="minorHAnsi" w:hAnsiTheme="minorHAnsi" w:cstheme="minorHAnsi"/>
          <w:spacing w:val="-4"/>
        </w:rPr>
        <w:t xml:space="preserve"> </w:t>
      </w:r>
      <w:r w:rsidRPr="005571B2">
        <w:rPr>
          <w:rFonts w:asciiTheme="minorHAnsi" w:hAnsiTheme="minorHAnsi" w:cstheme="minorHAnsi"/>
        </w:rPr>
        <w:t>in</w:t>
      </w:r>
      <w:r w:rsidRPr="005571B2">
        <w:rPr>
          <w:rFonts w:asciiTheme="minorHAnsi" w:hAnsiTheme="minorHAnsi" w:cstheme="minorHAnsi"/>
          <w:spacing w:val="-4"/>
        </w:rPr>
        <w:t xml:space="preserve"> </w:t>
      </w:r>
      <w:r w:rsidRPr="005571B2">
        <w:rPr>
          <w:rFonts w:asciiTheme="minorHAnsi" w:hAnsiTheme="minorHAnsi" w:cstheme="minorHAnsi"/>
        </w:rPr>
        <w:t>ST/SGB/2003/13,</w:t>
      </w:r>
      <w:r w:rsidRPr="005571B2">
        <w:rPr>
          <w:rFonts w:asciiTheme="minorHAnsi" w:hAnsiTheme="minorHAnsi" w:cstheme="minorHAnsi"/>
          <w:spacing w:val="-4"/>
        </w:rPr>
        <w:t xml:space="preserve"> </w:t>
      </w:r>
      <w:r w:rsidRPr="005571B2">
        <w:rPr>
          <w:rFonts w:asciiTheme="minorHAnsi" w:hAnsiTheme="minorHAnsi" w:cstheme="minorHAnsi"/>
        </w:rPr>
        <w:t>in</w:t>
      </w:r>
      <w:r w:rsidRPr="005571B2">
        <w:rPr>
          <w:rFonts w:asciiTheme="minorHAnsi" w:hAnsiTheme="minorHAnsi" w:cstheme="minorHAnsi"/>
          <w:spacing w:val="-6"/>
        </w:rPr>
        <w:t xml:space="preserve"> </w:t>
      </w:r>
      <w:r w:rsidRPr="005571B2">
        <w:rPr>
          <w:rFonts w:asciiTheme="minorHAnsi" w:hAnsiTheme="minorHAnsi" w:cstheme="minorHAnsi"/>
        </w:rPr>
        <w:t>which</w:t>
      </w:r>
      <w:r w:rsidRPr="005571B2">
        <w:rPr>
          <w:rFonts w:asciiTheme="minorHAnsi" w:hAnsiTheme="minorHAnsi" w:cstheme="minorHAnsi"/>
          <w:spacing w:val="-4"/>
        </w:rPr>
        <w:t xml:space="preserve"> </w:t>
      </w:r>
      <w:r w:rsidRPr="005571B2">
        <w:rPr>
          <w:rFonts w:asciiTheme="minorHAnsi" w:hAnsiTheme="minorHAnsi" w:cstheme="minorHAnsi"/>
        </w:rPr>
        <w:t>it</w:t>
      </w:r>
      <w:r w:rsidRPr="005571B2">
        <w:rPr>
          <w:rFonts w:asciiTheme="minorHAnsi" w:hAnsiTheme="minorHAnsi" w:cstheme="minorHAnsi"/>
          <w:spacing w:val="-3"/>
        </w:rPr>
        <w:t xml:space="preserve"> </w:t>
      </w:r>
      <w:r w:rsidRPr="005571B2">
        <w:rPr>
          <w:rFonts w:asciiTheme="minorHAnsi" w:hAnsiTheme="minorHAnsi" w:cstheme="minorHAnsi"/>
        </w:rPr>
        <w:t>is</w:t>
      </w:r>
      <w:r w:rsidRPr="005571B2">
        <w:rPr>
          <w:rFonts w:asciiTheme="minorHAnsi" w:hAnsiTheme="minorHAnsi" w:cstheme="minorHAnsi"/>
          <w:spacing w:val="-4"/>
        </w:rPr>
        <w:t xml:space="preserve"> </w:t>
      </w:r>
      <w:r w:rsidRPr="005571B2">
        <w:rPr>
          <w:rFonts w:asciiTheme="minorHAnsi" w:hAnsiTheme="minorHAnsi" w:cstheme="minorHAnsi"/>
        </w:rPr>
        <w:t>defined</w:t>
      </w:r>
      <w:r w:rsidRPr="005571B2">
        <w:rPr>
          <w:rFonts w:asciiTheme="minorHAnsi" w:hAnsiTheme="minorHAnsi" w:cstheme="minorHAnsi"/>
          <w:spacing w:val="-58"/>
        </w:rPr>
        <w:t xml:space="preserve"> </w:t>
      </w:r>
      <w:r w:rsidRPr="005571B2">
        <w:rPr>
          <w:rFonts w:asciiTheme="minorHAnsi" w:hAnsiTheme="minorHAnsi" w:cstheme="minorHAnsi"/>
        </w:rPr>
        <w:t>as follows: “the actual or threatened physical intrusion of a sexual nature, whether by force or</w:t>
      </w:r>
      <w:r w:rsidRPr="005571B2">
        <w:rPr>
          <w:rFonts w:asciiTheme="minorHAnsi" w:hAnsiTheme="minorHAnsi" w:cstheme="minorHAnsi"/>
          <w:spacing w:val="-57"/>
        </w:rPr>
        <w:t xml:space="preserve"> </w:t>
      </w:r>
      <w:r w:rsidRPr="005571B2">
        <w:rPr>
          <w:rFonts w:asciiTheme="minorHAnsi" w:hAnsiTheme="minorHAnsi" w:cstheme="minorHAnsi"/>
        </w:rPr>
        <w:t>unequal or</w:t>
      </w:r>
      <w:r w:rsidRPr="005571B2">
        <w:rPr>
          <w:rFonts w:asciiTheme="minorHAnsi" w:hAnsiTheme="minorHAnsi" w:cstheme="minorHAnsi"/>
          <w:spacing w:val="-2"/>
        </w:rPr>
        <w:t xml:space="preserve"> </w:t>
      </w:r>
      <w:r w:rsidRPr="005571B2">
        <w:rPr>
          <w:rFonts w:asciiTheme="minorHAnsi" w:hAnsiTheme="minorHAnsi" w:cstheme="minorHAnsi"/>
        </w:rPr>
        <w:t>coercive</w:t>
      </w:r>
      <w:r w:rsidRPr="005571B2">
        <w:rPr>
          <w:rFonts w:asciiTheme="minorHAnsi" w:hAnsiTheme="minorHAnsi" w:cstheme="minorHAnsi"/>
          <w:spacing w:val="-1"/>
        </w:rPr>
        <w:t xml:space="preserve"> </w:t>
      </w:r>
      <w:r w:rsidRPr="005571B2">
        <w:rPr>
          <w:rFonts w:asciiTheme="minorHAnsi" w:hAnsiTheme="minorHAnsi" w:cstheme="minorHAnsi"/>
        </w:rPr>
        <w:t>condition.”</w:t>
      </w:r>
    </w:p>
    <w:p w14:paraId="20410F50" w14:textId="77777777" w:rsidR="00B40931" w:rsidRPr="005571B2" w:rsidRDefault="00B40931" w:rsidP="00F84C73">
      <w:pPr>
        <w:pStyle w:val="BodyText"/>
        <w:spacing w:before="11"/>
        <w:ind w:right="30" w:hanging="11"/>
        <w:jc w:val="both"/>
        <w:rPr>
          <w:rFonts w:asciiTheme="minorHAnsi" w:hAnsiTheme="minorHAnsi" w:cstheme="minorHAnsi"/>
        </w:rPr>
      </w:pPr>
    </w:p>
    <w:p w14:paraId="7AF54601" w14:textId="77777777" w:rsidR="00B40931" w:rsidRPr="005571B2" w:rsidRDefault="00B40931" w:rsidP="00F84C73">
      <w:pPr>
        <w:pStyle w:val="BodyText"/>
        <w:ind w:left="1091" w:right="30" w:hanging="11"/>
        <w:jc w:val="both"/>
        <w:rPr>
          <w:rFonts w:asciiTheme="minorHAnsi" w:hAnsiTheme="minorHAnsi" w:cstheme="minorHAnsi"/>
        </w:rPr>
      </w:pPr>
      <w:r w:rsidRPr="005571B2">
        <w:rPr>
          <w:rFonts w:asciiTheme="minorHAnsi" w:hAnsiTheme="minorHAnsi" w:cstheme="minorHAnsi"/>
          <w:b/>
        </w:rPr>
        <w:t xml:space="preserve">“Sexual Exploitation” </w:t>
      </w:r>
      <w:r w:rsidRPr="005571B2">
        <w:rPr>
          <w:rFonts w:asciiTheme="minorHAnsi" w:hAnsiTheme="minorHAnsi" w:cstheme="minorHAnsi"/>
        </w:rPr>
        <w:t>has the same meaning as set forth in the “Special measures for</w:t>
      </w:r>
      <w:r w:rsidRPr="005571B2">
        <w:rPr>
          <w:rFonts w:asciiTheme="minorHAnsi" w:hAnsiTheme="minorHAnsi" w:cstheme="minorHAnsi"/>
          <w:spacing w:val="1"/>
        </w:rPr>
        <w:t xml:space="preserve"> </w:t>
      </w:r>
      <w:r w:rsidRPr="005571B2">
        <w:rPr>
          <w:rFonts w:asciiTheme="minorHAnsi" w:hAnsiTheme="minorHAnsi" w:cstheme="minorHAnsi"/>
        </w:rPr>
        <w:t>protection from sexual exploitation and sexual abuse” (“ST/SGB/2003/13”), in which it is</w:t>
      </w:r>
      <w:r w:rsidRPr="005571B2">
        <w:rPr>
          <w:rFonts w:asciiTheme="minorHAnsi" w:hAnsiTheme="minorHAnsi" w:cstheme="minorHAnsi"/>
          <w:spacing w:val="1"/>
        </w:rPr>
        <w:t xml:space="preserve"> </w:t>
      </w:r>
      <w:r w:rsidRPr="005571B2">
        <w:rPr>
          <w:rFonts w:asciiTheme="minorHAnsi" w:hAnsiTheme="minorHAnsi" w:cstheme="minorHAnsi"/>
        </w:rPr>
        <w:t>defined as follows: “any actual or attempted abuse of a position of vulnerability, differential</w:t>
      </w:r>
      <w:r w:rsidRPr="005571B2">
        <w:rPr>
          <w:rFonts w:asciiTheme="minorHAnsi" w:hAnsiTheme="minorHAnsi" w:cstheme="minorHAnsi"/>
          <w:spacing w:val="1"/>
        </w:rPr>
        <w:t xml:space="preserve"> </w:t>
      </w:r>
      <w:r w:rsidRPr="005571B2">
        <w:rPr>
          <w:rFonts w:asciiTheme="minorHAnsi" w:hAnsiTheme="minorHAnsi" w:cstheme="minorHAnsi"/>
        </w:rPr>
        <w:t>power,</w:t>
      </w:r>
      <w:r w:rsidRPr="005571B2">
        <w:rPr>
          <w:rFonts w:asciiTheme="minorHAnsi" w:hAnsiTheme="minorHAnsi" w:cstheme="minorHAnsi"/>
          <w:spacing w:val="-12"/>
        </w:rPr>
        <w:t xml:space="preserve"> </w:t>
      </w:r>
      <w:r w:rsidRPr="005571B2">
        <w:rPr>
          <w:rFonts w:asciiTheme="minorHAnsi" w:hAnsiTheme="minorHAnsi" w:cstheme="minorHAnsi"/>
        </w:rPr>
        <w:t>or</w:t>
      </w:r>
      <w:r w:rsidRPr="005571B2">
        <w:rPr>
          <w:rFonts w:asciiTheme="minorHAnsi" w:hAnsiTheme="minorHAnsi" w:cstheme="minorHAnsi"/>
          <w:spacing w:val="-12"/>
        </w:rPr>
        <w:t xml:space="preserve"> </w:t>
      </w:r>
      <w:r w:rsidRPr="005571B2">
        <w:rPr>
          <w:rFonts w:asciiTheme="minorHAnsi" w:hAnsiTheme="minorHAnsi" w:cstheme="minorHAnsi"/>
        </w:rPr>
        <w:t>trust,</w:t>
      </w:r>
      <w:r w:rsidRPr="005571B2">
        <w:rPr>
          <w:rFonts w:asciiTheme="minorHAnsi" w:hAnsiTheme="minorHAnsi" w:cstheme="minorHAnsi"/>
          <w:spacing w:val="-11"/>
        </w:rPr>
        <w:t xml:space="preserve"> </w:t>
      </w:r>
      <w:r w:rsidRPr="005571B2">
        <w:rPr>
          <w:rFonts w:asciiTheme="minorHAnsi" w:hAnsiTheme="minorHAnsi" w:cstheme="minorHAnsi"/>
        </w:rPr>
        <w:t>for</w:t>
      </w:r>
      <w:r w:rsidRPr="005571B2">
        <w:rPr>
          <w:rFonts w:asciiTheme="minorHAnsi" w:hAnsiTheme="minorHAnsi" w:cstheme="minorHAnsi"/>
          <w:spacing w:val="-12"/>
        </w:rPr>
        <w:t xml:space="preserve"> </w:t>
      </w:r>
      <w:r w:rsidRPr="005571B2">
        <w:rPr>
          <w:rFonts w:asciiTheme="minorHAnsi" w:hAnsiTheme="minorHAnsi" w:cstheme="minorHAnsi"/>
        </w:rPr>
        <w:t>sexual</w:t>
      </w:r>
      <w:r w:rsidRPr="005571B2">
        <w:rPr>
          <w:rFonts w:asciiTheme="minorHAnsi" w:hAnsiTheme="minorHAnsi" w:cstheme="minorHAnsi"/>
          <w:spacing w:val="-8"/>
        </w:rPr>
        <w:t xml:space="preserve"> </w:t>
      </w:r>
      <w:r w:rsidRPr="005571B2">
        <w:rPr>
          <w:rFonts w:asciiTheme="minorHAnsi" w:hAnsiTheme="minorHAnsi" w:cstheme="minorHAnsi"/>
        </w:rPr>
        <w:t>purposes,</w:t>
      </w:r>
      <w:r w:rsidRPr="005571B2">
        <w:rPr>
          <w:rFonts w:asciiTheme="minorHAnsi" w:hAnsiTheme="minorHAnsi" w:cstheme="minorHAnsi"/>
          <w:spacing w:val="-12"/>
        </w:rPr>
        <w:t xml:space="preserve"> </w:t>
      </w:r>
      <w:r w:rsidRPr="005571B2">
        <w:rPr>
          <w:rFonts w:asciiTheme="minorHAnsi" w:hAnsiTheme="minorHAnsi" w:cstheme="minorHAnsi"/>
        </w:rPr>
        <w:t>including,</w:t>
      </w:r>
      <w:r w:rsidRPr="005571B2">
        <w:rPr>
          <w:rFonts w:asciiTheme="minorHAnsi" w:hAnsiTheme="minorHAnsi" w:cstheme="minorHAnsi"/>
          <w:spacing w:val="-11"/>
        </w:rPr>
        <w:t xml:space="preserve"> </w:t>
      </w:r>
      <w:r w:rsidRPr="005571B2">
        <w:rPr>
          <w:rFonts w:asciiTheme="minorHAnsi" w:hAnsiTheme="minorHAnsi" w:cstheme="minorHAnsi"/>
        </w:rPr>
        <w:t>but</w:t>
      </w:r>
      <w:r w:rsidRPr="005571B2">
        <w:rPr>
          <w:rFonts w:asciiTheme="minorHAnsi" w:hAnsiTheme="minorHAnsi" w:cstheme="minorHAnsi"/>
          <w:spacing w:val="-11"/>
        </w:rPr>
        <w:t xml:space="preserve"> </w:t>
      </w:r>
      <w:r w:rsidRPr="005571B2">
        <w:rPr>
          <w:rFonts w:asciiTheme="minorHAnsi" w:hAnsiTheme="minorHAnsi" w:cstheme="minorHAnsi"/>
        </w:rPr>
        <w:t>not</w:t>
      </w:r>
      <w:r w:rsidRPr="005571B2">
        <w:rPr>
          <w:rFonts w:asciiTheme="minorHAnsi" w:hAnsiTheme="minorHAnsi" w:cstheme="minorHAnsi"/>
          <w:spacing w:val="-11"/>
        </w:rPr>
        <w:t xml:space="preserve"> </w:t>
      </w:r>
      <w:r w:rsidRPr="005571B2">
        <w:rPr>
          <w:rFonts w:asciiTheme="minorHAnsi" w:hAnsiTheme="minorHAnsi" w:cstheme="minorHAnsi"/>
        </w:rPr>
        <w:t>limited</w:t>
      </w:r>
      <w:r w:rsidRPr="005571B2">
        <w:rPr>
          <w:rFonts w:asciiTheme="minorHAnsi" w:hAnsiTheme="minorHAnsi" w:cstheme="minorHAnsi"/>
          <w:spacing w:val="-11"/>
        </w:rPr>
        <w:t xml:space="preserve"> </w:t>
      </w:r>
      <w:r w:rsidRPr="005571B2">
        <w:rPr>
          <w:rFonts w:asciiTheme="minorHAnsi" w:hAnsiTheme="minorHAnsi" w:cstheme="minorHAnsi"/>
        </w:rPr>
        <w:t>to,</w:t>
      </w:r>
      <w:r w:rsidRPr="005571B2">
        <w:rPr>
          <w:rFonts w:asciiTheme="minorHAnsi" w:hAnsiTheme="minorHAnsi" w:cstheme="minorHAnsi"/>
          <w:spacing w:val="-12"/>
        </w:rPr>
        <w:t xml:space="preserve"> </w:t>
      </w:r>
      <w:r w:rsidRPr="005571B2">
        <w:rPr>
          <w:rFonts w:asciiTheme="minorHAnsi" w:hAnsiTheme="minorHAnsi" w:cstheme="minorHAnsi"/>
        </w:rPr>
        <w:t>profiting</w:t>
      </w:r>
      <w:r w:rsidRPr="005571B2">
        <w:rPr>
          <w:rFonts w:asciiTheme="minorHAnsi" w:hAnsiTheme="minorHAnsi" w:cstheme="minorHAnsi"/>
          <w:spacing w:val="-14"/>
        </w:rPr>
        <w:t xml:space="preserve"> </w:t>
      </w:r>
      <w:r w:rsidRPr="005571B2">
        <w:rPr>
          <w:rFonts w:asciiTheme="minorHAnsi" w:hAnsiTheme="minorHAnsi" w:cstheme="minorHAnsi"/>
        </w:rPr>
        <w:t>monetarily,</w:t>
      </w:r>
      <w:r w:rsidRPr="005571B2">
        <w:rPr>
          <w:rFonts w:asciiTheme="minorHAnsi" w:hAnsiTheme="minorHAnsi" w:cstheme="minorHAnsi"/>
          <w:spacing w:val="-11"/>
        </w:rPr>
        <w:t xml:space="preserve"> </w:t>
      </w:r>
      <w:r w:rsidRPr="005571B2">
        <w:rPr>
          <w:rFonts w:asciiTheme="minorHAnsi" w:hAnsiTheme="minorHAnsi" w:cstheme="minorHAnsi"/>
        </w:rPr>
        <w:t>socially</w:t>
      </w:r>
      <w:r w:rsidRPr="005571B2">
        <w:rPr>
          <w:rFonts w:asciiTheme="minorHAnsi" w:hAnsiTheme="minorHAnsi" w:cstheme="minorHAnsi"/>
          <w:spacing w:val="-57"/>
        </w:rPr>
        <w:t xml:space="preserve"> </w:t>
      </w:r>
      <w:r w:rsidRPr="005571B2">
        <w:rPr>
          <w:rFonts w:asciiTheme="minorHAnsi" w:hAnsiTheme="minorHAnsi" w:cstheme="minorHAnsi"/>
        </w:rPr>
        <w:t>or</w:t>
      </w:r>
      <w:r w:rsidRPr="005571B2">
        <w:rPr>
          <w:rFonts w:asciiTheme="minorHAnsi" w:hAnsiTheme="minorHAnsi" w:cstheme="minorHAnsi"/>
          <w:spacing w:val="-2"/>
        </w:rPr>
        <w:t xml:space="preserve"> </w:t>
      </w:r>
      <w:r w:rsidRPr="005571B2">
        <w:rPr>
          <w:rFonts w:asciiTheme="minorHAnsi" w:hAnsiTheme="minorHAnsi" w:cstheme="minorHAnsi"/>
        </w:rPr>
        <w:t>politically from sexual</w:t>
      </w:r>
      <w:r w:rsidRPr="005571B2">
        <w:rPr>
          <w:rFonts w:asciiTheme="minorHAnsi" w:hAnsiTheme="minorHAnsi" w:cstheme="minorHAnsi"/>
          <w:spacing w:val="2"/>
        </w:rPr>
        <w:t xml:space="preserve"> </w:t>
      </w:r>
      <w:r w:rsidRPr="005571B2">
        <w:rPr>
          <w:rFonts w:asciiTheme="minorHAnsi" w:hAnsiTheme="minorHAnsi" w:cstheme="minorHAnsi"/>
        </w:rPr>
        <w:t>exploitation of</w:t>
      </w:r>
      <w:r w:rsidRPr="005571B2">
        <w:rPr>
          <w:rFonts w:asciiTheme="minorHAnsi" w:hAnsiTheme="minorHAnsi" w:cstheme="minorHAnsi"/>
          <w:spacing w:val="-1"/>
        </w:rPr>
        <w:t xml:space="preserve"> </w:t>
      </w:r>
      <w:r w:rsidRPr="005571B2">
        <w:rPr>
          <w:rFonts w:asciiTheme="minorHAnsi" w:hAnsiTheme="minorHAnsi" w:cstheme="minorHAnsi"/>
        </w:rPr>
        <w:t>another.”</w:t>
      </w:r>
    </w:p>
    <w:p w14:paraId="2E8B7B51" w14:textId="77777777" w:rsidR="00B40931" w:rsidRPr="005571B2" w:rsidRDefault="00B40931" w:rsidP="00F84C73">
      <w:pPr>
        <w:pStyle w:val="BodyText"/>
        <w:ind w:right="30" w:hanging="11"/>
        <w:jc w:val="both"/>
        <w:rPr>
          <w:rFonts w:asciiTheme="minorHAnsi" w:hAnsiTheme="minorHAnsi" w:cstheme="minorHAnsi"/>
        </w:rPr>
      </w:pPr>
    </w:p>
    <w:p w14:paraId="38069C15" w14:textId="77777777" w:rsidR="00B40931" w:rsidRPr="005571B2" w:rsidRDefault="00B40931" w:rsidP="00F84C73">
      <w:pPr>
        <w:pStyle w:val="BodyText"/>
        <w:ind w:left="1091" w:right="30" w:hanging="11"/>
        <w:jc w:val="both"/>
        <w:rPr>
          <w:rFonts w:asciiTheme="minorHAnsi" w:hAnsiTheme="minorHAnsi" w:cstheme="minorHAnsi"/>
        </w:rPr>
      </w:pPr>
      <w:r w:rsidRPr="005571B2">
        <w:rPr>
          <w:rFonts w:asciiTheme="minorHAnsi" w:hAnsiTheme="minorHAnsi" w:cstheme="minorHAnsi"/>
          <w:b/>
        </w:rPr>
        <w:t>“Support</w:t>
      </w:r>
      <w:r w:rsidRPr="005571B2">
        <w:rPr>
          <w:rFonts w:asciiTheme="minorHAnsi" w:hAnsiTheme="minorHAnsi" w:cstheme="minorHAnsi"/>
          <w:b/>
          <w:spacing w:val="-3"/>
        </w:rPr>
        <w:t xml:space="preserve"> </w:t>
      </w:r>
      <w:r w:rsidRPr="005571B2">
        <w:rPr>
          <w:rFonts w:asciiTheme="minorHAnsi" w:hAnsiTheme="minorHAnsi" w:cstheme="minorHAnsi"/>
          <w:b/>
        </w:rPr>
        <w:t>Costs”</w:t>
      </w:r>
      <w:r w:rsidRPr="005571B2">
        <w:rPr>
          <w:rFonts w:asciiTheme="minorHAnsi" w:hAnsiTheme="minorHAnsi" w:cstheme="minorHAnsi"/>
          <w:b/>
          <w:spacing w:val="-1"/>
        </w:rPr>
        <w:t xml:space="preserve"> </w:t>
      </w:r>
      <w:r w:rsidRPr="005571B2">
        <w:rPr>
          <w:rFonts w:asciiTheme="minorHAnsi" w:hAnsiTheme="minorHAnsi" w:cstheme="minorHAnsi"/>
        </w:rPr>
        <w:t>mean</w:t>
      </w:r>
      <w:r w:rsidRPr="005571B2">
        <w:rPr>
          <w:rFonts w:asciiTheme="minorHAnsi" w:hAnsiTheme="minorHAnsi" w:cstheme="minorHAnsi"/>
          <w:spacing w:val="-1"/>
        </w:rPr>
        <w:t xml:space="preserve"> </w:t>
      </w:r>
      <w:r w:rsidRPr="005571B2">
        <w:rPr>
          <w:rFonts w:asciiTheme="minorHAnsi" w:hAnsiTheme="minorHAnsi" w:cstheme="minorHAnsi"/>
        </w:rPr>
        <w:t>those</w:t>
      </w:r>
      <w:r w:rsidRPr="005571B2">
        <w:rPr>
          <w:rFonts w:asciiTheme="minorHAnsi" w:hAnsiTheme="minorHAnsi" w:cstheme="minorHAnsi"/>
          <w:spacing w:val="-2"/>
        </w:rPr>
        <w:t xml:space="preserve"> </w:t>
      </w:r>
      <w:r w:rsidRPr="005571B2">
        <w:rPr>
          <w:rFonts w:asciiTheme="minorHAnsi" w:hAnsiTheme="minorHAnsi" w:cstheme="minorHAnsi"/>
        </w:rPr>
        <w:t>indirect</w:t>
      </w:r>
      <w:r w:rsidRPr="005571B2">
        <w:rPr>
          <w:rFonts w:asciiTheme="minorHAnsi" w:hAnsiTheme="minorHAnsi" w:cstheme="minorHAnsi"/>
          <w:spacing w:val="-2"/>
        </w:rPr>
        <w:t xml:space="preserve"> </w:t>
      </w:r>
      <w:r w:rsidRPr="005571B2">
        <w:rPr>
          <w:rFonts w:asciiTheme="minorHAnsi" w:hAnsiTheme="minorHAnsi" w:cstheme="minorHAnsi"/>
        </w:rPr>
        <w:t>costs</w:t>
      </w:r>
      <w:r w:rsidRPr="005571B2">
        <w:rPr>
          <w:rFonts w:asciiTheme="minorHAnsi" w:hAnsiTheme="minorHAnsi" w:cstheme="minorHAnsi"/>
          <w:spacing w:val="-1"/>
        </w:rPr>
        <w:t xml:space="preserve"> </w:t>
      </w:r>
      <w:r w:rsidRPr="005571B2">
        <w:rPr>
          <w:rFonts w:asciiTheme="minorHAnsi" w:hAnsiTheme="minorHAnsi" w:cstheme="minorHAnsi"/>
        </w:rPr>
        <w:t>that</w:t>
      </w:r>
      <w:r w:rsidRPr="005571B2">
        <w:rPr>
          <w:rFonts w:asciiTheme="minorHAnsi" w:hAnsiTheme="minorHAnsi" w:cstheme="minorHAnsi"/>
          <w:spacing w:val="-1"/>
        </w:rPr>
        <w:t xml:space="preserve"> </w:t>
      </w:r>
      <w:r w:rsidRPr="005571B2">
        <w:rPr>
          <w:rFonts w:asciiTheme="minorHAnsi" w:hAnsiTheme="minorHAnsi" w:cstheme="minorHAnsi"/>
        </w:rPr>
        <w:t>are</w:t>
      </w:r>
      <w:r w:rsidRPr="005571B2">
        <w:rPr>
          <w:rFonts w:asciiTheme="minorHAnsi" w:hAnsiTheme="minorHAnsi" w:cstheme="minorHAnsi"/>
          <w:spacing w:val="-2"/>
        </w:rPr>
        <w:t xml:space="preserve"> </w:t>
      </w:r>
      <w:r w:rsidRPr="005571B2">
        <w:rPr>
          <w:rFonts w:asciiTheme="minorHAnsi" w:hAnsiTheme="minorHAnsi" w:cstheme="minorHAnsi"/>
        </w:rPr>
        <w:t>incurred</w:t>
      </w:r>
      <w:r w:rsidRPr="005571B2">
        <w:rPr>
          <w:rFonts w:asciiTheme="minorHAnsi" w:hAnsiTheme="minorHAnsi" w:cstheme="minorHAnsi"/>
          <w:spacing w:val="-2"/>
        </w:rPr>
        <w:t xml:space="preserve"> </w:t>
      </w:r>
      <w:r w:rsidRPr="005571B2">
        <w:rPr>
          <w:rFonts w:asciiTheme="minorHAnsi" w:hAnsiTheme="minorHAnsi" w:cstheme="minorHAnsi"/>
        </w:rPr>
        <w:t>to</w:t>
      </w:r>
      <w:r w:rsidRPr="005571B2">
        <w:rPr>
          <w:rFonts w:asciiTheme="minorHAnsi" w:hAnsiTheme="minorHAnsi" w:cstheme="minorHAnsi"/>
          <w:spacing w:val="-1"/>
        </w:rPr>
        <w:t xml:space="preserve"> </w:t>
      </w:r>
      <w:r w:rsidRPr="005571B2">
        <w:rPr>
          <w:rFonts w:asciiTheme="minorHAnsi" w:hAnsiTheme="minorHAnsi" w:cstheme="minorHAnsi"/>
        </w:rPr>
        <w:t>operate</w:t>
      </w:r>
      <w:r w:rsidRPr="005571B2">
        <w:rPr>
          <w:rFonts w:asciiTheme="minorHAnsi" w:hAnsiTheme="minorHAnsi" w:cstheme="minorHAnsi"/>
          <w:spacing w:val="-2"/>
        </w:rPr>
        <w:t xml:space="preserve"> </w:t>
      </w:r>
      <w:r w:rsidRPr="005571B2">
        <w:rPr>
          <w:rFonts w:asciiTheme="minorHAnsi" w:hAnsiTheme="minorHAnsi" w:cstheme="minorHAnsi"/>
        </w:rPr>
        <w:t>the Partner</w:t>
      </w:r>
      <w:r w:rsidRPr="005571B2">
        <w:rPr>
          <w:rFonts w:asciiTheme="minorHAnsi" w:hAnsiTheme="minorHAnsi" w:cstheme="minorHAnsi"/>
          <w:spacing w:val="-3"/>
        </w:rPr>
        <w:t xml:space="preserve"> </w:t>
      </w:r>
      <w:r w:rsidRPr="005571B2">
        <w:rPr>
          <w:rFonts w:asciiTheme="minorHAnsi" w:hAnsiTheme="minorHAnsi" w:cstheme="minorHAnsi"/>
        </w:rPr>
        <w:t>as</w:t>
      </w:r>
      <w:r w:rsidRPr="005571B2">
        <w:rPr>
          <w:rFonts w:asciiTheme="minorHAnsi" w:hAnsiTheme="minorHAnsi" w:cstheme="minorHAnsi"/>
          <w:spacing w:val="-1"/>
        </w:rPr>
        <w:t xml:space="preserve"> </w:t>
      </w:r>
      <w:r w:rsidRPr="005571B2">
        <w:rPr>
          <w:rFonts w:asciiTheme="minorHAnsi" w:hAnsiTheme="minorHAnsi" w:cstheme="minorHAnsi"/>
        </w:rPr>
        <w:t>a</w:t>
      </w:r>
      <w:r w:rsidRPr="005571B2">
        <w:rPr>
          <w:rFonts w:asciiTheme="minorHAnsi" w:hAnsiTheme="minorHAnsi" w:cstheme="minorHAnsi"/>
          <w:spacing w:val="-2"/>
        </w:rPr>
        <w:t xml:space="preserve"> </w:t>
      </w:r>
      <w:r w:rsidRPr="005571B2">
        <w:rPr>
          <w:rFonts w:asciiTheme="minorHAnsi" w:hAnsiTheme="minorHAnsi" w:cstheme="minorHAnsi"/>
        </w:rPr>
        <w:t>whole</w:t>
      </w:r>
      <w:r w:rsidRPr="005571B2">
        <w:rPr>
          <w:rFonts w:asciiTheme="minorHAnsi" w:hAnsiTheme="minorHAnsi" w:cstheme="minorHAnsi"/>
          <w:spacing w:val="-58"/>
        </w:rPr>
        <w:t xml:space="preserve"> </w:t>
      </w:r>
      <w:r w:rsidRPr="005571B2">
        <w:rPr>
          <w:rFonts w:asciiTheme="minorHAnsi" w:hAnsiTheme="minorHAnsi" w:cstheme="minorHAnsi"/>
        </w:rPr>
        <w:t>or a segment thereof and that cannot be easily connected or traced to implementation of the</w:t>
      </w:r>
      <w:r w:rsidRPr="005571B2">
        <w:rPr>
          <w:rFonts w:asciiTheme="minorHAnsi" w:hAnsiTheme="minorHAnsi" w:cstheme="minorHAnsi"/>
          <w:spacing w:val="1"/>
        </w:rPr>
        <w:t xml:space="preserve"> </w:t>
      </w:r>
      <w:r w:rsidRPr="005571B2">
        <w:rPr>
          <w:rFonts w:asciiTheme="minorHAnsi" w:hAnsiTheme="minorHAnsi" w:cstheme="minorHAnsi"/>
        </w:rPr>
        <w:t>Work, i.e., operating expenses, overhead costs and general costs connected to the normal</w:t>
      </w:r>
      <w:r w:rsidRPr="005571B2">
        <w:rPr>
          <w:rFonts w:asciiTheme="minorHAnsi" w:hAnsiTheme="minorHAnsi" w:cstheme="minorHAnsi"/>
          <w:spacing w:val="1"/>
        </w:rPr>
        <w:t xml:space="preserve"> </w:t>
      </w:r>
      <w:r w:rsidRPr="005571B2">
        <w:rPr>
          <w:rFonts w:asciiTheme="minorHAnsi" w:hAnsiTheme="minorHAnsi" w:cstheme="minorHAnsi"/>
        </w:rPr>
        <w:t>functioning of an organization/business, such as cost for support staff, office space and</w:t>
      </w:r>
      <w:r w:rsidRPr="005571B2">
        <w:rPr>
          <w:rFonts w:asciiTheme="minorHAnsi" w:hAnsiTheme="minorHAnsi" w:cstheme="minorHAnsi"/>
          <w:spacing w:val="1"/>
        </w:rPr>
        <w:t xml:space="preserve"> </w:t>
      </w:r>
      <w:r w:rsidRPr="005571B2">
        <w:rPr>
          <w:rFonts w:asciiTheme="minorHAnsi" w:hAnsiTheme="minorHAnsi" w:cstheme="minorHAnsi"/>
        </w:rPr>
        <w:t>equipment</w:t>
      </w:r>
      <w:r w:rsidRPr="005571B2">
        <w:rPr>
          <w:rFonts w:asciiTheme="minorHAnsi" w:hAnsiTheme="minorHAnsi" w:cstheme="minorHAnsi"/>
          <w:spacing w:val="-1"/>
        </w:rPr>
        <w:t xml:space="preserve"> </w:t>
      </w:r>
      <w:r w:rsidRPr="005571B2">
        <w:rPr>
          <w:rFonts w:asciiTheme="minorHAnsi" w:hAnsiTheme="minorHAnsi" w:cstheme="minorHAnsi"/>
        </w:rPr>
        <w:t>that are</w:t>
      </w:r>
      <w:r w:rsidRPr="005571B2">
        <w:rPr>
          <w:rFonts w:asciiTheme="minorHAnsi" w:hAnsiTheme="minorHAnsi" w:cstheme="minorHAnsi"/>
          <w:spacing w:val="-1"/>
        </w:rPr>
        <w:t xml:space="preserve"> </w:t>
      </w:r>
      <w:r w:rsidRPr="005571B2">
        <w:rPr>
          <w:rFonts w:asciiTheme="minorHAnsi" w:hAnsiTheme="minorHAnsi" w:cstheme="minorHAnsi"/>
        </w:rPr>
        <w:t>not Direct Costs.</w:t>
      </w:r>
    </w:p>
    <w:p w14:paraId="709E9A4F" w14:textId="77777777" w:rsidR="00B40931" w:rsidRPr="005571B2" w:rsidRDefault="00B40931" w:rsidP="00F84C73">
      <w:pPr>
        <w:pStyle w:val="BodyText"/>
        <w:ind w:right="30" w:hanging="11"/>
        <w:jc w:val="both"/>
        <w:rPr>
          <w:rFonts w:asciiTheme="minorHAnsi" w:hAnsiTheme="minorHAnsi" w:cstheme="minorHAnsi"/>
        </w:rPr>
      </w:pPr>
    </w:p>
    <w:p w14:paraId="0F92A9E2" w14:textId="77777777" w:rsidR="00B40931" w:rsidRPr="005571B2" w:rsidRDefault="00B40931" w:rsidP="00F84C73">
      <w:pPr>
        <w:pStyle w:val="BodyText"/>
        <w:ind w:left="1091" w:right="30" w:hanging="11"/>
        <w:jc w:val="both"/>
        <w:rPr>
          <w:rFonts w:asciiTheme="minorHAnsi" w:hAnsiTheme="minorHAnsi" w:cstheme="minorHAnsi"/>
        </w:rPr>
      </w:pPr>
      <w:r w:rsidRPr="005571B2">
        <w:rPr>
          <w:rFonts w:asciiTheme="minorHAnsi" w:hAnsiTheme="minorHAnsi" w:cstheme="minorHAnsi"/>
          <w:b/>
        </w:rPr>
        <w:t xml:space="preserve">“Support Cost Rate” </w:t>
      </w:r>
      <w:r w:rsidRPr="005571B2">
        <w:rPr>
          <w:rFonts w:asciiTheme="minorHAnsi" w:hAnsiTheme="minorHAnsi" w:cstheme="minorHAnsi"/>
        </w:rPr>
        <w:t>means the flat rate at which the Partner will be reimbursed by UN</w:t>
      </w:r>
      <w:r w:rsidRPr="005571B2">
        <w:rPr>
          <w:rFonts w:asciiTheme="minorHAnsi" w:hAnsiTheme="minorHAnsi" w:cstheme="minorHAnsi"/>
          <w:spacing w:val="1"/>
        </w:rPr>
        <w:t xml:space="preserve"> </w:t>
      </w:r>
      <w:r w:rsidRPr="005571B2">
        <w:rPr>
          <w:rFonts w:asciiTheme="minorHAnsi" w:hAnsiTheme="minorHAnsi" w:cstheme="minorHAnsi"/>
        </w:rPr>
        <w:t>Women for its Support Costs, as set forth in the Partner Project Document and not exceeding</w:t>
      </w:r>
      <w:r w:rsidRPr="005571B2">
        <w:rPr>
          <w:rFonts w:asciiTheme="minorHAnsi" w:hAnsiTheme="minorHAnsi" w:cstheme="minorHAnsi"/>
          <w:spacing w:val="1"/>
        </w:rPr>
        <w:t xml:space="preserve"> </w:t>
      </w:r>
      <w:r w:rsidRPr="005571B2">
        <w:rPr>
          <w:rFonts w:asciiTheme="minorHAnsi" w:hAnsiTheme="minorHAnsi" w:cstheme="minorHAnsi"/>
        </w:rPr>
        <w:t>a</w:t>
      </w:r>
      <w:r w:rsidRPr="005571B2">
        <w:rPr>
          <w:rFonts w:asciiTheme="minorHAnsi" w:hAnsiTheme="minorHAnsi" w:cstheme="minorHAnsi"/>
          <w:spacing w:val="-7"/>
        </w:rPr>
        <w:t xml:space="preserve"> </w:t>
      </w:r>
      <w:r w:rsidRPr="005571B2">
        <w:rPr>
          <w:rFonts w:asciiTheme="minorHAnsi" w:hAnsiTheme="minorHAnsi" w:cstheme="minorHAnsi"/>
        </w:rPr>
        <w:t>rate</w:t>
      </w:r>
      <w:r w:rsidRPr="005571B2">
        <w:rPr>
          <w:rFonts w:asciiTheme="minorHAnsi" w:hAnsiTheme="minorHAnsi" w:cstheme="minorHAnsi"/>
          <w:spacing w:val="-6"/>
        </w:rPr>
        <w:t xml:space="preserve"> </w:t>
      </w:r>
      <w:r w:rsidRPr="005571B2">
        <w:rPr>
          <w:rFonts w:asciiTheme="minorHAnsi" w:hAnsiTheme="minorHAnsi" w:cstheme="minorHAnsi"/>
        </w:rPr>
        <w:t>of</w:t>
      </w:r>
      <w:r w:rsidRPr="005571B2">
        <w:rPr>
          <w:rFonts w:asciiTheme="minorHAnsi" w:hAnsiTheme="minorHAnsi" w:cstheme="minorHAnsi"/>
          <w:spacing w:val="-6"/>
        </w:rPr>
        <w:t xml:space="preserve"> </w:t>
      </w:r>
      <w:r w:rsidRPr="005571B2">
        <w:rPr>
          <w:rFonts w:asciiTheme="minorHAnsi" w:hAnsiTheme="minorHAnsi" w:cstheme="minorHAnsi"/>
        </w:rPr>
        <w:t>8%</w:t>
      </w:r>
      <w:r w:rsidRPr="005571B2">
        <w:rPr>
          <w:rFonts w:asciiTheme="minorHAnsi" w:hAnsiTheme="minorHAnsi" w:cstheme="minorHAnsi"/>
          <w:spacing w:val="-7"/>
        </w:rPr>
        <w:t xml:space="preserve"> </w:t>
      </w:r>
      <w:r w:rsidRPr="005571B2">
        <w:rPr>
          <w:rFonts w:asciiTheme="minorHAnsi" w:hAnsiTheme="minorHAnsi" w:cstheme="minorHAnsi"/>
        </w:rPr>
        <w:t>or</w:t>
      </w:r>
      <w:r w:rsidRPr="005571B2">
        <w:rPr>
          <w:rFonts w:asciiTheme="minorHAnsi" w:hAnsiTheme="minorHAnsi" w:cstheme="minorHAnsi"/>
          <w:spacing w:val="-6"/>
        </w:rPr>
        <w:t xml:space="preserve"> </w:t>
      </w:r>
      <w:r w:rsidRPr="005571B2">
        <w:rPr>
          <w:rFonts w:asciiTheme="minorHAnsi" w:hAnsiTheme="minorHAnsi" w:cstheme="minorHAnsi"/>
        </w:rPr>
        <w:t>the</w:t>
      </w:r>
      <w:r w:rsidRPr="005571B2">
        <w:rPr>
          <w:rFonts w:asciiTheme="minorHAnsi" w:hAnsiTheme="minorHAnsi" w:cstheme="minorHAnsi"/>
          <w:spacing w:val="-6"/>
        </w:rPr>
        <w:t xml:space="preserve"> </w:t>
      </w:r>
      <w:r w:rsidRPr="005571B2">
        <w:rPr>
          <w:rFonts w:asciiTheme="minorHAnsi" w:hAnsiTheme="minorHAnsi" w:cstheme="minorHAnsi"/>
        </w:rPr>
        <w:t>rate</w:t>
      </w:r>
      <w:r w:rsidRPr="005571B2">
        <w:rPr>
          <w:rFonts w:asciiTheme="minorHAnsi" w:hAnsiTheme="minorHAnsi" w:cstheme="minorHAnsi"/>
          <w:spacing w:val="-7"/>
        </w:rPr>
        <w:t xml:space="preserve"> </w:t>
      </w:r>
      <w:r w:rsidRPr="005571B2">
        <w:rPr>
          <w:rFonts w:asciiTheme="minorHAnsi" w:hAnsiTheme="minorHAnsi" w:cstheme="minorHAnsi"/>
        </w:rPr>
        <w:t>set</w:t>
      </w:r>
      <w:r w:rsidRPr="005571B2">
        <w:rPr>
          <w:rFonts w:asciiTheme="minorHAnsi" w:hAnsiTheme="minorHAnsi" w:cstheme="minorHAnsi"/>
          <w:spacing w:val="-5"/>
        </w:rPr>
        <w:t xml:space="preserve"> </w:t>
      </w:r>
      <w:r w:rsidRPr="005571B2">
        <w:rPr>
          <w:rFonts w:asciiTheme="minorHAnsi" w:hAnsiTheme="minorHAnsi" w:cstheme="minorHAnsi"/>
        </w:rPr>
        <w:t>forth</w:t>
      </w:r>
      <w:r w:rsidRPr="005571B2">
        <w:rPr>
          <w:rFonts w:asciiTheme="minorHAnsi" w:hAnsiTheme="minorHAnsi" w:cstheme="minorHAnsi"/>
          <w:spacing w:val="-5"/>
        </w:rPr>
        <w:t xml:space="preserve"> </w:t>
      </w:r>
      <w:r w:rsidRPr="005571B2">
        <w:rPr>
          <w:rFonts w:asciiTheme="minorHAnsi" w:hAnsiTheme="minorHAnsi" w:cstheme="minorHAnsi"/>
        </w:rPr>
        <w:t>in</w:t>
      </w:r>
      <w:r w:rsidRPr="005571B2">
        <w:rPr>
          <w:rFonts w:asciiTheme="minorHAnsi" w:hAnsiTheme="minorHAnsi" w:cstheme="minorHAnsi"/>
          <w:spacing w:val="-5"/>
        </w:rPr>
        <w:t xml:space="preserve"> </w:t>
      </w:r>
      <w:r w:rsidRPr="005571B2">
        <w:rPr>
          <w:rFonts w:asciiTheme="minorHAnsi" w:hAnsiTheme="minorHAnsi" w:cstheme="minorHAnsi"/>
        </w:rPr>
        <w:t>the</w:t>
      </w:r>
      <w:r w:rsidRPr="005571B2">
        <w:rPr>
          <w:rFonts w:asciiTheme="minorHAnsi" w:hAnsiTheme="minorHAnsi" w:cstheme="minorHAnsi"/>
          <w:spacing w:val="-7"/>
        </w:rPr>
        <w:t xml:space="preserve"> </w:t>
      </w:r>
      <w:r w:rsidRPr="005571B2">
        <w:rPr>
          <w:rFonts w:asciiTheme="minorHAnsi" w:hAnsiTheme="minorHAnsi" w:cstheme="minorHAnsi"/>
        </w:rPr>
        <w:t>Donor</w:t>
      </w:r>
      <w:r w:rsidRPr="005571B2">
        <w:rPr>
          <w:rFonts w:asciiTheme="minorHAnsi" w:hAnsiTheme="minorHAnsi" w:cstheme="minorHAnsi"/>
          <w:spacing w:val="-6"/>
        </w:rPr>
        <w:t xml:space="preserve"> </w:t>
      </w:r>
      <w:r w:rsidRPr="005571B2">
        <w:rPr>
          <w:rFonts w:asciiTheme="minorHAnsi" w:hAnsiTheme="minorHAnsi" w:cstheme="minorHAnsi"/>
        </w:rPr>
        <w:t>Specific</w:t>
      </w:r>
      <w:r w:rsidRPr="005571B2">
        <w:rPr>
          <w:rFonts w:asciiTheme="minorHAnsi" w:hAnsiTheme="minorHAnsi" w:cstheme="minorHAnsi"/>
          <w:spacing w:val="-6"/>
        </w:rPr>
        <w:t xml:space="preserve"> </w:t>
      </w:r>
      <w:r w:rsidRPr="005571B2">
        <w:rPr>
          <w:rFonts w:asciiTheme="minorHAnsi" w:hAnsiTheme="minorHAnsi" w:cstheme="minorHAnsi"/>
        </w:rPr>
        <w:t>Conditions,</w:t>
      </w:r>
      <w:r w:rsidRPr="005571B2">
        <w:rPr>
          <w:rFonts w:asciiTheme="minorHAnsi" w:hAnsiTheme="minorHAnsi" w:cstheme="minorHAnsi"/>
          <w:spacing w:val="-6"/>
        </w:rPr>
        <w:t xml:space="preserve"> </w:t>
      </w:r>
      <w:r w:rsidRPr="005571B2">
        <w:rPr>
          <w:rFonts w:asciiTheme="minorHAnsi" w:hAnsiTheme="minorHAnsi" w:cstheme="minorHAnsi"/>
        </w:rPr>
        <w:t>if</w:t>
      </w:r>
      <w:r w:rsidRPr="005571B2">
        <w:rPr>
          <w:rFonts w:asciiTheme="minorHAnsi" w:hAnsiTheme="minorHAnsi" w:cstheme="minorHAnsi"/>
          <w:spacing w:val="-6"/>
        </w:rPr>
        <w:t xml:space="preserve"> </w:t>
      </w:r>
      <w:r w:rsidRPr="005571B2">
        <w:rPr>
          <w:rFonts w:asciiTheme="minorHAnsi" w:hAnsiTheme="minorHAnsi" w:cstheme="minorHAnsi"/>
        </w:rPr>
        <w:t>that</w:t>
      </w:r>
      <w:r w:rsidRPr="005571B2">
        <w:rPr>
          <w:rFonts w:asciiTheme="minorHAnsi" w:hAnsiTheme="minorHAnsi" w:cstheme="minorHAnsi"/>
          <w:spacing w:val="-5"/>
        </w:rPr>
        <w:t xml:space="preserve"> </w:t>
      </w:r>
      <w:r w:rsidRPr="005571B2">
        <w:rPr>
          <w:rFonts w:asciiTheme="minorHAnsi" w:hAnsiTheme="minorHAnsi" w:cstheme="minorHAnsi"/>
        </w:rPr>
        <w:t>is</w:t>
      </w:r>
      <w:r w:rsidRPr="005571B2">
        <w:rPr>
          <w:rFonts w:asciiTheme="minorHAnsi" w:hAnsiTheme="minorHAnsi" w:cstheme="minorHAnsi"/>
          <w:spacing w:val="-5"/>
        </w:rPr>
        <w:t xml:space="preserve"> </w:t>
      </w:r>
      <w:r w:rsidRPr="005571B2">
        <w:rPr>
          <w:rFonts w:asciiTheme="minorHAnsi" w:hAnsiTheme="minorHAnsi" w:cstheme="minorHAnsi"/>
        </w:rPr>
        <w:t>lower.</w:t>
      </w:r>
      <w:r w:rsidRPr="005571B2">
        <w:rPr>
          <w:rFonts w:asciiTheme="minorHAnsi" w:hAnsiTheme="minorHAnsi" w:cstheme="minorHAnsi"/>
          <w:spacing w:val="-6"/>
        </w:rPr>
        <w:t xml:space="preserve"> </w:t>
      </w:r>
      <w:r w:rsidRPr="005571B2">
        <w:rPr>
          <w:rFonts w:asciiTheme="minorHAnsi" w:hAnsiTheme="minorHAnsi" w:cstheme="minorHAnsi"/>
        </w:rPr>
        <w:t>The</w:t>
      </w:r>
      <w:r w:rsidRPr="005571B2">
        <w:rPr>
          <w:rFonts w:asciiTheme="minorHAnsi" w:hAnsiTheme="minorHAnsi" w:cstheme="minorHAnsi"/>
          <w:spacing w:val="-6"/>
        </w:rPr>
        <w:t xml:space="preserve"> </w:t>
      </w:r>
      <w:r w:rsidRPr="005571B2">
        <w:rPr>
          <w:rFonts w:asciiTheme="minorHAnsi" w:hAnsiTheme="minorHAnsi" w:cstheme="minorHAnsi"/>
        </w:rPr>
        <w:t>flat</w:t>
      </w:r>
      <w:r w:rsidRPr="005571B2">
        <w:rPr>
          <w:rFonts w:asciiTheme="minorHAnsi" w:hAnsiTheme="minorHAnsi" w:cstheme="minorHAnsi"/>
          <w:spacing w:val="-5"/>
        </w:rPr>
        <w:t xml:space="preserve"> </w:t>
      </w:r>
      <w:r w:rsidRPr="005571B2">
        <w:rPr>
          <w:rFonts w:asciiTheme="minorHAnsi" w:hAnsiTheme="minorHAnsi" w:cstheme="minorHAnsi"/>
        </w:rPr>
        <w:t>rate</w:t>
      </w:r>
      <w:r w:rsidRPr="005571B2">
        <w:rPr>
          <w:rFonts w:asciiTheme="minorHAnsi" w:hAnsiTheme="minorHAnsi" w:cstheme="minorHAnsi"/>
          <w:spacing w:val="-58"/>
        </w:rPr>
        <w:t xml:space="preserve"> </w:t>
      </w:r>
      <w:r w:rsidRPr="005571B2">
        <w:rPr>
          <w:rFonts w:asciiTheme="minorHAnsi" w:hAnsiTheme="minorHAnsi" w:cstheme="minorHAnsi"/>
        </w:rPr>
        <w:t>is</w:t>
      </w:r>
      <w:r w:rsidRPr="005571B2">
        <w:rPr>
          <w:rFonts w:asciiTheme="minorHAnsi" w:hAnsiTheme="minorHAnsi" w:cstheme="minorHAnsi"/>
          <w:spacing w:val="-1"/>
        </w:rPr>
        <w:t xml:space="preserve"> </w:t>
      </w:r>
      <w:r w:rsidRPr="005571B2">
        <w:rPr>
          <w:rFonts w:asciiTheme="minorHAnsi" w:hAnsiTheme="minorHAnsi" w:cstheme="minorHAnsi"/>
        </w:rPr>
        <w:t>calculated on</w:t>
      </w:r>
      <w:r w:rsidRPr="005571B2">
        <w:rPr>
          <w:rFonts w:asciiTheme="minorHAnsi" w:hAnsiTheme="minorHAnsi" w:cstheme="minorHAnsi"/>
          <w:spacing w:val="-1"/>
        </w:rPr>
        <w:t xml:space="preserve"> </w:t>
      </w:r>
      <w:r w:rsidRPr="005571B2">
        <w:rPr>
          <w:rFonts w:asciiTheme="minorHAnsi" w:hAnsiTheme="minorHAnsi" w:cstheme="minorHAnsi"/>
        </w:rPr>
        <w:t>the</w:t>
      </w:r>
      <w:r w:rsidRPr="005571B2">
        <w:rPr>
          <w:rFonts w:asciiTheme="minorHAnsi" w:hAnsiTheme="minorHAnsi" w:cstheme="minorHAnsi"/>
          <w:spacing w:val="1"/>
        </w:rPr>
        <w:t xml:space="preserve"> </w:t>
      </w:r>
      <w:r w:rsidRPr="005571B2">
        <w:rPr>
          <w:rFonts w:asciiTheme="minorHAnsi" w:hAnsiTheme="minorHAnsi" w:cstheme="minorHAnsi"/>
        </w:rPr>
        <w:t>eligible</w:t>
      </w:r>
      <w:r w:rsidRPr="005571B2">
        <w:rPr>
          <w:rFonts w:asciiTheme="minorHAnsi" w:hAnsiTheme="minorHAnsi" w:cstheme="minorHAnsi"/>
          <w:spacing w:val="-1"/>
        </w:rPr>
        <w:t xml:space="preserve"> </w:t>
      </w:r>
      <w:r w:rsidRPr="005571B2">
        <w:rPr>
          <w:rFonts w:asciiTheme="minorHAnsi" w:hAnsiTheme="minorHAnsi" w:cstheme="minorHAnsi"/>
        </w:rPr>
        <w:t>Direct Cost</w:t>
      </w:r>
    </w:p>
    <w:p w14:paraId="088C0D36" w14:textId="77777777" w:rsidR="00B40931" w:rsidRPr="005571B2" w:rsidRDefault="00B40931" w:rsidP="00F84C73">
      <w:pPr>
        <w:pStyle w:val="BodyText"/>
        <w:ind w:right="30" w:hanging="11"/>
        <w:jc w:val="both"/>
        <w:rPr>
          <w:rFonts w:asciiTheme="minorHAnsi" w:hAnsiTheme="minorHAnsi" w:cstheme="minorHAnsi"/>
        </w:rPr>
      </w:pPr>
    </w:p>
    <w:p w14:paraId="7FE37661" w14:textId="77777777" w:rsidR="00B40931" w:rsidRDefault="00B40931" w:rsidP="00F84C73">
      <w:pPr>
        <w:pStyle w:val="BodyText"/>
        <w:spacing w:before="90"/>
        <w:ind w:left="993" w:right="30" w:hanging="11"/>
        <w:jc w:val="both"/>
        <w:rPr>
          <w:rFonts w:asciiTheme="minorHAnsi" w:hAnsiTheme="minorHAnsi" w:cstheme="minorHAnsi"/>
        </w:rPr>
      </w:pPr>
      <w:r w:rsidRPr="005571B2">
        <w:rPr>
          <w:rFonts w:asciiTheme="minorHAnsi" w:hAnsiTheme="minorHAnsi" w:cstheme="minorHAnsi"/>
          <w:b/>
        </w:rPr>
        <w:t>“Work”</w:t>
      </w:r>
      <w:r w:rsidRPr="005571B2">
        <w:rPr>
          <w:rFonts w:asciiTheme="minorHAnsi" w:hAnsiTheme="minorHAnsi" w:cstheme="minorHAnsi"/>
          <w:b/>
          <w:spacing w:val="-2"/>
        </w:rPr>
        <w:t xml:space="preserve"> </w:t>
      </w:r>
      <w:r w:rsidRPr="005571B2">
        <w:rPr>
          <w:rFonts w:asciiTheme="minorHAnsi" w:hAnsiTheme="minorHAnsi" w:cstheme="minorHAnsi"/>
        </w:rPr>
        <w:t>means</w:t>
      </w:r>
      <w:r w:rsidRPr="005571B2">
        <w:rPr>
          <w:rFonts w:asciiTheme="minorHAnsi" w:hAnsiTheme="minorHAnsi" w:cstheme="minorHAnsi"/>
          <w:spacing w:val="-1"/>
        </w:rPr>
        <w:t xml:space="preserve"> </w:t>
      </w:r>
      <w:r w:rsidRPr="005571B2">
        <w:rPr>
          <w:rFonts w:asciiTheme="minorHAnsi" w:hAnsiTheme="minorHAnsi" w:cstheme="minorHAnsi"/>
        </w:rPr>
        <w:t>the</w:t>
      </w:r>
      <w:r w:rsidRPr="005571B2">
        <w:rPr>
          <w:rFonts w:asciiTheme="minorHAnsi" w:hAnsiTheme="minorHAnsi" w:cstheme="minorHAnsi"/>
          <w:spacing w:val="-2"/>
        </w:rPr>
        <w:t xml:space="preserve"> </w:t>
      </w:r>
      <w:r w:rsidRPr="005571B2">
        <w:rPr>
          <w:rFonts w:asciiTheme="minorHAnsi" w:hAnsiTheme="minorHAnsi" w:cstheme="minorHAnsi"/>
        </w:rPr>
        <w:t>activities,</w:t>
      </w:r>
      <w:r w:rsidRPr="005571B2">
        <w:rPr>
          <w:rFonts w:asciiTheme="minorHAnsi" w:hAnsiTheme="minorHAnsi" w:cstheme="minorHAnsi"/>
          <w:spacing w:val="-1"/>
        </w:rPr>
        <w:t xml:space="preserve"> </w:t>
      </w:r>
      <w:r w:rsidRPr="005571B2">
        <w:rPr>
          <w:rFonts w:asciiTheme="minorHAnsi" w:hAnsiTheme="minorHAnsi" w:cstheme="minorHAnsi"/>
        </w:rPr>
        <w:t>work</w:t>
      </w:r>
      <w:r w:rsidRPr="005571B2">
        <w:rPr>
          <w:rFonts w:asciiTheme="minorHAnsi" w:hAnsiTheme="minorHAnsi" w:cstheme="minorHAnsi"/>
          <w:spacing w:val="-1"/>
        </w:rPr>
        <w:t xml:space="preserve"> </w:t>
      </w:r>
      <w:r w:rsidRPr="005571B2">
        <w:rPr>
          <w:rFonts w:asciiTheme="minorHAnsi" w:hAnsiTheme="minorHAnsi" w:cstheme="minorHAnsi"/>
        </w:rPr>
        <w:t>and</w:t>
      </w:r>
      <w:r w:rsidRPr="005571B2">
        <w:rPr>
          <w:rFonts w:asciiTheme="minorHAnsi" w:hAnsiTheme="minorHAnsi" w:cstheme="minorHAnsi"/>
          <w:spacing w:val="-1"/>
        </w:rPr>
        <w:t xml:space="preserve"> </w:t>
      </w:r>
      <w:r w:rsidRPr="005571B2">
        <w:rPr>
          <w:rFonts w:asciiTheme="minorHAnsi" w:hAnsiTheme="minorHAnsi" w:cstheme="minorHAnsi"/>
        </w:rPr>
        <w:t>services</w:t>
      </w:r>
      <w:r w:rsidRPr="005571B2">
        <w:rPr>
          <w:rFonts w:asciiTheme="minorHAnsi" w:hAnsiTheme="minorHAnsi" w:cstheme="minorHAnsi"/>
          <w:spacing w:val="-1"/>
        </w:rPr>
        <w:t xml:space="preserve"> </w:t>
      </w:r>
      <w:r w:rsidRPr="005571B2">
        <w:rPr>
          <w:rFonts w:asciiTheme="minorHAnsi" w:hAnsiTheme="minorHAnsi" w:cstheme="minorHAnsi"/>
        </w:rPr>
        <w:t>to</w:t>
      </w:r>
      <w:r w:rsidRPr="005571B2">
        <w:rPr>
          <w:rFonts w:asciiTheme="minorHAnsi" w:hAnsiTheme="minorHAnsi" w:cstheme="minorHAnsi"/>
          <w:spacing w:val="-1"/>
        </w:rPr>
        <w:t xml:space="preserve"> </w:t>
      </w:r>
      <w:r w:rsidRPr="005571B2">
        <w:rPr>
          <w:rFonts w:asciiTheme="minorHAnsi" w:hAnsiTheme="minorHAnsi" w:cstheme="minorHAnsi"/>
        </w:rPr>
        <w:t>be</w:t>
      </w:r>
      <w:r w:rsidRPr="005571B2">
        <w:rPr>
          <w:rFonts w:asciiTheme="minorHAnsi" w:hAnsiTheme="minorHAnsi" w:cstheme="minorHAnsi"/>
          <w:spacing w:val="-2"/>
        </w:rPr>
        <w:t xml:space="preserve"> </w:t>
      </w:r>
      <w:r w:rsidRPr="005571B2">
        <w:rPr>
          <w:rFonts w:asciiTheme="minorHAnsi" w:hAnsiTheme="minorHAnsi" w:cstheme="minorHAnsi"/>
        </w:rPr>
        <w:t>performed</w:t>
      </w:r>
      <w:r w:rsidRPr="005571B2">
        <w:rPr>
          <w:rFonts w:asciiTheme="minorHAnsi" w:hAnsiTheme="minorHAnsi" w:cstheme="minorHAnsi"/>
          <w:spacing w:val="-1"/>
        </w:rPr>
        <w:t xml:space="preserve"> </w:t>
      </w:r>
      <w:r w:rsidRPr="005571B2">
        <w:rPr>
          <w:rFonts w:asciiTheme="minorHAnsi" w:hAnsiTheme="minorHAnsi" w:cstheme="minorHAnsi"/>
        </w:rPr>
        <w:t>by</w:t>
      </w:r>
      <w:r w:rsidRPr="005571B2">
        <w:rPr>
          <w:rFonts w:asciiTheme="minorHAnsi" w:hAnsiTheme="minorHAnsi" w:cstheme="minorHAnsi"/>
          <w:spacing w:val="-1"/>
        </w:rPr>
        <w:t xml:space="preserve"> </w:t>
      </w:r>
      <w:r w:rsidRPr="005571B2">
        <w:rPr>
          <w:rFonts w:asciiTheme="minorHAnsi" w:hAnsiTheme="minorHAnsi" w:cstheme="minorHAnsi"/>
        </w:rPr>
        <w:t>the</w:t>
      </w:r>
      <w:r w:rsidRPr="005571B2">
        <w:rPr>
          <w:rFonts w:asciiTheme="minorHAnsi" w:hAnsiTheme="minorHAnsi" w:cstheme="minorHAnsi"/>
          <w:spacing w:val="-2"/>
        </w:rPr>
        <w:t xml:space="preserve"> </w:t>
      </w:r>
      <w:r w:rsidRPr="005571B2">
        <w:rPr>
          <w:rFonts w:asciiTheme="minorHAnsi" w:hAnsiTheme="minorHAnsi" w:cstheme="minorHAnsi"/>
        </w:rPr>
        <w:t>Partner</w:t>
      </w:r>
      <w:r w:rsidRPr="005571B2">
        <w:rPr>
          <w:rFonts w:asciiTheme="minorHAnsi" w:hAnsiTheme="minorHAnsi" w:cstheme="minorHAnsi"/>
          <w:spacing w:val="-2"/>
        </w:rPr>
        <w:t xml:space="preserve"> </w:t>
      </w:r>
      <w:r w:rsidRPr="005571B2">
        <w:rPr>
          <w:rFonts w:asciiTheme="minorHAnsi" w:hAnsiTheme="minorHAnsi" w:cstheme="minorHAnsi"/>
        </w:rPr>
        <w:t>as</w:t>
      </w:r>
      <w:r w:rsidRPr="005571B2">
        <w:rPr>
          <w:rFonts w:asciiTheme="minorHAnsi" w:hAnsiTheme="minorHAnsi" w:cstheme="minorHAnsi"/>
          <w:spacing w:val="-1"/>
        </w:rPr>
        <w:t xml:space="preserve"> </w:t>
      </w:r>
      <w:r w:rsidRPr="005571B2">
        <w:rPr>
          <w:rFonts w:asciiTheme="minorHAnsi" w:hAnsiTheme="minorHAnsi" w:cstheme="minorHAnsi"/>
        </w:rPr>
        <w:t>set</w:t>
      </w:r>
      <w:r w:rsidRPr="005571B2">
        <w:rPr>
          <w:rFonts w:asciiTheme="minorHAnsi" w:hAnsiTheme="minorHAnsi" w:cstheme="minorHAnsi"/>
          <w:spacing w:val="-1"/>
        </w:rPr>
        <w:t xml:space="preserve"> </w:t>
      </w:r>
      <w:r w:rsidRPr="005571B2">
        <w:rPr>
          <w:rFonts w:asciiTheme="minorHAnsi" w:hAnsiTheme="minorHAnsi" w:cstheme="minorHAnsi"/>
        </w:rPr>
        <w:t>forth</w:t>
      </w:r>
      <w:r w:rsidRPr="005571B2">
        <w:rPr>
          <w:rFonts w:asciiTheme="minorHAnsi" w:hAnsiTheme="minorHAnsi" w:cstheme="minorHAnsi"/>
          <w:spacing w:val="-1"/>
        </w:rPr>
        <w:t xml:space="preserve"> </w:t>
      </w:r>
      <w:r w:rsidRPr="005571B2">
        <w:rPr>
          <w:rFonts w:asciiTheme="minorHAnsi" w:hAnsiTheme="minorHAnsi" w:cstheme="minorHAnsi"/>
        </w:rPr>
        <w:t>in</w:t>
      </w:r>
      <w:r w:rsidRPr="005571B2">
        <w:rPr>
          <w:rFonts w:asciiTheme="minorHAnsi" w:hAnsiTheme="minorHAnsi" w:cstheme="minorHAnsi"/>
          <w:spacing w:val="-57"/>
        </w:rPr>
        <w:t xml:space="preserve"> </w:t>
      </w:r>
      <w:r w:rsidRPr="005571B2">
        <w:rPr>
          <w:rFonts w:asciiTheme="minorHAnsi" w:hAnsiTheme="minorHAnsi" w:cstheme="minorHAnsi"/>
        </w:rPr>
        <w:t>this</w:t>
      </w:r>
      <w:r w:rsidRPr="005571B2">
        <w:rPr>
          <w:rFonts w:asciiTheme="minorHAnsi" w:hAnsiTheme="minorHAnsi" w:cstheme="minorHAnsi"/>
          <w:spacing w:val="-1"/>
        </w:rPr>
        <w:t xml:space="preserve"> </w:t>
      </w:r>
      <w:r w:rsidRPr="005571B2">
        <w:rPr>
          <w:rFonts w:asciiTheme="minorHAnsi" w:hAnsiTheme="minorHAnsi" w:cstheme="minorHAnsi"/>
        </w:rPr>
        <w:t>Agreement including</w:t>
      </w:r>
      <w:r w:rsidRPr="005571B2">
        <w:rPr>
          <w:rFonts w:asciiTheme="minorHAnsi" w:hAnsiTheme="minorHAnsi" w:cstheme="minorHAnsi"/>
          <w:spacing w:val="2"/>
        </w:rPr>
        <w:t xml:space="preserve"> </w:t>
      </w:r>
      <w:r w:rsidRPr="005571B2">
        <w:rPr>
          <w:rFonts w:asciiTheme="minorHAnsi" w:hAnsiTheme="minorHAnsi" w:cstheme="minorHAnsi"/>
        </w:rPr>
        <w:t>Grant-Making</w:t>
      </w:r>
      <w:r w:rsidRPr="005571B2">
        <w:rPr>
          <w:rFonts w:asciiTheme="minorHAnsi" w:hAnsiTheme="minorHAnsi" w:cstheme="minorHAnsi"/>
          <w:spacing w:val="2"/>
        </w:rPr>
        <w:t xml:space="preserve"> </w:t>
      </w:r>
      <w:r w:rsidRPr="005571B2">
        <w:rPr>
          <w:rFonts w:asciiTheme="minorHAnsi" w:hAnsiTheme="minorHAnsi" w:cstheme="minorHAnsi"/>
        </w:rPr>
        <w:t>Work.</w:t>
      </w:r>
    </w:p>
    <w:p w14:paraId="5441560E" w14:textId="77777777" w:rsidR="00B40931" w:rsidRDefault="00B40931" w:rsidP="00F84C73">
      <w:pPr>
        <w:pStyle w:val="BodyText"/>
        <w:spacing w:before="90"/>
        <w:ind w:left="993" w:right="30" w:hanging="11"/>
        <w:jc w:val="both"/>
        <w:rPr>
          <w:rFonts w:asciiTheme="minorHAnsi" w:hAnsiTheme="minorHAnsi" w:cstheme="minorHAnsi"/>
        </w:rPr>
      </w:pPr>
    </w:p>
    <w:p w14:paraId="698F49CD" w14:textId="77777777" w:rsidR="00B40931" w:rsidRDefault="00B40931" w:rsidP="00F84C73">
      <w:pPr>
        <w:pStyle w:val="Heading1"/>
        <w:ind w:left="3992" w:right="30" w:hanging="11"/>
        <w:jc w:val="both"/>
        <w:rPr>
          <w:rFonts w:asciiTheme="minorHAnsi" w:hAnsiTheme="minorHAnsi" w:cstheme="minorHAnsi"/>
          <w:i w:val="0"/>
          <w:iCs/>
          <w:spacing w:val="1"/>
          <w:sz w:val="22"/>
        </w:rPr>
      </w:pPr>
      <w:r w:rsidRPr="005571B2">
        <w:rPr>
          <w:rFonts w:asciiTheme="minorHAnsi" w:hAnsiTheme="minorHAnsi" w:cstheme="minorHAnsi"/>
          <w:i w:val="0"/>
          <w:iCs/>
          <w:sz w:val="22"/>
        </w:rPr>
        <w:t>ARTICLE II</w:t>
      </w:r>
      <w:r w:rsidRPr="005571B2">
        <w:rPr>
          <w:rFonts w:asciiTheme="minorHAnsi" w:hAnsiTheme="minorHAnsi" w:cstheme="minorHAnsi"/>
          <w:i w:val="0"/>
          <w:iCs/>
          <w:spacing w:val="1"/>
          <w:sz w:val="22"/>
        </w:rPr>
        <w:t xml:space="preserve"> </w:t>
      </w:r>
    </w:p>
    <w:p w14:paraId="390F1AD6" w14:textId="77777777" w:rsidR="00B40931" w:rsidRPr="005571B2" w:rsidRDefault="00B40931" w:rsidP="0046752F">
      <w:pPr>
        <w:pStyle w:val="Heading1"/>
        <w:ind w:left="2890" w:right="30" w:firstLine="710"/>
        <w:rPr>
          <w:rFonts w:asciiTheme="minorHAnsi" w:hAnsiTheme="minorHAnsi" w:cstheme="minorHAnsi"/>
          <w:i w:val="0"/>
          <w:iCs/>
          <w:sz w:val="22"/>
        </w:rPr>
      </w:pPr>
      <w:r w:rsidRPr="005571B2">
        <w:rPr>
          <w:rFonts w:asciiTheme="minorHAnsi" w:hAnsiTheme="minorHAnsi" w:cstheme="minorHAnsi"/>
          <w:i w:val="0"/>
          <w:iCs/>
          <w:sz w:val="22"/>
        </w:rPr>
        <w:t>AGREEMENT</w:t>
      </w:r>
      <w:r w:rsidRPr="005571B2">
        <w:rPr>
          <w:rFonts w:asciiTheme="minorHAnsi" w:hAnsiTheme="minorHAnsi" w:cstheme="minorHAnsi"/>
          <w:i w:val="0"/>
          <w:iCs/>
          <w:spacing w:val="-8"/>
          <w:sz w:val="22"/>
        </w:rPr>
        <w:t xml:space="preserve"> </w:t>
      </w:r>
      <w:r w:rsidRPr="005571B2">
        <w:rPr>
          <w:rFonts w:asciiTheme="minorHAnsi" w:hAnsiTheme="minorHAnsi" w:cstheme="minorHAnsi"/>
          <w:i w:val="0"/>
          <w:iCs/>
          <w:sz w:val="22"/>
        </w:rPr>
        <w:t>DOCUMENTS</w:t>
      </w:r>
    </w:p>
    <w:p w14:paraId="138543A9" w14:textId="77777777" w:rsidR="00B40931" w:rsidRPr="005571B2" w:rsidRDefault="00B40931" w:rsidP="00F84C73">
      <w:pPr>
        <w:pStyle w:val="BodyText"/>
        <w:ind w:right="30" w:hanging="11"/>
        <w:jc w:val="both"/>
        <w:rPr>
          <w:rFonts w:asciiTheme="minorHAnsi" w:hAnsiTheme="minorHAnsi" w:cstheme="minorHAnsi"/>
          <w:b/>
        </w:rPr>
      </w:pPr>
    </w:p>
    <w:p w14:paraId="7A815B8B" w14:textId="77777777" w:rsidR="00B40931" w:rsidRPr="005571B2" w:rsidRDefault="00B40931" w:rsidP="00B35A20">
      <w:pPr>
        <w:pStyle w:val="ListParagraph"/>
        <w:widowControl w:val="0"/>
        <w:numPr>
          <w:ilvl w:val="1"/>
          <w:numId w:val="43"/>
        </w:numPr>
        <w:tabs>
          <w:tab w:val="left" w:pos="1631"/>
          <w:tab w:val="left" w:pos="1632"/>
        </w:tabs>
        <w:autoSpaceDE w:val="0"/>
        <w:autoSpaceDN w:val="0"/>
        <w:spacing w:after="0" w:line="240" w:lineRule="auto"/>
        <w:ind w:right="30" w:hanging="11"/>
        <w:contextualSpacing w:val="0"/>
        <w:jc w:val="both"/>
        <w:rPr>
          <w:rFonts w:cstheme="minorHAnsi"/>
        </w:rPr>
      </w:pPr>
      <w:r w:rsidRPr="005571B2">
        <w:rPr>
          <w:rFonts w:cstheme="minorHAnsi"/>
        </w:rPr>
        <w:t>This</w:t>
      </w:r>
      <w:r w:rsidRPr="005571B2">
        <w:rPr>
          <w:rFonts w:cstheme="minorHAnsi"/>
          <w:spacing w:val="-2"/>
        </w:rPr>
        <w:t xml:space="preserve"> </w:t>
      </w:r>
      <w:r w:rsidRPr="005571B2">
        <w:rPr>
          <w:rFonts w:cstheme="minorHAnsi"/>
        </w:rPr>
        <w:t>Agreement</w:t>
      </w:r>
      <w:r w:rsidRPr="005571B2">
        <w:rPr>
          <w:rFonts w:cstheme="minorHAnsi"/>
          <w:spacing w:val="-1"/>
        </w:rPr>
        <w:t xml:space="preserve"> </w:t>
      </w:r>
      <w:r w:rsidRPr="005571B2">
        <w:rPr>
          <w:rFonts w:cstheme="minorHAnsi"/>
        </w:rPr>
        <w:t>consists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w:t>
      </w:r>
      <w:r w:rsidRPr="005571B2">
        <w:rPr>
          <w:rFonts w:cstheme="minorHAnsi"/>
          <w:spacing w:val="-3"/>
        </w:rPr>
        <w:t xml:space="preserve"> </w:t>
      </w:r>
      <w:r w:rsidRPr="005571B2">
        <w:rPr>
          <w:rFonts w:cstheme="minorHAnsi"/>
        </w:rPr>
        <w:t>following</w:t>
      </w:r>
      <w:r w:rsidRPr="005571B2">
        <w:rPr>
          <w:rFonts w:cstheme="minorHAnsi"/>
          <w:spacing w:val="-1"/>
        </w:rPr>
        <w:t xml:space="preserve"> </w:t>
      </w:r>
      <w:r w:rsidRPr="005571B2">
        <w:rPr>
          <w:rFonts w:cstheme="minorHAnsi"/>
        </w:rPr>
        <w:t>documents:</w:t>
      </w:r>
    </w:p>
    <w:p w14:paraId="4FA1E9B1" w14:textId="77777777" w:rsidR="00B40931" w:rsidRPr="005571B2" w:rsidRDefault="00B40931" w:rsidP="00F84C73">
      <w:pPr>
        <w:pStyle w:val="BodyText"/>
        <w:ind w:right="30" w:hanging="11"/>
        <w:jc w:val="both"/>
        <w:rPr>
          <w:rFonts w:asciiTheme="minorHAnsi" w:hAnsiTheme="minorHAnsi" w:cstheme="minorHAnsi"/>
        </w:rPr>
      </w:pPr>
    </w:p>
    <w:p w14:paraId="118F116E" w14:textId="77777777" w:rsidR="00B40931" w:rsidRPr="005571B2" w:rsidRDefault="00B40931" w:rsidP="00B35A20">
      <w:pPr>
        <w:pStyle w:val="ListParagraph"/>
        <w:widowControl w:val="0"/>
        <w:numPr>
          <w:ilvl w:val="2"/>
          <w:numId w:val="43"/>
        </w:numPr>
        <w:tabs>
          <w:tab w:val="left" w:pos="1992"/>
        </w:tabs>
        <w:autoSpaceDE w:val="0"/>
        <w:autoSpaceDN w:val="0"/>
        <w:spacing w:after="0" w:line="240" w:lineRule="auto"/>
        <w:ind w:right="30" w:hanging="11"/>
        <w:contextualSpacing w:val="0"/>
        <w:jc w:val="both"/>
        <w:rPr>
          <w:rFonts w:cstheme="minorHAnsi"/>
        </w:rPr>
      </w:pPr>
      <w:r w:rsidRPr="005571B2">
        <w:rPr>
          <w:rFonts w:cstheme="minorHAnsi"/>
        </w:rPr>
        <w:t>This</w:t>
      </w:r>
      <w:r w:rsidRPr="005571B2">
        <w:rPr>
          <w:rFonts w:cstheme="minorHAnsi"/>
          <w:spacing w:val="-2"/>
        </w:rPr>
        <w:t xml:space="preserve"> </w:t>
      </w:r>
      <w:r w:rsidRPr="005571B2">
        <w:rPr>
          <w:rFonts w:cstheme="minorHAnsi"/>
        </w:rPr>
        <w:t>agreement</w:t>
      </w:r>
      <w:r w:rsidRPr="005571B2">
        <w:rPr>
          <w:rFonts w:cstheme="minorHAnsi"/>
          <w:spacing w:val="-1"/>
        </w:rPr>
        <w:t xml:space="preserve"> </w:t>
      </w:r>
      <w:r w:rsidRPr="005571B2">
        <w:rPr>
          <w:rFonts w:cstheme="minorHAnsi"/>
        </w:rPr>
        <w:t>document;</w:t>
      </w:r>
    </w:p>
    <w:p w14:paraId="389C728B" w14:textId="77777777" w:rsidR="00B40931" w:rsidRPr="005571B2" w:rsidRDefault="00000000" w:rsidP="00B35A20">
      <w:pPr>
        <w:pStyle w:val="ListParagraph"/>
        <w:widowControl w:val="0"/>
        <w:numPr>
          <w:ilvl w:val="2"/>
          <w:numId w:val="43"/>
        </w:numPr>
        <w:tabs>
          <w:tab w:val="left" w:pos="1992"/>
        </w:tabs>
        <w:autoSpaceDE w:val="0"/>
        <w:autoSpaceDN w:val="0"/>
        <w:spacing w:after="0" w:line="240" w:lineRule="auto"/>
        <w:ind w:right="30" w:hanging="11"/>
        <w:contextualSpacing w:val="0"/>
        <w:jc w:val="both"/>
        <w:rPr>
          <w:rFonts w:cstheme="minorHAnsi"/>
        </w:rPr>
      </w:pPr>
      <w:hyperlink r:id="rId23">
        <w:r w:rsidR="00B40931" w:rsidRPr="005571B2">
          <w:rPr>
            <w:rFonts w:cstheme="minorHAnsi"/>
            <w:color w:val="0000FF"/>
            <w:u w:val="single" w:color="0000FF"/>
          </w:rPr>
          <w:t>ST/SGB/2003/13</w:t>
        </w:r>
        <w:r w:rsidR="00B40931" w:rsidRPr="005571B2">
          <w:rPr>
            <w:rFonts w:cstheme="minorHAnsi"/>
            <w:color w:val="0000FF"/>
            <w:spacing w:val="50"/>
            <w:u w:val="single" w:color="0000FF"/>
          </w:rPr>
          <w:t xml:space="preserve"> </w:t>
        </w:r>
        <w:r w:rsidR="00B40931" w:rsidRPr="005571B2">
          <w:rPr>
            <w:rFonts w:cstheme="minorHAnsi"/>
            <w:color w:val="0000FF"/>
            <w:u w:val="single" w:color="0000FF"/>
          </w:rPr>
          <w:t>"Special</w:t>
        </w:r>
        <w:r w:rsidR="00B40931" w:rsidRPr="005571B2">
          <w:rPr>
            <w:rFonts w:cstheme="minorHAnsi"/>
            <w:color w:val="0000FF"/>
            <w:spacing w:val="52"/>
            <w:u w:val="single" w:color="0000FF"/>
          </w:rPr>
          <w:t xml:space="preserve"> </w:t>
        </w:r>
        <w:r w:rsidR="00B40931" w:rsidRPr="005571B2">
          <w:rPr>
            <w:rFonts w:cstheme="minorHAnsi"/>
            <w:color w:val="0000FF"/>
            <w:u w:val="single" w:color="0000FF"/>
          </w:rPr>
          <w:t>measures</w:t>
        </w:r>
        <w:r w:rsidR="00B40931" w:rsidRPr="005571B2">
          <w:rPr>
            <w:rFonts w:cstheme="minorHAnsi"/>
            <w:color w:val="0000FF"/>
            <w:spacing w:val="51"/>
            <w:u w:val="single" w:color="0000FF"/>
          </w:rPr>
          <w:t xml:space="preserve"> </w:t>
        </w:r>
        <w:r w:rsidR="00B40931" w:rsidRPr="005571B2">
          <w:rPr>
            <w:rFonts w:cstheme="minorHAnsi"/>
            <w:color w:val="0000FF"/>
            <w:u w:val="single" w:color="0000FF"/>
          </w:rPr>
          <w:t>for</w:t>
        </w:r>
        <w:r w:rsidR="00B40931" w:rsidRPr="005571B2">
          <w:rPr>
            <w:rFonts w:cstheme="minorHAnsi"/>
            <w:color w:val="0000FF"/>
            <w:spacing w:val="51"/>
            <w:u w:val="single" w:color="0000FF"/>
          </w:rPr>
          <w:t xml:space="preserve"> </w:t>
        </w:r>
        <w:r w:rsidR="00B40931" w:rsidRPr="005571B2">
          <w:rPr>
            <w:rFonts w:cstheme="minorHAnsi"/>
            <w:color w:val="0000FF"/>
            <w:u w:val="single" w:color="0000FF"/>
          </w:rPr>
          <w:t>protection</w:t>
        </w:r>
        <w:r w:rsidR="00B40931" w:rsidRPr="005571B2">
          <w:rPr>
            <w:rFonts w:cstheme="minorHAnsi"/>
            <w:color w:val="0000FF"/>
            <w:spacing w:val="50"/>
            <w:u w:val="single" w:color="0000FF"/>
          </w:rPr>
          <w:t xml:space="preserve"> </w:t>
        </w:r>
        <w:r w:rsidR="00B40931" w:rsidRPr="005571B2">
          <w:rPr>
            <w:rFonts w:cstheme="minorHAnsi"/>
            <w:color w:val="0000FF"/>
            <w:u w:val="single" w:color="0000FF"/>
          </w:rPr>
          <w:t>from</w:t>
        </w:r>
        <w:r w:rsidR="00B40931" w:rsidRPr="005571B2">
          <w:rPr>
            <w:rFonts w:cstheme="minorHAnsi"/>
            <w:color w:val="0000FF"/>
            <w:spacing w:val="52"/>
            <w:u w:val="single" w:color="0000FF"/>
          </w:rPr>
          <w:t xml:space="preserve"> </w:t>
        </w:r>
        <w:r w:rsidR="00B40931" w:rsidRPr="005571B2">
          <w:rPr>
            <w:rFonts w:cstheme="minorHAnsi"/>
            <w:color w:val="0000FF"/>
            <w:u w:val="single" w:color="0000FF"/>
          </w:rPr>
          <w:t>sexual</w:t>
        </w:r>
        <w:r w:rsidR="00B40931" w:rsidRPr="005571B2">
          <w:rPr>
            <w:rFonts w:cstheme="minorHAnsi"/>
            <w:color w:val="0000FF"/>
            <w:spacing w:val="53"/>
            <w:u w:val="single" w:color="0000FF"/>
          </w:rPr>
          <w:t xml:space="preserve"> </w:t>
        </w:r>
        <w:r w:rsidR="00B40931" w:rsidRPr="005571B2">
          <w:rPr>
            <w:rFonts w:cstheme="minorHAnsi"/>
            <w:color w:val="0000FF"/>
            <w:u w:val="single" w:color="0000FF"/>
          </w:rPr>
          <w:t>exploitation</w:t>
        </w:r>
        <w:r w:rsidR="00B40931" w:rsidRPr="005571B2">
          <w:rPr>
            <w:rFonts w:cstheme="minorHAnsi"/>
            <w:color w:val="0000FF"/>
            <w:spacing w:val="51"/>
            <w:u w:val="single" w:color="0000FF"/>
          </w:rPr>
          <w:t xml:space="preserve"> </w:t>
        </w:r>
        <w:r w:rsidR="00B40931" w:rsidRPr="005571B2">
          <w:rPr>
            <w:rFonts w:cstheme="minorHAnsi"/>
            <w:color w:val="0000FF"/>
            <w:u w:val="single" w:color="0000FF"/>
          </w:rPr>
          <w:t>and</w:t>
        </w:r>
      </w:hyperlink>
      <w:r w:rsidR="00B40931" w:rsidRPr="005571B2">
        <w:rPr>
          <w:rFonts w:cstheme="minorHAnsi"/>
          <w:color w:val="0000FF"/>
          <w:spacing w:val="-57"/>
        </w:rPr>
        <w:t xml:space="preserve"> </w:t>
      </w:r>
      <w:hyperlink r:id="rId24">
        <w:r w:rsidR="00B40931" w:rsidRPr="005571B2">
          <w:rPr>
            <w:rFonts w:cstheme="minorHAnsi"/>
            <w:color w:val="0000FF"/>
            <w:u w:val="single" w:color="0000FF"/>
          </w:rPr>
          <w:t>sexual</w:t>
        </w:r>
        <w:r w:rsidR="00B40931" w:rsidRPr="005571B2">
          <w:rPr>
            <w:rFonts w:cstheme="minorHAnsi"/>
            <w:color w:val="0000FF"/>
            <w:spacing w:val="-1"/>
            <w:u w:val="single" w:color="0000FF"/>
          </w:rPr>
          <w:t xml:space="preserve"> </w:t>
        </w:r>
        <w:r w:rsidR="00B40931" w:rsidRPr="005571B2">
          <w:rPr>
            <w:rFonts w:cstheme="minorHAnsi"/>
            <w:color w:val="0000FF"/>
            <w:u w:val="single" w:color="0000FF"/>
          </w:rPr>
          <w:t>abuse"</w:t>
        </w:r>
        <w:r w:rsidR="00B40931" w:rsidRPr="005571B2">
          <w:rPr>
            <w:rFonts w:cstheme="minorHAnsi"/>
            <w:color w:val="0000FF"/>
          </w:rPr>
          <w:t xml:space="preserve"> </w:t>
        </w:r>
      </w:hyperlink>
      <w:r w:rsidR="00B40931" w:rsidRPr="005571B2">
        <w:rPr>
          <w:rFonts w:cstheme="minorHAnsi"/>
        </w:rPr>
        <w:t>(Annex 1);</w:t>
      </w:r>
    </w:p>
    <w:p w14:paraId="64E30035" w14:textId="77777777" w:rsidR="00B40931" w:rsidRPr="005571B2" w:rsidRDefault="00B40931" w:rsidP="00B35A20">
      <w:pPr>
        <w:pStyle w:val="ListParagraph"/>
        <w:widowControl w:val="0"/>
        <w:numPr>
          <w:ilvl w:val="2"/>
          <w:numId w:val="43"/>
        </w:numPr>
        <w:tabs>
          <w:tab w:val="left" w:pos="1992"/>
        </w:tabs>
        <w:autoSpaceDE w:val="0"/>
        <w:autoSpaceDN w:val="0"/>
        <w:spacing w:before="90" w:after="0" w:line="240" w:lineRule="auto"/>
        <w:ind w:right="30" w:hanging="11"/>
        <w:contextualSpacing w:val="0"/>
        <w:jc w:val="both"/>
        <w:rPr>
          <w:rFonts w:cstheme="minorHAnsi"/>
        </w:rPr>
      </w:pPr>
      <w:r w:rsidRPr="005571B2">
        <w:rPr>
          <w:rFonts w:cstheme="minorHAnsi"/>
        </w:rPr>
        <w:t>The</w:t>
      </w:r>
      <w:r w:rsidRPr="005571B2">
        <w:rPr>
          <w:rFonts w:cstheme="minorHAnsi"/>
          <w:color w:val="0000FF"/>
          <w:spacing w:val="-3"/>
        </w:rPr>
        <w:t xml:space="preserve"> </w:t>
      </w:r>
      <w:hyperlink r:id="rId25">
        <w:r w:rsidRPr="005571B2">
          <w:rPr>
            <w:rFonts w:cstheme="minorHAnsi"/>
            <w:color w:val="0000FF"/>
            <w:u w:val="single" w:color="0000FF"/>
          </w:rPr>
          <w:t>General</w:t>
        </w:r>
        <w:r w:rsidRPr="005571B2">
          <w:rPr>
            <w:rFonts w:cstheme="minorHAnsi"/>
            <w:color w:val="0000FF"/>
            <w:spacing w:val="-1"/>
            <w:u w:val="single" w:color="0000FF"/>
          </w:rPr>
          <w:t xml:space="preserve"> </w:t>
        </w:r>
        <w:r w:rsidRPr="005571B2">
          <w:rPr>
            <w:rFonts w:cstheme="minorHAnsi"/>
            <w:color w:val="0000FF"/>
            <w:u w:val="single" w:color="0000FF"/>
          </w:rPr>
          <w:t>Terms</w:t>
        </w:r>
        <w:r w:rsidRPr="005571B2">
          <w:rPr>
            <w:rFonts w:cstheme="minorHAnsi"/>
            <w:color w:val="0000FF"/>
            <w:spacing w:val="-2"/>
            <w:u w:val="single" w:color="0000FF"/>
          </w:rPr>
          <w:t xml:space="preserve"> </w:t>
        </w:r>
        <w:r w:rsidRPr="005571B2">
          <w:rPr>
            <w:rFonts w:cstheme="minorHAnsi"/>
            <w:color w:val="0000FF"/>
            <w:u w:val="single" w:color="0000FF"/>
          </w:rPr>
          <w:t>and</w:t>
        </w:r>
        <w:r w:rsidRPr="005571B2">
          <w:rPr>
            <w:rFonts w:cstheme="minorHAnsi"/>
            <w:color w:val="0000FF"/>
            <w:spacing w:val="1"/>
            <w:u w:val="single" w:color="0000FF"/>
          </w:rPr>
          <w:t xml:space="preserve"> </w:t>
        </w:r>
        <w:r w:rsidRPr="005571B2">
          <w:rPr>
            <w:rFonts w:cstheme="minorHAnsi"/>
            <w:color w:val="0000FF"/>
            <w:u w:val="single" w:color="0000FF"/>
          </w:rPr>
          <w:t>Conditions</w:t>
        </w:r>
        <w:r w:rsidRPr="005571B2">
          <w:rPr>
            <w:rFonts w:cstheme="minorHAnsi"/>
            <w:color w:val="0000FF"/>
            <w:spacing w:val="-2"/>
            <w:u w:val="single" w:color="0000FF"/>
          </w:rPr>
          <w:t xml:space="preserve"> </w:t>
        </w:r>
        <w:r w:rsidRPr="005571B2">
          <w:rPr>
            <w:rFonts w:cstheme="minorHAnsi"/>
            <w:color w:val="0000FF"/>
            <w:u w:val="single" w:color="0000FF"/>
          </w:rPr>
          <w:t>for</w:t>
        </w:r>
        <w:r w:rsidRPr="005571B2">
          <w:rPr>
            <w:rFonts w:cstheme="minorHAnsi"/>
            <w:color w:val="0000FF"/>
            <w:spacing w:val="-2"/>
            <w:u w:val="single" w:color="0000FF"/>
          </w:rPr>
          <w:t xml:space="preserve"> </w:t>
        </w:r>
        <w:r w:rsidRPr="005571B2">
          <w:rPr>
            <w:rFonts w:cstheme="minorHAnsi"/>
            <w:color w:val="0000FF"/>
            <w:u w:val="single" w:color="0000FF"/>
          </w:rPr>
          <w:t>Partner</w:t>
        </w:r>
        <w:r w:rsidRPr="005571B2">
          <w:rPr>
            <w:rFonts w:cstheme="minorHAnsi"/>
            <w:color w:val="0000FF"/>
            <w:spacing w:val="-3"/>
            <w:u w:val="single" w:color="0000FF"/>
          </w:rPr>
          <w:t xml:space="preserve"> </w:t>
        </w:r>
        <w:r w:rsidRPr="005571B2">
          <w:rPr>
            <w:rFonts w:cstheme="minorHAnsi"/>
            <w:color w:val="0000FF"/>
            <w:u w:val="single" w:color="0000FF"/>
          </w:rPr>
          <w:t>Agreements</w:t>
        </w:r>
        <w:r w:rsidRPr="005571B2">
          <w:rPr>
            <w:rFonts w:cstheme="minorHAnsi"/>
            <w:color w:val="0000FF"/>
            <w:spacing w:val="-1"/>
          </w:rPr>
          <w:t xml:space="preserve"> </w:t>
        </w:r>
      </w:hyperlink>
      <w:r w:rsidRPr="005571B2">
        <w:rPr>
          <w:rFonts w:cstheme="minorHAnsi"/>
        </w:rPr>
        <w:t>(Annex</w:t>
      </w:r>
      <w:r w:rsidRPr="005571B2">
        <w:rPr>
          <w:rFonts w:cstheme="minorHAnsi"/>
          <w:spacing w:val="-2"/>
        </w:rPr>
        <w:t xml:space="preserve"> </w:t>
      </w:r>
      <w:r w:rsidRPr="005571B2">
        <w:rPr>
          <w:rFonts w:cstheme="minorHAnsi"/>
        </w:rPr>
        <w:t>2);</w:t>
      </w:r>
    </w:p>
    <w:p w14:paraId="738BD68E" w14:textId="77777777" w:rsidR="00B40931" w:rsidRPr="005571B2" w:rsidRDefault="00000000" w:rsidP="00B35A20">
      <w:pPr>
        <w:pStyle w:val="ListParagraph"/>
        <w:widowControl w:val="0"/>
        <w:numPr>
          <w:ilvl w:val="2"/>
          <w:numId w:val="43"/>
        </w:numPr>
        <w:tabs>
          <w:tab w:val="left" w:pos="2052"/>
        </w:tabs>
        <w:autoSpaceDE w:val="0"/>
        <w:autoSpaceDN w:val="0"/>
        <w:spacing w:before="90" w:after="0" w:line="240" w:lineRule="auto"/>
        <w:ind w:left="2051" w:right="30" w:hanging="11"/>
        <w:contextualSpacing w:val="0"/>
        <w:jc w:val="both"/>
        <w:rPr>
          <w:rFonts w:cstheme="minorHAnsi"/>
        </w:rPr>
      </w:pPr>
      <w:hyperlink r:id="rId26">
        <w:r w:rsidR="00B40931" w:rsidRPr="005571B2">
          <w:rPr>
            <w:rFonts w:cstheme="minorHAnsi"/>
            <w:color w:val="0000FF"/>
            <w:u w:val="single" w:color="0000FF"/>
          </w:rPr>
          <w:t>Donor</w:t>
        </w:r>
        <w:r w:rsidR="00B40931" w:rsidRPr="005571B2">
          <w:rPr>
            <w:rFonts w:cstheme="minorHAnsi"/>
            <w:color w:val="0000FF"/>
            <w:spacing w:val="-3"/>
            <w:u w:val="single" w:color="0000FF"/>
          </w:rPr>
          <w:t xml:space="preserve"> </w:t>
        </w:r>
        <w:r w:rsidR="00B40931" w:rsidRPr="005571B2">
          <w:rPr>
            <w:rFonts w:cstheme="minorHAnsi"/>
            <w:color w:val="0000FF"/>
            <w:u w:val="single" w:color="0000FF"/>
          </w:rPr>
          <w:t>Specific</w:t>
        </w:r>
        <w:r w:rsidR="00B40931" w:rsidRPr="005571B2">
          <w:rPr>
            <w:rFonts w:cstheme="minorHAnsi"/>
            <w:color w:val="0000FF"/>
            <w:spacing w:val="-2"/>
            <w:u w:val="single" w:color="0000FF"/>
          </w:rPr>
          <w:t xml:space="preserve"> </w:t>
        </w:r>
        <w:r w:rsidR="00B40931" w:rsidRPr="005571B2">
          <w:rPr>
            <w:rFonts w:cstheme="minorHAnsi"/>
            <w:color w:val="0000FF"/>
            <w:u w:val="single" w:color="0000FF"/>
          </w:rPr>
          <w:t>Conditions,</w:t>
        </w:r>
        <w:r w:rsidR="00B40931" w:rsidRPr="005571B2">
          <w:rPr>
            <w:rFonts w:cstheme="minorHAnsi"/>
            <w:color w:val="0000FF"/>
            <w:spacing w:val="-2"/>
            <w:u w:val="single" w:color="0000FF"/>
          </w:rPr>
          <w:t xml:space="preserve"> </w:t>
        </w:r>
        <w:r w:rsidR="00B40931" w:rsidRPr="005571B2">
          <w:rPr>
            <w:rFonts w:cstheme="minorHAnsi"/>
            <w:color w:val="0000FF"/>
            <w:u w:val="single" w:color="0000FF"/>
          </w:rPr>
          <w:t>as</w:t>
        </w:r>
        <w:r w:rsidR="00B40931" w:rsidRPr="005571B2">
          <w:rPr>
            <w:rFonts w:cstheme="minorHAnsi"/>
            <w:color w:val="0000FF"/>
            <w:spacing w:val="-1"/>
            <w:u w:val="single" w:color="0000FF"/>
          </w:rPr>
          <w:t xml:space="preserve"> </w:t>
        </w:r>
        <w:r w:rsidR="00B40931" w:rsidRPr="005571B2">
          <w:rPr>
            <w:rFonts w:cstheme="minorHAnsi"/>
            <w:color w:val="0000FF"/>
            <w:u w:val="single" w:color="0000FF"/>
          </w:rPr>
          <w:t>applicable</w:t>
        </w:r>
        <w:r w:rsidR="00B40931" w:rsidRPr="005571B2">
          <w:rPr>
            <w:rFonts w:cstheme="minorHAnsi"/>
            <w:color w:val="0000FF"/>
            <w:spacing w:val="-2"/>
          </w:rPr>
          <w:t xml:space="preserve"> </w:t>
        </w:r>
      </w:hyperlink>
      <w:r w:rsidR="00B40931" w:rsidRPr="005571B2">
        <w:rPr>
          <w:rFonts w:cstheme="minorHAnsi"/>
        </w:rPr>
        <w:t>(Annex 3);</w:t>
      </w:r>
    </w:p>
    <w:p w14:paraId="56B2F59A" w14:textId="77777777" w:rsidR="00B40931" w:rsidRPr="005571B2" w:rsidRDefault="00B40931" w:rsidP="00B35A20">
      <w:pPr>
        <w:pStyle w:val="ListParagraph"/>
        <w:widowControl w:val="0"/>
        <w:numPr>
          <w:ilvl w:val="2"/>
          <w:numId w:val="43"/>
        </w:numPr>
        <w:tabs>
          <w:tab w:val="left" w:pos="1992"/>
        </w:tabs>
        <w:autoSpaceDE w:val="0"/>
        <w:autoSpaceDN w:val="0"/>
        <w:spacing w:before="90" w:after="0" w:line="240" w:lineRule="auto"/>
        <w:ind w:right="30" w:hanging="11"/>
        <w:contextualSpacing w:val="0"/>
        <w:jc w:val="both"/>
        <w:rPr>
          <w:rFonts w:cstheme="minorHAnsi"/>
          <w:b/>
        </w:rPr>
      </w:pPr>
      <w:r w:rsidRPr="005571B2">
        <w:rPr>
          <w:rFonts w:cstheme="minorHAnsi"/>
        </w:rPr>
        <w:t>The</w:t>
      </w:r>
      <w:r w:rsidRPr="005571B2">
        <w:rPr>
          <w:rFonts w:cstheme="minorHAnsi"/>
          <w:spacing w:val="-3"/>
        </w:rPr>
        <w:t xml:space="preserve"> </w:t>
      </w:r>
      <w:r w:rsidRPr="005571B2">
        <w:rPr>
          <w:rFonts w:cstheme="minorHAnsi"/>
        </w:rPr>
        <w:t>Partner</w:t>
      </w:r>
      <w:r w:rsidRPr="005571B2">
        <w:rPr>
          <w:rFonts w:cstheme="minorHAnsi"/>
          <w:spacing w:val="-2"/>
        </w:rPr>
        <w:t xml:space="preserve"> </w:t>
      </w:r>
      <w:r w:rsidRPr="005571B2">
        <w:rPr>
          <w:rFonts w:cstheme="minorHAnsi"/>
        </w:rPr>
        <w:t>Project</w:t>
      </w:r>
      <w:r w:rsidRPr="005571B2">
        <w:rPr>
          <w:rFonts w:cstheme="minorHAnsi"/>
          <w:spacing w:val="-1"/>
        </w:rPr>
        <w:t xml:space="preserve"> </w:t>
      </w:r>
      <w:r w:rsidRPr="005571B2">
        <w:rPr>
          <w:rFonts w:cstheme="minorHAnsi"/>
        </w:rPr>
        <w:t>Document</w:t>
      </w:r>
      <w:r w:rsidRPr="005571B2">
        <w:rPr>
          <w:rFonts w:cstheme="minorHAnsi"/>
          <w:spacing w:val="-2"/>
        </w:rPr>
        <w:t xml:space="preserve"> </w:t>
      </w:r>
      <w:r w:rsidRPr="005571B2">
        <w:rPr>
          <w:rFonts w:cstheme="minorHAnsi"/>
        </w:rPr>
        <w:t>(Annex</w:t>
      </w:r>
      <w:r w:rsidRPr="005571B2">
        <w:rPr>
          <w:rFonts w:cstheme="minorHAnsi"/>
          <w:spacing w:val="-1"/>
        </w:rPr>
        <w:t xml:space="preserve"> </w:t>
      </w:r>
      <w:r w:rsidRPr="005571B2">
        <w:rPr>
          <w:rFonts w:cstheme="minorHAnsi"/>
        </w:rPr>
        <w:t>4)</w:t>
      </w:r>
      <w:r w:rsidRPr="005571B2">
        <w:rPr>
          <w:rFonts w:cstheme="minorHAnsi"/>
          <w:b/>
        </w:rPr>
        <w:t>;</w:t>
      </w:r>
    </w:p>
    <w:p w14:paraId="2A850411" w14:textId="77777777" w:rsidR="00B40931" w:rsidRPr="005571B2" w:rsidRDefault="00B40931" w:rsidP="00B35A20">
      <w:pPr>
        <w:pStyle w:val="ListParagraph"/>
        <w:widowControl w:val="0"/>
        <w:numPr>
          <w:ilvl w:val="2"/>
          <w:numId w:val="43"/>
        </w:numPr>
        <w:tabs>
          <w:tab w:val="left" w:pos="1992"/>
        </w:tabs>
        <w:autoSpaceDE w:val="0"/>
        <w:autoSpaceDN w:val="0"/>
        <w:spacing w:after="0" w:line="240" w:lineRule="auto"/>
        <w:ind w:right="30" w:hanging="11"/>
        <w:contextualSpacing w:val="0"/>
        <w:jc w:val="both"/>
        <w:rPr>
          <w:rFonts w:cstheme="minorHAnsi"/>
        </w:rPr>
      </w:pPr>
      <w:r w:rsidRPr="005571B2">
        <w:rPr>
          <w:rFonts w:cstheme="minorHAnsi"/>
        </w:rPr>
        <w:t>The</w:t>
      </w:r>
      <w:r w:rsidRPr="005571B2">
        <w:rPr>
          <w:rFonts w:cstheme="minorHAnsi"/>
          <w:color w:val="0000FF"/>
          <w:spacing w:val="-3"/>
        </w:rPr>
        <w:t xml:space="preserve"> </w:t>
      </w:r>
      <w:hyperlink r:id="rId27">
        <w:r w:rsidRPr="005571B2">
          <w:rPr>
            <w:rFonts w:cstheme="minorHAnsi"/>
            <w:color w:val="0000FF"/>
            <w:u w:val="single" w:color="0000FF"/>
          </w:rPr>
          <w:t>Face Form</w:t>
        </w:r>
        <w:r w:rsidRPr="005571B2">
          <w:rPr>
            <w:rFonts w:cstheme="minorHAnsi"/>
            <w:color w:val="0000FF"/>
            <w:spacing w:val="-1"/>
          </w:rPr>
          <w:t xml:space="preserve"> </w:t>
        </w:r>
      </w:hyperlink>
      <w:r w:rsidRPr="005571B2">
        <w:rPr>
          <w:rFonts w:cstheme="minorHAnsi"/>
        </w:rPr>
        <w:t>(Annex</w:t>
      </w:r>
      <w:r w:rsidRPr="005571B2">
        <w:rPr>
          <w:rFonts w:cstheme="minorHAnsi"/>
          <w:spacing w:val="-2"/>
        </w:rPr>
        <w:t xml:space="preserve"> </w:t>
      </w:r>
      <w:r w:rsidRPr="005571B2">
        <w:rPr>
          <w:rFonts w:cstheme="minorHAnsi"/>
        </w:rPr>
        <w:t>5);</w:t>
      </w:r>
    </w:p>
    <w:p w14:paraId="4BF9C1F6" w14:textId="77777777" w:rsidR="00B40931" w:rsidRPr="005571B2" w:rsidRDefault="00B40931" w:rsidP="00B35A20">
      <w:pPr>
        <w:pStyle w:val="ListParagraph"/>
        <w:widowControl w:val="0"/>
        <w:numPr>
          <w:ilvl w:val="2"/>
          <w:numId w:val="43"/>
        </w:numPr>
        <w:tabs>
          <w:tab w:val="left" w:pos="1992"/>
        </w:tabs>
        <w:autoSpaceDE w:val="0"/>
        <w:autoSpaceDN w:val="0"/>
        <w:spacing w:before="90" w:after="0" w:line="240" w:lineRule="auto"/>
        <w:ind w:right="30" w:hanging="11"/>
        <w:contextualSpacing w:val="0"/>
        <w:jc w:val="both"/>
        <w:rPr>
          <w:rFonts w:cstheme="minorHAnsi"/>
        </w:rPr>
      </w:pPr>
      <w:r w:rsidRPr="005571B2">
        <w:rPr>
          <w:rFonts w:cstheme="minorHAnsi"/>
        </w:rPr>
        <w:t>The</w:t>
      </w:r>
      <w:r w:rsidRPr="005571B2">
        <w:rPr>
          <w:rFonts w:cstheme="minorHAnsi"/>
          <w:color w:val="0000FF"/>
          <w:spacing w:val="-3"/>
        </w:rPr>
        <w:t xml:space="preserve"> </w:t>
      </w:r>
      <w:hyperlink r:id="rId28">
        <w:r w:rsidRPr="005571B2">
          <w:rPr>
            <w:rFonts w:cstheme="minorHAnsi"/>
            <w:color w:val="0000FF"/>
            <w:u w:val="single" w:color="0000FF"/>
          </w:rPr>
          <w:t>Progress</w:t>
        </w:r>
        <w:r w:rsidRPr="005571B2">
          <w:rPr>
            <w:rFonts w:cstheme="minorHAnsi"/>
            <w:color w:val="0000FF"/>
            <w:spacing w:val="-2"/>
            <w:u w:val="single" w:color="0000FF"/>
          </w:rPr>
          <w:t xml:space="preserve"> </w:t>
        </w:r>
        <w:r w:rsidRPr="005571B2">
          <w:rPr>
            <w:rFonts w:cstheme="minorHAnsi"/>
            <w:color w:val="0000FF"/>
            <w:u w:val="single" w:color="0000FF"/>
          </w:rPr>
          <w:t>Report Form</w:t>
        </w:r>
        <w:r w:rsidRPr="005571B2">
          <w:rPr>
            <w:rFonts w:cstheme="minorHAnsi"/>
            <w:color w:val="0000FF"/>
            <w:spacing w:val="-1"/>
          </w:rPr>
          <w:t xml:space="preserve"> </w:t>
        </w:r>
      </w:hyperlink>
      <w:r w:rsidRPr="005571B2">
        <w:rPr>
          <w:rFonts w:cstheme="minorHAnsi"/>
        </w:rPr>
        <w:t>(Annex</w:t>
      </w:r>
      <w:r w:rsidRPr="005571B2">
        <w:rPr>
          <w:rFonts w:cstheme="minorHAnsi"/>
          <w:spacing w:val="-2"/>
        </w:rPr>
        <w:t xml:space="preserve"> </w:t>
      </w:r>
      <w:r w:rsidRPr="005571B2">
        <w:rPr>
          <w:rFonts w:cstheme="minorHAnsi"/>
        </w:rPr>
        <w:t>6);</w:t>
      </w:r>
    </w:p>
    <w:p w14:paraId="4792E6A3" w14:textId="77777777" w:rsidR="00B40931" w:rsidRPr="005571B2" w:rsidRDefault="00000000" w:rsidP="00B35A20">
      <w:pPr>
        <w:pStyle w:val="ListParagraph"/>
        <w:widowControl w:val="0"/>
        <w:numPr>
          <w:ilvl w:val="2"/>
          <w:numId w:val="43"/>
        </w:numPr>
        <w:tabs>
          <w:tab w:val="left" w:pos="1992"/>
        </w:tabs>
        <w:autoSpaceDE w:val="0"/>
        <w:autoSpaceDN w:val="0"/>
        <w:spacing w:before="90" w:after="0" w:line="240" w:lineRule="auto"/>
        <w:ind w:right="30" w:hanging="11"/>
        <w:contextualSpacing w:val="0"/>
        <w:jc w:val="both"/>
        <w:rPr>
          <w:rFonts w:cstheme="minorHAnsi"/>
        </w:rPr>
      </w:pPr>
      <w:hyperlink r:id="rId29">
        <w:r w:rsidR="00B40931" w:rsidRPr="005571B2">
          <w:rPr>
            <w:rFonts w:cstheme="minorHAnsi"/>
            <w:color w:val="0000FF"/>
            <w:u w:val="single" w:color="0000FF"/>
          </w:rPr>
          <w:t>Special</w:t>
        </w:r>
        <w:r w:rsidR="00B40931" w:rsidRPr="005571B2">
          <w:rPr>
            <w:rFonts w:cstheme="minorHAnsi"/>
            <w:color w:val="0000FF"/>
            <w:spacing w:val="53"/>
            <w:u w:val="single" w:color="0000FF"/>
          </w:rPr>
          <w:t xml:space="preserve"> </w:t>
        </w:r>
        <w:r w:rsidR="00B40931" w:rsidRPr="005571B2">
          <w:rPr>
            <w:rFonts w:cstheme="minorHAnsi"/>
            <w:color w:val="0000FF"/>
            <w:u w:val="single" w:color="0000FF"/>
          </w:rPr>
          <w:t>Terms</w:t>
        </w:r>
        <w:r w:rsidR="00B40931" w:rsidRPr="005571B2">
          <w:rPr>
            <w:rFonts w:cstheme="minorHAnsi"/>
            <w:color w:val="0000FF"/>
            <w:spacing w:val="55"/>
            <w:u w:val="single" w:color="0000FF"/>
          </w:rPr>
          <w:t xml:space="preserve"> </w:t>
        </w:r>
        <w:r w:rsidR="00B40931" w:rsidRPr="005571B2">
          <w:rPr>
            <w:rFonts w:cstheme="minorHAnsi"/>
            <w:color w:val="0000FF"/>
            <w:u w:val="single" w:color="0000FF"/>
          </w:rPr>
          <w:t>and</w:t>
        </w:r>
        <w:r w:rsidR="00B40931" w:rsidRPr="005571B2">
          <w:rPr>
            <w:rFonts w:cstheme="minorHAnsi"/>
            <w:color w:val="0000FF"/>
            <w:spacing w:val="53"/>
            <w:u w:val="single" w:color="0000FF"/>
          </w:rPr>
          <w:t xml:space="preserve"> </w:t>
        </w:r>
        <w:r w:rsidR="00B40931" w:rsidRPr="005571B2">
          <w:rPr>
            <w:rFonts w:cstheme="minorHAnsi"/>
            <w:color w:val="0000FF"/>
            <w:u w:val="single" w:color="0000FF"/>
          </w:rPr>
          <w:t>Conditions</w:t>
        </w:r>
        <w:r w:rsidR="00B40931" w:rsidRPr="005571B2">
          <w:rPr>
            <w:rFonts w:cstheme="minorHAnsi"/>
            <w:color w:val="0000FF"/>
            <w:spacing w:val="53"/>
            <w:u w:val="single" w:color="0000FF"/>
          </w:rPr>
          <w:t xml:space="preserve"> </w:t>
        </w:r>
        <w:r w:rsidR="00B40931" w:rsidRPr="005571B2">
          <w:rPr>
            <w:rFonts w:cstheme="minorHAnsi"/>
            <w:color w:val="0000FF"/>
            <w:u w:val="single" w:color="0000FF"/>
          </w:rPr>
          <w:t>for</w:t>
        </w:r>
        <w:r w:rsidR="00B40931" w:rsidRPr="005571B2">
          <w:rPr>
            <w:rFonts w:cstheme="minorHAnsi"/>
            <w:color w:val="0000FF"/>
            <w:spacing w:val="52"/>
            <w:u w:val="single" w:color="0000FF"/>
          </w:rPr>
          <w:t xml:space="preserve"> </w:t>
        </w:r>
        <w:r w:rsidR="00B40931" w:rsidRPr="005571B2">
          <w:rPr>
            <w:rFonts w:cstheme="minorHAnsi"/>
            <w:color w:val="0000FF"/>
            <w:u w:val="single" w:color="0000FF"/>
          </w:rPr>
          <w:t>Partners</w:t>
        </w:r>
        <w:r w:rsidR="00B40931" w:rsidRPr="005571B2">
          <w:rPr>
            <w:rFonts w:cstheme="minorHAnsi"/>
            <w:color w:val="0000FF"/>
            <w:spacing w:val="53"/>
            <w:u w:val="single" w:color="0000FF"/>
          </w:rPr>
          <w:t xml:space="preserve"> </w:t>
        </w:r>
        <w:r w:rsidR="00B40931" w:rsidRPr="005571B2">
          <w:rPr>
            <w:rFonts w:cstheme="minorHAnsi"/>
            <w:color w:val="0000FF"/>
            <w:u w:val="single" w:color="0000FF"/>
          </w:rPr>
          <w:t>Performing</w:t>
        </w:r>
        <w:r w:rsidR="00B40931" w:rsidRPr="005571B2">
          <w:rPr>
            <w:rFonts w:cstheme="minorHAnsi"/>
            <w:color w:val="0000FF"/>
            <w:spacing w:val="53"/>
            <w:u w:val="single" w:color="0000FF"/>
          </w:rPr>
          <w:t xml:space="preserve"> </w:t>
        </w:r>
        <w:r w:rsidR="00B40931" w:rsidRPr="005571B2">
          <w:rPr>
            <w:rFonts w:cstheme="minorHAnsi"/>
            <w:color w:val="0000FF"/>
            <w:u w:val="single" w:color="0000FF"/>
          </w:rPr>
          <w:t>Grant-Making</w:t>
        </w:r>
        <w:r w:rsidR="00B40931" w:rsidRPr="005571B2">
          <w:rPr>
            <w:rFonts w:cstheme="minorHAnsi"/>
            <w:color w:val="0000FF"/>
            <w:spacing w:val="55"/>
            <w:u w:val="single" w:color="0000FF"/>
          </w:rPr>
          <w:t xml:space="preserve"> </w:t>
        </w:r>
        <w:r w:rsidR="00B40931" w:rsidRPr="005571B2">
          <w:rPr>
            <w:rFonts w:cstheme="minorHAnsi"/>
            <w:color w:val="0000FF"/>
            <w:u w:val="single" w:color="0000FF"/>
          </w:rPr>
          <w:t>Work</w:t>
        </w:r>
      </w:hyperlink>
      <w:r w:rsidR="00B40931" w:rsidRPr="005571B2">
        <w:rPr>
          <w:rFonts w:cstheme="minorHAnsi"/>
        </w:rPr>
        <w:t>,</w:t>
      </w:r>
      <w:r w:rsidR="00B40931" w:rsidRPr="005571B2">
        <w:rPr>
          <w:rFonts w:cstheme="minorHAnsi"/>
          <w:spacing w:val="53"/>
        </w:rPr>
        <w:t xml:space="preserve"> </w:t>
      </w:r>
      <w:r w:rsidR="00B40931" w:rsidRPr="005571B2">
        <w:rPr>
          <w:rFonts w:cstheme="minorHAnsi"/>
        </w:rPr>
        <w:t>as</w:t>
      </w:r>
      <w:r w:rsidR="00B40931" w:rsidRPr="005571B2">
        <w:rPr>
          <w:rFonts w:cstheme="minorHAnsi"/>
          <w:spacing w:val="-57"/>
        </w:rPr>
        <w:t xml:space="preserve"> </w:t>
      </w:r>
      <w:r w:rsidR="00B40931" w:rsidRPr="005571B2">
        <w:rPr>
          <w:rFonts w:cstheme="minorHAnsi"/>
        </w:rPr>
        <w:t>applicable</w:t>
      </w:r>
      <w:r w:rsidR="00B40931" w:rsidRPr="005571B2">
        <w:rPr>
          <w:rFonts w:cstheme="minorHAnsi"/>
          <w:spacing w:val="-2"/>
        </w:rPr>
        <w:t xml:space="preserve"> </w:t>
      </w:r>
      <w:r w:rsidR="00B40931" w:rsidRPr="005571B2">
        <w:rPr>
          <w:rFonts w:cstheme="minorHAnsi"/>
        </w:rPr>
        <w:t>(Annex 7).</w:t>
      </w:r>
    </w:p>
    <w:p w14:paraId="69A6E71C" w14:textId="77777777" w:rsidR="00B40931" w:rsidRPr="005571B2" w:rsidRDefault="00B40931" w:rsidP="00F84C73">
      <w:pPr>
        <w:pStyle w:val="BodyText"/>
        <w:ind w:right="30" w:hanging="11"/>
        <w:jc w:val="both"/>
        <w:rPr>
          <w:rFonts w:asciiTheme="minorHAnsi" w:hAnsiTheme="minorHAnsi" w:cstheme="minorHAnsi"/>
        </w:rPr>
      </w:pPr>
    </w:p>
    <w:p w14:paraId="42FD0C97" w14:textId="77777777" w:rsidR="00B40931" w:rsidRPr="005571B2" w:rsidRDefault="00B40931" w:rsidP="00B35A20">
      <w:pPr>
        <w:pStyle w:val="ListParagraph"/>
        <w:widowControl w:val="0"/>
        <w:numPr>
          <w:ilvl w:val="1"/>
          <w:numId w:val="43"/>
        </w:numPr>
        <w:tabs>
          <w:tab w:val="left" w:pos="1632"/>
        </w:tabs>
        <w:autoSpaceDE w:val="0"/>
        <w:autoSpaceDN w:val="0"/>
        <w:spacing w:after="0" w:line="240" w:lineRule="auto"/>
        <w:ind w:right="30" w:hanging="11"/>
        <w:contextualSpacing w:val="0"/>
        <w:jc w:val="both"/>
        <w:rPr>
          <w:rFonts w:cstheme="minorHAnsi"/>
        </w:rPr>
      </w:pPr>
      <w:r w:rsidRPr="005571B2">
        <w:rPr>
          <w:rFonts w:cstheme="minorHAnsi"/>
        </w:rPr>
        <w:t>The</w:t>
      </w:r>
      <w:r w:rsidRPr="005571B2">
        <w:rPr>
          <w:rFonts w:cstheme="minorHAnsi"/>
          <w:spacing w:val="-8"/>
        </w:rPr>
        <w:t xml:space="preserve"> </w:t>
      </w:r>
      <w:r w:rsidRPr="005571B2">
        <w:rPr>
          <w:rFonts w:cstheme="minorHAnsi"/>
        </w:rPr>
        <w:t>documents</w:t>
      </w:r>
      <w:r w:rsidRPr="005571B2">
        <w:rPr>
          <w:rFonts w:cstheme="minorHAnsi"/>
          <w:spacing w:val="-6"/>
        </w:rPr>
        <w:t xml:space="preserve"> </w:t>
      </w:r>
      <w:r w:rsidRPr="005571B2">
        <w:rPr>
          <w:rFonts w:cstheme="minorHAnsi"/>
        </w:rPr>
        <w:t>listed</w:t>
      </w:r>
      <w:r w:rsidRPr="005571B2">
        <w:rPr>
          <w:rFonts w:cstheme="minorHAnsi"/>
          <w:spacing w:val="-7"/>
        </w:rPr>
        <w:t xml:space="preserve"> </w:t>
      </w:r>
      <w:r w:rsidRPr="005571B2">
        <w:rPr>
          <w:rFonts w:cstheme="minorHAnsi"/>
        </w:rPr>
        <w:t>under</w:t>
      </w:r>
      <w:r w:rsidRPr="005571B2">
        <w:rPr>
          <w:rFonts w:cstheme="minorHAnsi"/>
          <w:spacing w:val="-7"/>
        </w:rPr>
        <w:t xml:space="preserve"> </w:t>
      </w:r>
      <w:r w:rsidRPr="005571B2">
        <w:rPr>
          <w:rFonts w:cstheme="minorHAnsi"/>
        </w:rPr>
        <w:t>section</w:t>
      </w:r>
      <w:r w:rsidRPr="005571B2">
        <w:rPr>
          <w:rFonts w:cstheme="minorHAnsi"/>
          <w:spacing w:val="-7"/>
        </w:rPr>
        <w:t xml:space="preserve"> </w:t>
      </w:r>
      <w:r w:rsidRPr="005571B2">
        <w:rPr>
          <w:rFonts w:cstheme="minorHAnsi"/>
        </w:rPr>
        <w:t>1</w:t>
      </w:r>
      <w:r w:rsidRPr="005571B2">
        <w:rPr>
          <w:rFonts w:cstheme="minorHAnsi"/>
          <w:spacing w:val="-6"/>
        </w:rPr>
        <w:t xml:space="preserve"> </w:t>
      </w:r>
      <w:r w:rsidRPr="005571B2">
        <w:rPr>
          <w:rFonts w:cstheme="minorHAnsi"/>
        </w:rPr>
        <w:t>above,</w:t>
      </w:r>
      <w:r w:rsidRPr="005571B2">
        <w:rPr>
          <w:rFonts w:cstheme="minorHAnsi"/>
          <w:spacing w:val="-5"/>
        </w:rPr>
        <w:t xml:space="preserve"> </w:t>
      </w:r>
      <w:r w:rsidRPr="005571B2">
        <w:rPr>
          <w:rFonts w:cstheme="minorHAnsi"/>
        </w:rPr>
        <w:t>form</w:t>
      </w:r>
      <w:r w:rsidRPr="005571B2">
        <w:rPr>
          <w:rFonts w:cstheme="minorHAnsi"/>
          <w:spacing w:val="-3"/>
        </w:rPr>
        <w:t xml:space="preserve"> </w:t>
      </w:r>
      <w:r w:rsidRPr="005571B2">
        <w:rPr>
          <w:rFonts w:cstheme="minorHAnsi"/>
        </w:rPr>
        <w:t>an</w:t>
      </w:r>
      <w:r w:rsidRPr="005571B2">
        <w:rPr>
          <w:rFonts w:cstheme="minorHAnsi"/>
          <w:spacing w:val="-7"/>
        </w:rPr>
        <w:t xml:space="preserve"> </w:t>
      </w:r>
      <w:r w:rsidRPr="005571B2">
        <w:rPr>
          <w:rFonts w:cstheme="minorHAnsi"/>
        </w:rPr>
        <w:t>integral</w:t>
      </w:r>
      <w:r w:rsidRPr="005571B2">
        <w:rPr>
          <w:rFonts w:cstheme="minorHAnsi"/>
          <w:spacing w:val="-6"/>
        </w:rPr>
        <w:t xml:space="preserve"> </w:t>
      </w:r>
      <w:r w:rsidRPr="005571B2">
        <w:rPr>
          <w:rFonts w:cstheme="minorHAnsi"/>
        </w:rPr>
        <w:t>part</w:t>
      </w:r>
      <w:r w:rsidRPr="005571B2">
        <w:rPr>
          <w:rFonts w:cstheme="minorHAnsi"/>
          <w:spacing w:val="-7"/>
        </w:rPr>
        <w:t xml:space="preserve"> </w:t>
      </w:r>
      <w:r w:rsidRPr="005571B2">
        <w:rPr>
          <w:rFonts w:cstheme="minorHAnsi"/>
        </w:rPr>
        <w:t>of</w:t>
      </w:r>
      <w:r w:rsidRPr="005571B2">
        <w:rPr>
          <w:rFonts w:cstheme="minorHAnsi"/>
          <w:spacing w:val="-7"/>
        </w:rPr>
        <w:t xml:space="preserve"> </w:t>
      </w:r>
      <w:r w:rsidRPr="005571B2">
        <w:rPr>
          <w:rFonts w:cstheme="minorHAnsi"/>
        </w:rPr>
        <w:t>this</w:t>
      </w:r>
      <w:r w:rsidRPr="005571B2">
        <w:rPr>
          <w:rFonts w:cstheme="minorHAnsi"/>
          <w:spacing w:val="-6"/>
        </w:rPr>
        <w:t xml:space="preserve"> </w:t>
      </w:r>
      <w:r w:rsidRPr="005571B2">
        <w:rPr>
          <w:rFonts w:cstheme="minorHAnsi"/>
        </w:rPr>
        <w:t>Agreement.</w:t>
      </w:r>
      <w:r w:rsidRPr="005571B2">
        <w:rPr>
          <w:rFonts w:cstheme="minorHAnsi"/>
          <w:spacing w:val="-7"/>
        </w:rPr>
        <w:t xml:space="preserve"> </w:t>
      </w:r>
      <w:r w:rsidRPr="005571B2">
        <w:rPr>
          <w:rFonts w:cstheme="minorHAnsi"/>
        </w:rPr>
        <w:t>All</w:t>
      </w:r>
      <w:r w:rsidRPr="005571B2">
        <w:rPr>
          <w:rFonts w:cstheme="minorHAnsi"/>
          <w:spacing w:val="-58"/>
        </w:rPr>
        <w:t xml:space="preserve"> </w:t>
      </w:r>
      <w:r w:rsidRPr="005571B2">
        <w:rPr>
          <w:rFonts w:cstheme="minorHAnsi"/>
        </w:rPr>
        <w:t>parts</w:t>
      </w:r>
      <w:r w:rsidRPr="005571B2">
        <w:rPr>
          <w:rFonts w:cstheme="minorHAnsi"/>
          <w:spacing w:val="-11"/>
        </w:rPr>
        <w:t xml:space="preserve"> </w:t>
      </w:r>
      <w:r w:rsidRPr="005571B2">
        <w:rPr>
          <w:rFonts w:cstheme="minorHAnsi"/>
        </w:rPr>
        <w:t>of</w:t>
      </w:r>
      <w:r w:rsidRPr="005571B2">
        <w:rPr>
          <w:rFonts w:cstheme="minorHAnsi"/>
          <w:spacing w:val="-8"/>
        </w:rPr>
        <w:t xml:space="preserve"> </w:t>
      </w:r>
      <w:r w:rsidRPr="005571B2">
        <w:rPr>
          <w:rFonts w:cstheme="minorHAnsi"/>
        </w:rPr>
        <w:t>the</w:t>
      </w:r>
      <w:r w:rsidRPr="005571B2">
        <w:rPr>
          <w:rFonts w:cstheme="minorHAnsi"/>
          <w:spacing w:val="-12"/>
        </w:rPr>
        <w:t xml:space="preserve"> </w:t>
      </w:r>
      <w:r w:rsidRPr="005571B2">
        <w:rPr>
          <w:rFonts w:cstheme="minorHAnsi"/>
        </w:rPr>
        <w:t>Agreement</w:t>
      </w:r>
      <w:r w:rsidRPr="005571B2">
        <w:rPr>
          <w:rFonts w:cstheme="minorHAnsi"/>
          <w:spacing w:val="-10"/>
        </w:rPr>
        <w:t xml:space="preserve"> </w:t>
      </w:r>
      <w:r w:rsidRPr="005571B2">
        <w:rPr>
          <w:rFonts w:cstheme="minorHAnsi"/>
        </w:rPr>
        <w:t>are</w:t>
      </w:r>
      <w:r w:rsidRPr="005571B2">
        <w:rPr>
          <w:rFonts w:cstheme="minorHAnsi"/>
          <w:spacing w:val="-12"/>
        </w:rPr>
        <w:t xml:space="preserve"> </w:t>
      </w:r>
      <w:r w:rsidRPr="005571B2">
        <w:rPr>
          <w:rFonts w:cstheme="minorHAnsi"/>
        </w:rPr>
        <w:t>intended</w:t>
      </w:r>
      <w:r w:rsidRPr="005571B2">
        <w:rPr>
          <w:rFonts w:cstheme="minorHAnsi"/>
          <w:spacing w:val="-8"/>
        </w:rPr>
        <w:t xml:space="preserve"> </w:t>
      </w:r>
      <w:r w:rsidRPr="005571B2">
        <w:rPr>
          <w:rFonts w:cstheme="minorHAnsi"/>
        </w:rPr>
        <w:t>to</w:t>
      </w:r>
      <w:r w:rsidRPr="005571B2">
        <w:rPr>
          <w:rFonts w:cstheme="minorHAnsi"/>
          <w:spacing w:val="-10"/>
        </w:rPr>
        <w:t xml:space="preserve"> </w:t>
      </w:r>
      <w:r w:rsidRPr="005571B2">
        <w:rPr>
          <w:rFonts w:cstheme="minorHAnsi"/>
        </w:rPr>
        <w:t>be</w:t>
      </w:r>
      <w:r w:rsidRPr="005571B2">
        <w:rPr>
          <w:rFonts w:cstheme="minorHAnsi"/>
          <w:spacing w:val="-10"/>
        </w:rPr>
        <w:t xml:space="preserve"> </w:t>
      </w:r>
      <w:r w:rsidRPr="005571B2">
        <w:rPr>
          <w:rFonts w:cstheme="minorHAnsi"/>
        </w:rPr>
        <w:t>complementary</w:t>
      </w:r>
      <w:r w:rsidRPr="005571B2">
        <w:rPr>
          <w:rFonts w:cstheme="minorHAnsi"/>
          <w:spacing w:val="-8"/>
        </w:rPr>
        <w:t xml:space="preserve"> </w:t>
      </w:r>
      <w:r w:rsidRPr="005571B2">
        <w:rPr>
          <w:rFonts w:cstheme="minorHAnsi"/>
        </w:rPr>
        <w:t>and</w:t>
      </w:r>
      <w:r w:rsidRPr="005571B2">
        <w:rPr>
          <w:rFonts w:cstheme="minorHAnsi"/>
          <w:spacing w:val="-11"/>
        </w:rPr>
        <w:t xml:space="preserve"> </w:t>
      </w:r>
      <w:r w:rsidRPr="005571B2">
        <w:rPr>
          <w:rFonts w:cstheme="minorHAnsi"/>
        </w:rPr>
        <w:t>what</w:t>
      </w:r>
      <w:r w:rsidRPr="005571B2">
        <w:rPr>
          <w:rFonts w:cstheme="minorHAnsi"/>
          <w:spacing w:val="-10"/>
        </w:rPr>
        <w:t xml:space="preserve"> </w:t>
      </w:r>
      <w:r w:rsidRPr="005571B2">
        <w:rPr>
          <w:rFonts w:cstheme="minorHAnsi"/>
        </w:rPr>
        <w:t>is</w:t>
      </w:r>
      <w:r w:rsidRPr="005571B2">
        <w:rPr>
          <w:rFonts w:cstheme="minorHAnsi"/>
          <w:spacing w:val="-11"/>
        </w:rPr>
        <w:t xml:space="preserve"> </w:t>
      </w:r>
      <w:r w:rsidRPr="005571B2">
        <w:rPr>
          <w:rFonts w:cstheme="minorHAnsi"/>
        </w:rPr>
        <w:t>set</w:t>
      </w:r>
      <w:r w:rsidRPr="005571B2">
        <w:rPr>
          <w:rFonts w:cstheme="minorHAnsi"/>
          <w:spacing w:val="-7"/>
        </w:rPr>
        <w:t xml:space="preserve"> </w:t>
      </w:r>
      <w:r w:rsidRPr="005571B2">
        <w:rPr>
          <w:rFonts w:cstheme="minorHAnsi"/>
        </w:rPr>
        <w:t>forth</w:t>
      </w:r>
      <w:r w:rsidRPr="005571B2">
        <w:rPr>
          <w:rFonts w:cstheme="minorHAnsi"/>
          <w:spacing w:val="-10"/>
        </w:rPr>
        <w:t xml:space="preserve"> </w:t>
      </w:r>
      <w:r w:rsidRPr="005571B2">
        <w:rPr>
          <w:rFonts w:cstheme="minorHAnsi"/>
        </w:rPr>
        <w:t>in</w:t>
      </w:r>
      <w:r w:rsidRPr="005571B2">
        <w:rPr>
          <w:rFonts w:cstheme="minorHAnsi"/>
          <w:spacing w:val="-11"/>
        </w:rPr>
        <w:t xml:space="preserve"> </w:t>
      </w:r>
      <w:r w:rsidRPr="005571B2">
        <w:rPr>
          <w:rFonts w:cstheme="minorHAnsi"/>
        </w:rPr>
        <w:t>any</w:t>
      </w:r>
      <w:r w:rsidRPr="005571B2">
        <w:rPr>
          <w:rFonts w:cstheme="minorHAnsi"/>
          <w:spacing w:val="-10"/>
        </w:rPr>
        <w:t xml:space="preserve"> </w:t>
      </w:r>
      <w:r w:rsidRPr="005571B2">
        <w:rPr>
          <w:rFonts w:cstheme="minorHAnsi"/>
        </w:rPr>
        <w:t>one</w:t>
      </w:r>
      <w:r w:rsidRPr="005571B2">
        <w:rPr>
          <w:rFonts w:cstheme="minorHAnsi"/>
          <w:spacing w:val="-58"/>
        </w:rPr>
        <w:t xml:space="preserve"> </w:t>
      </w:r>
      <w:r w:rsidRPr="005571B2">
        <w:rPr>
          <w:rFonts w:cstheme="minorHAnsi"/>
        </w:rPr>
        <w:t>document is as binding as if set forth in each document. In the event of any conflict,</w:t>
      </w:r>
      <w:r w:rsidRPr="005571B2">
        <w:rPr>
          <w:rFonts w:cstheme="minorHAnsi"/>
          <w:spacing w:val="1"/>
        </w:rPr>
        <w:t xml:space="preserve"> </w:t>
      </w:r>
      <w:r w:rsidRPr="005571B2">
        <w:rPr>
          <w:rFonts w:cstheme="minorHAnsi"/>
        </w:rPr>
        <w:t>discrepancy, error or omission among any parts of the Agreement, either Party shall</w:t>
      </w:r>
      <w:r w:rsidRPr="005571B2">
        <w:rPr>
          <w:rFonts w:cstheme="minorHAnsi"/>
          <w:spacing w:val="1"/>
        </w:rPr>
        <w:t xml:space="preserve"> </w:t>
      </w:r>
      <w:r w:rsidRPr="005571B2">
        <w:rPr>
          <w:rFonts w:cstheme="minorHAnsi"/>
        </w:rPr>
        <w:t>immediately notify the other Party. The Parties shall in good faith consult and decide</w:t>
      </w:r>
      <w:r w:rsidRPr="005571B2">
        <w:rPr>
          <w:rFonts w:cstheme="minorHAnsi"/>
          <w:spacing w:val="1"/>
        </w:rPr>
        <w:t xml:space="preserve"> </w:t>
      </w:r>
      <w:r w:rsidRPr="005571B2">
        <w:rPr>
          <w:rFonts w:cstheme="minorHAnsi"/>
        </w:rPr>
        <w:t>how to remedy such conflict, discrepancy, error or omission including if necessary,</w:t>
      </w:r>
      <w:r w:rsidRPr="005571B2">
        <w:rPr>
          <w:rFonts w:cstheme="minorHAnsi"/>
          <w:spacing w:val="1"/>
        </w:rPr>
        <w:t xml:space="preserve"> </w:t>
      </w:r>
      <w:r w:rsidRPr="005571B2">
        <w:rPr>
          <w:rFonts w:cstheme="minorHAnsi"/>
        </w:rPr>
        <w:t>making</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required</w:t>
      </w:r>
      <w:r w:rsidRPr="005571B2">
        <w:rPr>
          <w:rFonts w:cstheme="minorHAnsi"/>
          <w:spacing w:val="2"/>
        </w:rPr>
        <w:t xml:space="preserve"> </w:t>
      </w:r>
      <w:r w:rsidRPr="005571B2">
        <w:rPr>
          <w:rFonts w:cstheme="minorHAnsi"/>
        </w:rPr>
        <w:t>amendment to this Agreement.</w:t>
      </w:r>
    </w:p>
    <w:p w14:paraId="00D8DA85" w14:textId="77777777" w:rsidR="00B40931" w:rsidRPr="005571B2" w:rsidRDefault="00B40931" w:rsidP="00F84C73">
      <w:pPr>
        <w:pStyle w:val="BodyText"/>
        <w:ind w:right="30" w:hanging="11"/>
        <w:jc w:val="both"/>
        <w:rPr>
          <w:rFonts w:asciiTheme="minorHAnsi" w:hAnsiTheme="minorHAnsi" w:cstheme="minorHAnsi"/>
        </w:rPr>
      </w:pPr>
    </w:p>
    <w:p w14:paraId="1A43D5BE" w14:textId="77777777" w:rsidR="00B40931" w:rsidRPr="005571B2" w:rsidRDefault="00B40931" w:rsidP="00B35A20">
      <w:pPr>
        <w:pStyle w:val="ListParagraph"/>
        <w:widowControl w:val="0"/>
        <w:numPr>
          <w:ilvl w:val="1"/>
          <w:numId w:val="43"/>
        </w:numPr>
        <w:tabs>
          <w:tab w:val="left" w:pos="1632"/>
        </w:tabs>
        <w:autoSpaceDE w:val="0"/>
        <w:autoSpaceDN w:val="0"/>
        <w:spacing w:after="0" w:line="240" w:lineRule="auto"/>
        <w:ind w:right="30" w:hanging="11"/>
        <w:contextualSpacing w:val="0"/>
        <w:jc w:val="both"/>
        <w:rPr>
          <w:rFonts w:cstheme="minorHAnsi"/>
        </w:rPr>
      </w:pPr>
      <w:r w:rsidRPr="005571B2">
        <w:rPr>
          <w:rFonts w:cstheme="minorHAnsi"/>
        </w:rPr>
        <w:t>If</w:t>
      </w:r>
      <w:r w:rsidRPr="005571B2">
        <w:rPr>
          <w:rFonts w:cstheme="minorHAnsi"/>
          <w:spacing w:val="-13"/>
        </w:rPr>
        <w:t xml:space="preserve"> </w:t>
      </w:r>
      <w:r w:rsidRPr="005571B2">
        <w:rPr>
          <w:rFonts w:cstheme="minorHAnsi"/>
        </w:rPr>
        <w:t>the</w:t>
      </w:r>
      <w:r w:rsidRPr="005571B2">
        <w:rPr>
          <w:rFonts w:cstheme="minorHAnsi"/>
          <w:spacing w:val="-10"/>
        </w:rPr>
        <w:t xml:space="preserve"> </w:t>
      </w:r>
      <w:r w:rsidRPr="005571B2">
        <w:rPr>
          <w:rFonts w:cstheme="minorHAnsi"/>
        </w:rPr>
        <w:t>Partner</w:t>
      </w:r>
      <w:r w:rsidRPr="005571B2">
        <w:rPr>
          <w:rFonts w:cstheme="minorHAnsi"/>
          <w:spacing w:val="-9"/>
        </w:rPr>
        <w:t xml:space="preserve"> </w:t>
      </w:r>
      <w:r w:rsidRPr="005571B2">
        <w:rPr>
          <w:rFonts w:cstheme="minorHAnsi"/>
        </w:rPr>
        <w:t>is</w:t>
      </w:r>
      <w:r w:rsidRPr="005571B2">
        <w:rPr>
          <w:rFonts w:cstheme="minorHAnsi"/>
          <w:spacing w:val="-11"/>
        </w:rPr>
        <w:t xml:space="preserve"> </w:t>
      </w:r>
      <w:r w:rsidRPr="005571B2">
        <w:rPr>
          <w:rFonts w:cstheme="minorHAnsi"/>
        </w:rPr>
        <w:t>a</w:t>
      </w:r>
      <w:r w:rsidRPr="005571B2">
        <w:rPr>
          <w:rFonts w:cstheme="minorHAnsi"/>
          <w:spacing w:val="-10"/>
        </w:rPr>
        <w:t xml:space="preserve"> </w:t>
      </w:r>
      <w:r w:rsidRPr="005571B2">
        <w:rPr>
          <w:rFonts w:cstheme="minorHAnsi"/>
        </w:rPr>
        <w:t>government</w:t>
      </w:r>
      <w:r w:rsidRPr="005571B2">
        <w:rPr>
          <w:rFonts w:cstheme="minorHAnsi"/>
          <w:spacing w:val="-11"/>
        </w:rPr>
        <w:t xml:space="preserve"> </w:t>
      </w:r>
      <w:r w:rsidRPr="005571B2">
        <w:rPr>
          <w:rFonts w:cstheme="minorHAnsi"/>
        </w:rPr>
        <w:t>entity,</w:t>
      </w:r>
      <w:r w:rsidRPr="005571B2">
        <w:rPr>
          <w:rFonts w:cstheme="minorHAnsi"/>
          <w:spacing w:val="-11"/>
        </w:rPr>
        <w:t xml:space="preserve"> </w:t>
      </w:r>
      <w:r w:rsidRPr="005571B2">
        <w:rPr>
          <w:rFonts w:cstheme="minorHAnsi"/>
        </w:rPr>
        <w:t>this</w:t>
      </w:r>
      <w:r w:rsidRPr="005571B2">
        <w:rPr>
          <w:rFonts w:cstheme="minorHAnsi"/>
          <w:spacing w:val="-11"/>
        </w:rPr>
        <w:t xml:space="preserve"> </w:t>
      </w:r>
      <w:r w:rsidRPr="005571B2">
        <w:rPr>
          <w:rFonts w:cstheme="minorHAnsi"/>
        </w:rPr>
        <w:t>Agreement</w:t>
      </w:r>
      <w:r w:rsidRPr="005571B2">
        <w:rPr>
          <w:rFonts w:cstheme="minorHAnsi"/>
          <w:spacing w:val="-12"/>
        </w:rPr>
        <w:t xml:space="preserve"> </w:t>
      </w:r>
      <w:r w:rsidRPr="005571B2">
        <w:rPr>
          <w:rFonts w:cstheme="minorHAnsi"/>
        </w:rPr>
        <w:t>supplements</w:t>
      </w:r>
      <w:r w:rsidRPr="005571B2">
        <w:rPr>
          <w:rFonts w:cstheme="minorHAnsi"/>
          <w:spacing w:val="-11"/>
        </w:rPr>
        <w:t xml:space="preserve"> </w:t>
      </w:r>
      <w:r w:rsidRPr="005571B2">
        <w:rPr>
          <w:rFonts w:cstheme="minorHAnsi"/>
        </w:rPr>
        <w:t>the</w:t>
      </w:r>
      <w:r w:rsidRPr="005571B2">
        <w:rPr>
          <w:rFonts w:cstheme="minorHAnsi"/>
          <w:spacing w:val="-10"/>
        </w:rPr>
        <w:t xml:space="preserve"> </w:t>
      </w:r>
      <w:r w:rsidRPr="005571B2">
        <w:rPr>
          <w:rFonts w:cstheme="minorHAnsi"/>
        </w:rPr>
        <w:t>relevant</w:t>
      </w:r>
      <w:r w:rsidRPr="005571B2">
        <w:rPr>
          <w:rFonts w:cstheme="minorHAnsi"/>
          <w:spacing w:val="-11"/>
        </w:rPr>
        <w:t xml:space="preserve"> </w:t>
      </w:r>
      <w:r w:rsidRPr="005571B2">
        <w:rPr>
          <w:rFonts w:cstheme="minorHAnsi"/>
        </w:rPr>
        <w:t>provisions</w:t>
      </w:r>
      <w:r w:rsidRPr="005571B2">
        <w:rPr>
          <w:rFonts w:cstheme="minorHAnsi"/>
          <w:spacing w:val="-57"/>
        </w:rPr>
        <w:t xml:space="preserve"> </w:t>
      </w:r>
      <w:r w:rsidRPr="005571B2">
        <w:rPr>
          <w:rFonts w:cstheme="minorHAnsi"/>
        </w:rPr>
        <w:t>of</w:t>
      </w:r>
      <w:r w:rsidRPr="005571B2">
        <w:rPr>
          <w:rFonts w:cstheme="minorHAnsi"/>
          <w:spacing w:val="-6"/>
        </w:rPr>
        <w:t xml:space="preserve"> </w:t>
      </w:r>
      <w:r w:rsidRPr="005571B2">
        <w:rPr>
          <w:rFonts w:cstheme="minorHAnsi"/>
        </w:rPr>
        <w:t>any</w:t>
      </w:r>
      <w:r w:rsidRPr="005571B2">
        <w:rPr>
          <w:rFonts w:cstheme="minorHAnsi"/>
          <w:spacing w:val="-5"/>
        </w:rPr>
        <w:t xml:space="preserve"> </w:t>
      </w:r>
      <w:r w:rsidRPr="005571B2">
        <w:rPr>
          <w:rFonts w:cstheme="minorHAnsi"/>
        </w:rPr>
        <w:lastRenderedPageBreak/>
        <w:t>host</w:t>
      </w:r>
      <w:r w:rsidRPr="005571B2">
        <w:rPr>
          <w:rFonts w:cstheme="minorHAnsi"/>
          <w:spacing w:val="-3"/>
        </w:rPr>
        <w:t xml:space="preserve"> </w:t>
      </w:r>
      <w:r w:rsidRPr="005571B2">
        <w:rPr>
          <w:rFonts w:cstheme="minorHAnsi"/>
        </w:rPr>
        <w:t>country</w:t>
      </w:r>
      <w:r w:rsidRPr="005571B2">
        <w:rPr>
          <w:rFonts w:cstheme="minorHAnsi"/>
          <w:spacing w:val="-5"/>
        </w:rPr>
        <w:t xml:space="preserve"> </w:t>
      </w:r>
      <w:r w:rsidRPr="005571B2">
        <w:rPr>
          <w:rFonts w:cstheme="minorHAnsi"/>
        </w:rPr>
        <w:t>agreement</w:t>
      </w:r>
      <w:r w:rsidRPr="005571B2">
        <w:rPr>
          <w:rFonts w:cstheme="minorHAnsi"/>
          <w:spacing w:val="-3"/>
        </w:rPr>
        <w:t xml:space="preserve"> </w:t>
      </w:r>
      <w:r w:rsidRPr="005571B2">
        <w:rPr>
          <w:rFonts w:cstheme="minorHAnsi"/>
        </w:rPr>
        <w:t>entered</w:t>
      </w:r>
      <w:r w:rsidRPr="005571B2">
        <w:rPr>
          <w:rFonts w:cstheme="minorHAnsi"/>
          <w:spacing w:val="-5"/>
        </w:rPr>
        <w:t xml:space="preserve"> </w:t>
      </w:r>
      <w:r w:rsidRPr="005571B2">
        <w:rPr>
          <w:rFonts w:cstheme="minorHAnsi"/>
        </w:rPr>
        <w:t>into</w:t>
      </w:r>
      <w:r w:rsidRPr="005571B2">
        <w:rPr>
          <w:rFonts w:cstheme="minorHAnsi"/>
          <w:spacing w:val="-5"/>
        </w:rPr>
        <w:t xml:space="preserve"> </w:t>
      </w:r>
      <w:r w:rsidRPr="005571B2">
        <w:rPr>
          <w:rFonts w:cstheme="minorHAnsi"/>
        </w:rPr>
        <w:t>between</w:t>
      </w:r>
      <w:r w:rsidRPr="005571B2">
        <w:rPr>
          <w:rFonts w:cstheme="minorHAnsi"/>
          <w:spacing w:val="-4"/>
        </w:rPr>
        <w:t xml:space="preserve"> </w:t>
      </w:r>
      <w:r w:rsidRPr="005571B2">
        <w:rPr>
          <w:rFonts w:cstheme="minorHAnsi"/>
        </w:rPr>
        <w:t>the</w:t>
      </w:r>
      <w:r w:rsidRPr="005571B2">
        <w:rPr>
          <w:rFonts w:cstheme="minorHAnsi"/>
          <w:spacing w:val="-6"/>
        </w:rPr>
        <w:t xml:space="preserve"> </w:t>
      </w:r>
      <w:r w:rsidRPr="005571B2">
        <w:rPr>
          <w:rFonts w:cstheme="minorHAnsi"/>
        </w:rPr>
        <w:t>Government</w:t>
      </w:r>
      <w:r w:rsidRPr="005571B2">
        <w:rPr>
          <w:rFonts w:cstheme="minorHAnsi"/>
          <w:spacing w:val="-3"/>
        </w:rPr>
        <w:t xml:space="preserve"> </w:t>
      </w:r>
      <w:r w:rsidRPr="005571B2">
        <w:rPr>
          <w:rFonts w:cstheme="minorHAnsi"/>
        </w:rPr>
        <w:t>and</w:t>
      </w:r>
      <w:r w:rsidRPr="005571B2">
        <w:rPr>
          <w:rFonts w:cstheme="minorHAnsi"/>
          <w:spacing w:val="-5"/>
        </w:rPr>
        <w:t xml:space="preserve"> </w:t>
      </w: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5"/>
        </w:rPr>
        <w:t xml:space="preserve"> </w:t>
      </w:r>
      <w:r w:rsidRPr="005571B2">
        <w:rPr>
          <w:rFonts w:cstheme="minorHAnsi"/>
        </w:rPr>
        <w:t>If</w:t>
      </w:r>
      <w:r w:rsidRPr="005571B2">
        <w:rPr>
          <w:rFonts w:cstheme="minorHAnsi"/>
          <w:spacing w:val="-58"/>
        </w:rPr>
        <w:t xml:space="preserve"> </w:t>
      </w:r>
      <w:r w:rsidRPr="005571B2">
        <w:rPr>
          <w:rFonts w:cstheme="minorHAnsi"/>
        </w:rPr>
        <w:t>there is no such agreement then the Standard Basic Assistance Agreement entered into</w:t>
      </w:r>
      <w:r w:rsidRPr="005571B2">
        <w:rPr>
          <w:rFonts w:cstheme="minorHAnsi"/>
          <w:spacing w:val="1"/>
        </w:rPr>
        <w:t xml:space="preserve"> </w:t>
      </w:r>
      <w:r w:rsidRPr="005571B2">
        <w:rPr>
          <w:rFonts w:cstheme="minorHAnsi"/>
        </w:rPr>
        <w:t>between the Government and the United Nations Development Programme (UNDP), or</w:t>
      </w:r>
      <w:r w:rsidRPr="005571B2">
        <w:rPr>
          <w:rFonts w:cstheme="minorHAnsi"/>
          <w:spacing w:val="-57"/>
        </w:rPr>
        <w:t xml:space="preserve"> </w:t>
      </w:r>
      <w:r w:rsidRPr="005571B2">
        <w:rPr>
          <w:rFonts w:cstheme="minorHAnsi"/>
        </w:rPr>
        <w:t>any other applicable host country agreement between the Government and UNDP, shall</w:t>
      </w:r>
      <w:r w:rsidRPr="005571B2">
        <w:rPr>
          <w:rFonts w:cstheme="minorHAnsi"/>
          <w:spacing w:val="-57"/>
        </w:rPr>
        <w:t xml:space="preserve"> </w:t>
      </w:r>
      <w:r w:rsidRPr="005571B2">
        <w:rPr>
          <w:rFonts w:cstheme="minorHAnsi"/>
        </w:rPr>
        <w:t xml:space="preserve">apply </w:t>
      </w:r>
      <w:r w:rsidRPr="005571B2">
        <w:rPr>
          <w:rFonts w:cstheme="minorHAnsi"/>
          <w:i/>
        </w:rPr>
        <w:t xml:space="preserve">mutatis mutandis </w:t>
      </w:r>
      <w:r w:rsidRPr="005571B2">
        <w:rPr>
          <w:rFonts w:cstheme="minorHAnsi"/>
        </w:rPr>
        <w:t>between UN Women and the Partner for the purposes of this</w:t>
      </w:r>
      <w:r w:rsidRPr="005571B2">
        <w:rPr>
          <w:rFonts w:cstheme="minorHAnsi"/>
          <w:spacing w:val="1"/>
        </w:rPr>
        <w:t xml:space="preserve"> </w:t>
      </w:r>
      <w:r w:rsidRPr="005571B2">
        <w:rPr>
          <w:rFonts w:cstheme="minorHAnsi"/>
        </w:rPr>
        <w:t>Agreement.</w:t>
      </w:r>
    </w:p>
    <w:p w14:paraId="3F128A36" w14:textId="77777777" w:rsidR="00B40931" w:rsidRDefault="00B40931" w:rsidP="00F84C73">
      <w:pPr>
        <w:ind w:right="30" w:hanging="11"/>
        <w:jc w:val="both"/>
        <w:rPr>
          <w:rFonts w:cstheme="minorHAnsi"/>
        </w:rPr>
      </w:pPr>
    </w:p>
    <w:p w14:paraId="370E82EC" w14:textId="77777777" w:rsidR="00B40931" w:rsidRPr="005571B2" w:rsidRDefault="00B40931" w:rsidP="0046752F">
      <w:pPr>
        <w:pStyle w:val="Heading1"/>
        <w:spacing w:before="80"/>
        <w:ind w:left="4330" w:right="30" w:firstLine="710"/>
        <w:jc w:val="both"/>
        <w:rPr>
          <w:rFonts w:asciiTheme="minorHAnsi" w:eastAsiaTheme="minorHAnsi" w:hAnsiTheme="minorHAnsi" w:cstheme="minorHAnsi"/>
          <w:i w:val="0"/>
          <w:color w:val="auto"/>
          <w:sz w:val="22"/>
        </w:rPr>
      </w:pPr>
      <w:r w:rsidRPr="005571B2">
        <w:rPr>
          <w:rFonts w:asciiTheme="minorHAnsi" w:eastAsiaTheme="minorHAnsi" w:hAnsiTheme="minorHAnsi" w:cstheme="minorHAnsi"/>
          <w:i w:val="0"/>
          <w:color w:val="auto"/>
          <w:sz w:val="22"/>
        </w:rPr>
        <w:t>ARTICLE III</w:t>
      </w:r>
    </w:p>
    <w:p w14:paraId="42C15806" w14:textId="77777777" w:rsidR="00B40931" w:rsidRPr="005571B2" w:rsidRDefault="00B40931" w:rsidP="0046752F">
      <w:pPr>
        <w:ind w:left="3152" w:right="30" w:firstLine="448"/>
        <w:jc w:val="both"/>
        <w:rPr>
          <w:rFonts w:cstheme="minorHAnsi"/>
          <w:b/>
        </w:rPr>
      </w:pPr>
      <w:r w:rsidRPr="005571B2">
        <w:rPr>
          <w:rFonts w:cstheme="minorHAnsi"/>
          <w:b/>
        </w:rPr>
        <w:t>GENERAL</w:t>
      </w:r>
      <w:r w:rsidRPr="005571B2">
        <w:rPr>
          <w:rFonts w:cstheme="minorHAnsi"/>
          <w:b/>
          <w:spacing w:val="-4"/>
        </w:rPr>
        <w:t xml:space="preserve"> </w:t>
      </w:r>
      <w:r w:rsidRPr="005571B2">
        <w:rPr>
          <w:rFonts w:cstheme="minorHAnsi"/>
          <w:b/>
        </w:rPr>
        <w:t>RESPONSIBILITIES</w:t>
      </w:r>
      <w:r w:rsidRPr="005571B2">
        <w:rPr>
          <w:rFonts w:cstheme="minorHAnsi"/>
          <w:b/>
          <w:spacing w:val="-3"/>
        </w:rPr>
        <w:t xml:space="preserve"> </w:t>
      </w:r>
      <w:r w:rsidRPr="005571B2">
        <w:rPr>
          <w:rFonts w:cstheme="minorHAnsi"/>
          <w:b/>
        </w:rPr>
        <w:t>OF</w:t>
      </w:r>
      <w:r w:rsidRPr="005571B2">
        <w:rPr>
          <w:rFonts w:cstheme="minorHAnsi"/>
          <w:b/>
          <w:spacing w:val="-4"/>
        </w:rPr>
        <w:t xml:space="preserve"> </w:t>
      </w:r>
      <w:r w:rsidRPr="005571B2">
        <w:rPr>
          <w:rFonts w:cstheme="minorHAnsi"/>
          <w:b/>
        </w:rPr>
        <w:t>THE</w:t>
      </w:r>
      <w:r w:rsidRPr="005571B2">
        <w:rPr>
          <w:rFonts w:cstheme="minorHAnsi"/>
          <w:b/>
          <w:spacing w:val="-3"/>
        </w:rPr>
        <w:t xml:space="preserve"> </w:t>
      </w:r>
      <w:r w:rsidRPr="005571B2">
        <w:rPr>
          <w:rFonts w:cstheme="minorHAnsi"/>
          <w:b/>
        </w:rPr>
        <w:t>PARTNER</w:t>
      </w:r>
    </w:p>
    <w:p w14:paraId="0E5AB22D" w14:textId="77777777" w:rsidR="00B40931" w:rsidRPr="005571B2" w:rsidRDefault="00B40931" w:rsidP="00F84C73">
      <w:pPr>
        <w:pStyle w:val="BodyText"/>
        <w:spacing w:before="11"/>
        <w:ind w:right="30" w:hanging="11"/>
        <w:jc w:val="both"/>
        <w:rPr>
          <w:rFonts w:asciiTheme="minorHAnsi" w:hAnsiTheme="minorHAnsi" w:cstheme="minorHAnsi"/>
          <w:b/>
        </w:rPr>
      </w:pPr>
    </w:p>
    <w:p w14:paraId="48723393" w14:textId="77777777" w:rsidR="00B40931" w:rsidRPr="005571B2" w:rsidRDefault="00B40931" w:rsidP="00B35A20">
      <w:pPr>
        <w:pStyle w:val="ListParagraph"/>
        <w:widowControl w:val="0"/>
        <w:numPr>
          <w:ilvl w:val="0"/>
          <w:numId w:val="44"/>
        </w:numPr>
        <w:tabs>
          <w:tab w:val="left" w:pos="1632"/>
          <w:tab w:val="left" w:pos="1632"/>
        </w:tabs>
        <w:autoSpaceDE w:val="0"/>
        <w:autoSpaceDN w:val="0"/>
        <w:spacing w:after="0" w:line="240" w:lineRule="auto"/>
        <w:ind w:right="30" w:hanging="11"/>
        <w:contextualSpacing w:val="0"/>
        <w:jc w:val="both"/>
        <w:rPr>
          <w:rFonts w:cstheme="minorHAnsi"/>
        </w:rPr>
      </w:pPr>
      <w:r w:rsidRPr="005571B2">
        <w:rPr>
          <w:rFonts w:cstheme="minorHAnsi"/>
        </w:rPr>
        <w:t>The</w:t>
      </w:r>
      <w:r w:rsidRPr="005571B2">
        <w:rPr>
          <w:rFonts w:cstheme="minorHAnsi"/>
          <w:spacing w:val="-3"/>
        </w:rPr>
        <w:t xml:space="preserve"> </w:t>
      </w:r>
      <w:r w:rsidRPr="005571B2">
        <w:rPr>
          <w:rFonts w:cstheme="minorHAnsi"/>
        </w:rPr>
        <w:t>Partner</w:t>
      </w:r>
      <w:r w:rsidRPr="005571B2">
        <w:rPr>
          <w:rFonts w:cstheme="minorHAnsi"/>
          <w:spacing w:val="-2"/>
        </w:rPr>
        <w:t xml:space="preserve"> </w:t>
      </w:r>
      <w:r w:rsidRPr="005571B2">
        <w:rPr>
          <w:rFonts w:cstheme="minorHAnsi"/>
        </w:rPr>
        <w:t>shall</w:t>
      </w:r>
      <w:r w:rsidRPr="005571B2">
        <w:rPr>
          <w:rFonts w:cstheme="minorHAnsi"/>
          <w:spacing w:val="-1"/>
        </w:rPr>
        <w:t xml:space="preserve"> </w:t>
      </w:r>
      <w:r w:rsidRPr="005571B2">
        <w:rPr>
          <w:rFonts w:cstheme="minorHAnsi"/>
        </w:rPr>
        <w:t>perform</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Work</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achieve the</w:t>
      </w:r>
      <w:r w:rsidRPr="005571B2">
        <w:rPr>
          <w:rFonts w:cstheme="minorHAnsi"/>
          <w:spacing w:val="-2"/>
        </w:rPr>
        <w:t xml:space="preserve"> </w:t>
      </w:r>
      <w:r w:rsidRPr="005571B2">
        <w:rPr>
          <w:rFonts w:cstheme="minorHAnsi"/>
        </w:rPr>
        <w:t>Results.</w:t>
      </w:r>
    </w:p>
    <w:p w14:paraId="60317654" w14:textId="77777777" w:rsidR="00B40931" w:rsidRPr="005571B2" w:rsidRDefault="00B40931" w:rsidP="00F84C73">
      <w:pPr>
        <w:pStyle w:val="BodyText"/>
        <w:ind w:right="30" w:hanging="11"/>
        <w:jc w:val="both"/>
        <w:rPr>
          <w:rFonts w:asciiTheme="minorHAnsi" w:hAnsiTheme="minorHAnsi" w:cstheme="minorHAnsi"/>
        </w:rPr>
      </w:pPr>
    </w:p>
    <w:p w14:paraId="64954BE1" w14:textId="77777777" w:rsidR="00B40931" w:rsidRPr="005571B2" w:rsidRDefault="00B40931" w:rsidP="00B35A20">
      <w:pPr>
        <w:pStyle w:val="ListParagraph"/>
        <w:widowControl w:val="0"/>
        <w:numPr>
          <w:ilvl w:val="0"/>
          <w:numId w:val="44"/>
        </w:numPr>
        <w:tabs>
          <w:tab w:val="left" w:pos="1632"/>
        </w:tabs>
        <w:autoSpaceDE w:val="0"/>
        <w:autoSpaceDN w:val="0"/>
        <w:spacing w:after="0" w:line="240" w:lineRule="auto"/>
        <w:ind w:right="30" w:hanging="11"/>
        <w:contextualSpacing w:val="0"/>
        <w:jc w:val="both"/>
        <w:rPr>
          <w:rFonts w:cstheme="minorHAnsi"/>
        </w:rPr>
      </w:pPr>
      <w:r w:rsidRPr="005571B2">
        <w:rPr>
          <w:rFonts w:cstheme="minorHAnsi"/>
        </w:rPr>
        <w:t>The Partner shall use the funds and the Property provided by UN Women under this</w:t>
      </w:r>
      <w:r w:rsidRPr="005571B2">
        <w:rPr>
          <w:rFonts w:cstheme="minorHAnsi"/>
          <w:spacing w:val="1"/>
        </w:rPr>
        <w:t xml:space="preserve"> </w:t>
      </w:r>
      <w:r w:rsidRPr="005571B2">
        <w:rPr>
          <w:rFonts w:cstheme="minorHAnsi"/>
        </w:rPr>
        <w:t>Agreement</w:t>
      </w:r>
      <w:r w:rsidRPr="005571B2">
        <w:rPr>
          <w:rFonts w:cstheme="minorHAnsi"/>
          <w:spacing w:val="1"/>
        </w:rPr>
        <w:t xml:space="preserve"> </w:t>
      </w:r>
      <w:r w:rsidRPr="005571B2">
        <w:rPr>
          <w:rFonts w:cstheme="minorHAnsi"/>
        </w:rPr>
        <w:t>exclusively</w:t>
      </w:r>
      <w:r w:rsidRPr="005571B2">
        <w:rPr>
          <w:rFonts w:cstheme="minorHAnsi"/>
          <w:spacing w:val="-1"/>
        </w:rPr>
        <w:t xml:space="preserve"> </w:t>
      </w:r>
      <w:r w:rsidRPr="005571B2">
        <w:rPr>
          <w:rFonts w:cstheme="minorHAnsi"/>
        </w:rPr>
        <w:t>for</w:t>
      </w:r>
      <w:r w:rsidRPr="005571B2">
        <w:rPr>
          <w:rFonts w:cstheme="minorHAnsi"/>
          <w:spacing w:val="-2"/>
        </w:rPr>
        <w:t xml:space="preserve"> </w:t>
      </w:r>
      <w:r w:rsidRPr="005571B2">
        <w:rPr>
          <w:rFonts w:cstheme="minorHAnsi"/>
        </w:rPr>
        <w:t>performing the</w:t>
      </w:r>
      <w:r w:rsidRPr="005571B2">
        <w:rPr>
          <w:rFonts w:cstheme="minorHAnsi"/>
          <w:spacing w:val="-2"/>
        </w:rPr>
        <w:t xml:space="preserve"> </w:t>
      </w:r>
      <w:r w:rsidRPr="005571B2">
        <w:rPr>
          <w:rFonts w:cstheme="minorHAnsi"/>
        </w:rPr>
        <w:t>Work</w:t>
      </w:r>
      <w:r w:rsidRPr="005571B2">
        <w:rPr>
          <w:rFonts w:cstheme="minorHAnsi"/>
          <w:spacing w:val="1"/>
        </w:rPr>
        <w:t xml:space="preserve"> </w:t>
      </w:r>
      <w:r w:rsidRPr="005571B2">
        <w:rPr>
          <w:rFonts w:cstheme="minorHAnsi"/>
        </w:rPr>
        <w:t>as set</w:t>
      </w:r>
      <w:r w:rsidRPr="005571B2">
        <w:rPr>
          <w:rFonts w:cstheme="minorHAnsi"/>
          <w:spacing w:val="-1"/>
        </w:rPr>
        <w:t xml:space="preserve"> </w:t>
      </w:r>
      <w:r w:rsidRPr="005571B2">
        <w:rPr>
          <w:rFonts w:cstheme="minorHAnsi"/>
        </w:rPr>
        <w:t>forth</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this Agreement.</w:t>
      </w:r>
    </w:p>
    <w:p w14:paraId="4E8CEEFF" w14:textId="77777777" w:rsidR="00B40931" w:rsidRPr="005571B2" w:rsidRDefault="00B40931" w:rsidP="00F84C73">
      <w:pPr>
        <w:pStyle w:val="BodyText"/>
        <w:ind w:right="30" w:hanging="11"/>
        <w:jc w:val="both"/>
        <w:rPr>
          <w:rFonts w:asciiTheme="minorHAnsi" w:hAnsiTheme="minorHAnsi" w:cstheme="minorHAnsi"/>
        </w:rPr>
      </w:pPr>
    </w:p>
    <w:p w14:paraId="0FB99AEF" w14:textId="77777777" w:rsidR="00B40931" w:rsidRPr="005571B2" w:rsidRDefault="00B40931" w:rsidP="00B35A20">
      <w:pPr>
        <w:pStyle w:val="ListParagraph"/>
        <w:widowControl w:val="0"/>
        <w:numPr>
          <w:ilvl w:val="0"/>
          <w:numId w:val="44"/>
        </w:numPr>
        <w:tabs>
          <w:tab w:val="left" w:pos="1632"/>
        </w:tabs>
        <w:autoSpaceDE w:val="0"/>
        <w:autoSpaceDN w:val="0"/>
        <w:spacing w:after="0" w:line="240" w:lineRule="auto"/>
        <w:ind w:right="30" w:hanging="11"/>
        <w:contextualSpacing w:val="0"/>
        <w:jc w:val="both"/>
        <w:rPr>
          <w:rFonts w:cstheme="minorHAnsi"/>
        </w:rPr>
      </w:pPr>
      <w:r w:rsidRPr="005571B2">
        <w:rPr>
          <w:rFonts w:cstheme="minorHAnsi"/>
        </w:rPr>
        <w:t>The Partner shall</w:t>
      </w:r>
      <w:r w:rsidRPr="005571B2">
        <w:rPr>
          <w:rFonts w:cstheme="minorHAnsi"/>
          <w:spacing w:val="1"/>
        </w:rPr>
        <w:t xml:space="preserve"> </w:t>
      </w:r>
      <w:r w:rsidRPr="005571B2">
        <w:rPr>
          <w:rFonts w:cstheme="minorHAnsi"/>
        </w:rPr>
        <w:t>not</w:t>
      </w:r>
      <w:r w:rsidRPr="005571B2">
        <w:rPr>
          <w:rFonts w:cstheme="minorHAnsi"/>
          <w:spacing w:val="1"/>
        </w:rPr>
        <w:t xml:space="preserve"> </w:t>
      </w:r>
      <w:r w:rsidRPr="005571B2">
        <w:rPr>
          <w:rFonts w:cstheme="minorHAnsi"/>
        </w:rPr>
        <w:t>accept</w:t>
      </w:r>
      <w:r w:rsidRPr="005571B2">
        <w:rPr>
          <w:rFonts w:cstheme="minorHAnsi"/>
          <w:spacing w:val="1"/>
        </w:rPr>
        <w:t xml:space="preserve"> </w:t>
      </w:r>
      <w:r w:rsidRPr="005571B2">
        <w:rPr>
          <w:rFonts w:cstheme="minorHAnsi"/>
        </w:rPr>
        <w:t>funding</w:t>
      </w:r>
      <w:r w:rsidRPr="005571B2">
        <w:rPr>
          <w:rFonts w:cstheme="minorHAnsi"/>
          <w:spacing w:val="1"/>
        </w:rPr>
        <w:t xml:space="preserve"> </w:t>
      </w:r>
      <w:r w:rsidRPr="005571B2">
        <w:rPr>
          <w:rFonts w:cstheme="minorHAnsi"/>
        </w:rPr>
        <w:t>from</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other source</w:t>
      </w:r>
      <w:r w:rsidRPr="005571B2">
        <w:rPr>
          <w:rFonts w:cstheme="minorHAnsi"/>
          <w:spacing w:val="1"/>
        </w:rPr>
        <w:t xml:space="preserve"> </w:t>
      </w:r>
      <w:r w:rsidRPr="005571B2">
        <w:rPr>
          <w:rFonts w:cstheme="minorHAnsi"/>
        </w:rPr>
        <w:t>than</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 xml:space="preserve">performing   </w:t>
      </w:r>
      <w:r w:rsidRPr="005571B2">
        <w:rPr>
          <w:rFonts w:cstheme="minorHAnsi"/>
          <w:spacing w:val="1"/>
        </w:rPr>
        <w:t xml:space="preserve"> </w:t>
      </w:r>
      <w:r w:rsidRPr="005571B2">
        <w:rPr>
          <w:rFonts w:cstheme="minorHAnsi"/>
        </w:rPr>
        <w:t xml:space="preserve">the   </w:t>
      </w:r>
      <w:r w:rsidRPr="005571B2">
        <w:rPr>
          <w:rFonts w:cstheme="minorHAnsi"/>
          <w:spacing w:val="1"/>
        </w:rPr>
        <w:t xml:space="preserve"> </w:t>
      </w:r>
      <w:r w:rsidRPr="005571B2">
        <w:rPr>
          <w:rFonts w:cstheme="minorHAnsi"/>
        </w:rPr>
        <w:t xml:space="preserve">Work   </w:t>
      </w:r>
      <w:r w:rsidRPr="005571B2">
        <w:rPr>
          <w:rFonts w:cstheme="minorHAnsi"/>
          <w:spacing w:val="1"/>
        </w:rPr>
        <w:t xml:space="preserve"> </w:t>
      </w:r>
      <w:r w:rsidRPr="005571B2">
        <w:rPr>
          <w:rFonts w:cstheme="minorHAnsi"/>
        </w:rPr>
        <w:t xml:space="preserve">without   </w:t>
      </w:r>
      <w:r w:rsidRPr="005571B2">
        <w:rPr>
          <w:rFonts w:cstheme="minorHAnsi"/>
          <w:spacing w:val="1"/>
        </w:rPr>
        <w:t xml:space="preserve"> </w:t>
      </w:r>
      <w:r w:rsidRPr="005571B2">
        <w:rPr>
          <w:rFonts w:cstheme="minorHAnsi"/>
        </w:rPr>
        <w:t>UN     Women’s     prior     written     approval.</w:t>
      </w:r>
      <w:r w:rsidRPr="005571B2">
        <w:rPr>
          <w:rFonts w:cstheme="minorHAnsi"/>
          <w:spacing w:val="1"/>
        </w:rPr>
        <w:t xml:space="preserve"> </w:t>
      </w:r>
      <w:r w:rsidRPr="005571B2">
        <w:rPr>
          <w:rFonts w:cstheme="minorHAnsi"/>
        </w:rPr>
        <w:t>The</w:t>
      </w:r>
      <w:r w:rsidRPr="005571B2">
        <w:rPr>
          <w:rFonts w:cstheme="minorHAnsi"/>
          <w:spacing w:val="-6"/>
        </w:rPr>
        <w:t xml:space="preserve"> </w:t>
      </w:r>
      <w:r w:rsidRPr="005571B2">
        <w:rPr>
          <w:rFonts w:cstheme="minorHAnsi"/>
        </w:rPr>
        <w:t>Partner</w:t>
      </w:r>
      <w:r w:rsidRPr="005571B2">
        <w:rPr>
          <w:rFonts w:cstheme="minorHAnsi"/>
          <w:spacing w:val="-5"/>
        </w:rPr>
        <w:t xml:space="preserve"> </w:t>
      </w:r>
      <w:r w:rsidRPr="005571B2">
        <w:rPr>
          <w:rFonts w:cstheme="minorHAnsi"/>
        </w:rPr>
        <w:t>shall</w:t>
      </w:r>
      <w:r w:rsidRPr="005571B2">
        <w:rPr>
          <w:rFonts w:cstheme="minorHAnsi"/>
          <w:spacing w:val="-3"/>
        </w:rPr>
        <w:t xml:space="preserve"> </w:t>
      </w:r>
      <w:r w:rsidRPr="005571B2">
        <w:rPr>
          <w:rFonts w:cstheme="minorHAnsi"/>
        </w:rPr>
        <w:t>inform</w:t>
      </w:r>
      <w:r w:rsidRPr="005571B2">
        <w:rPr>
          <w:rFonts w:cstheme="minorHAnsi"/>
          <w:spacing w:val="-6"/>
        </w:rPr>
        <w:t xml:space="preserve"> </w:t>
      </w: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4"/>
        </w:rPr>
        <w:t xml:space="preserve"> </w:t>
      </w:r>
      <w:r w:rsidRPr="005571B2">
        <w:rPr>
          <w:rFonts w:cstheme="minorHAnsi"/>
        </w:rPr>
        <w:t>in</w:t>
      </w:r>
      <w:r w:rsidRPr="005571B2">
        <w:rPr>
          <w:rFonts w:cstheme="minorHAnsi"/>
          <w:spacing w:val="-4"/>
        </w:rPr>
        <w:t xml:space="preserve"> </w:t>
      </w:r>
      <w:r w:rsidRPr="005571B2">
        <w:rPr>
          <w:rFonts w:cstheme="minorHAnsi"/>
        </w:rPr>
        <w:t>writing</w:t>
      </w:r>
      <w:r w:rsidRPr="005571B2">
        <w:rPr>
          <w:rFonts w:cstheme="minorHAnsi"/>
          <w:spacing w:val="-4"/>
        </w:rPr>
        <w:t xml:space="preserve"> </w:t>
      </w:r>
      <w:r w:rsidRPr="005571B2">
        <w:rPr>
          <w:rFonts w:cstheme="minorHAnsi"/>
        </w:rPr>
        <w:t>of</w:t>
      </w:r>
      <w:r w:rsidRPr="005571B2">
        <w:rPr>
          <w:rFonts w:cstheme="minorHAnsi"/>
          <w:spacing w:val="-7"/>
        </w:rPr>
        <w:t xml:space="preserve"> </w:t>
      </w:r>
      <w:r w:rsidRPr="005571B2">
        <w:rPr>
          <w:rFonts w:cstheme="minorHAnsi"/>
        </w:rPr>
        <w:t>the</w:t>
      </w:r>
      <w:r w:rsidRPr="005571B2">
        <w:rPr>
          <w:rFonts w:cstheme="minorHAnsi"/>
          <w:spacing w:val="-5"/>
        </w:rPr>
        <w:t xml:space="preserve"> </w:t>
      </w:r>
      <w:r w:rsidRPr="005571B2">
        <w:rPr>
          <w:rFonts w:cstheme="minorHAnsi"/>
        </w:rPr>
        <w:t>name</w:t>
      </w:r>
      <w:r w:rsidRPr="005571B2">
        <w:rPr>
          <w:rFonts w:cstheme="minorHAnsi"/>
          <w:spacing w:val="-6"/>
        </w:rPr>
        <w:t xml:space="preserve"> </w:t>
      </w:r>
      <w:r w:rsidRPr="005571B2">
        <w:rPr>
          <w:rFonts w:cstheme="minorHAnsi"/>
        </w:rPr>
        <w:t>of</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source</w:t>
      </w:r>
      <w:r w:rsidRPr="005571B2">
        <w:rPr>
          <w:rFonts w:cstheme="minorHAnsi"/>
          <w:spacing w:val="-5"/>
        </w:rPr>
        <w:t xml:space="preserve"> </w:t>
      </w:r>
      <w:r w:rsidRPr="005571B2">
        <w:rPr>
          <w:rFonts w:cstheme="minorHAnsi"/>
        </w:rPr>
        <w:t>and</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details</w:t>
      </w:r>
      <w:r w:rsidRPr="005571B2">
        <w:rPr>
          <w:rFonts w:cstheme="minorHAnsi"/>
          <w:spacing w:val="-58"/>
        </w:rPr>
        <w:t xml:space="preserve"> </w:t>
      </w:r>
      <w:r w:rsidRPr="005571B2">
        <w:rPr>
          <w:rFonts w:cstheme="minorHAnsi"/>
        </w:rPr>
        <w:t>of</w:t>
      </w:r>
      <w:r w:rsidRPr="005571B2">
        <w:rPr>
          <w:rFonts w:cstheme="minorHAnsi"/>
          <w:spacing w:val="-2"/>
        </w:rPr>
        <w:t xml:space="preserve"> </w:t>
      </w:r>
      <w:r w:rsidRPr="005571B2">
        <w:rPr>
          <w:rFonts w:cstheme="minorHAnsi"/>
        </w:rPr>
        <w:t>such funding.</w:t>
      </w:r>
    </w:p>
    <w:p w14:paraId="5E7984AF" w14:textId="77777777" w:rsidR="00B40931" w:rsidRPr="005571B2" w:rsidRDefault="00B40931" w:rsidP="00F84C73">
      <w:pPr>
        <w:pStyle w:val="BodyText"/>
        <w:ind w:right="30" w:hanging="11"/>
        <w:jc w:val="both"/>
        <w:rPr>
          <w:rFonts w:asciiTheme="minorHAnsi" w:hAnsiTheme="minorHAnsi" w:cstheme="minorHAnsi"/>
        </w:rPr>
      </w:pPr>
    </w:p>
    <w:p w14:paraId="76E420D0" w14:textId="77777777" w:rsidR="00B40931" w:rsidRPr="005571B2" w:rsidRDefault="00B40931" w:rsidP="00B35A20">
      <w:pPr>
        <w:pStyle w:val="ListParagraph"/>
        <w:widowControl w:val="0"/>
        <w:numPr>
          <w:ilvl w:val="0"/>
          <w:numId w:val="44"/>
        </w:numPr>
        <w:tabs>
          <w:tab w:val="left" w:pos="1632"/>
        </w:tabs>
        <w:autoSpaceDE w:val="0"/>
        <w:autoSpaceDN w:val="0"/>
        <w:spacing w:after="0" w:line="240" w:lineRule="auto"/>
        <w:ind w:right="30" w:hanging="11"/>
        <w:contextualSpacing w:val="0"/>
        <w:jc w:val="both"/>
        <w:rPr>
          <w:rFonts w:cstheme="minorHAnsi"/>
        </w:rPr>
      </w:pPr>
      <w:r w:rsidRPr="005571B2">
        <w:rPr>
          <w:rFonts w:cstheme="minorHAnsi"/>
        </w:rPr>
        <w:t>The</w:t>
      </w:r>
      <w:r w:rsidRPr="005571B2">
        <w:rPr>
          <w:rFonts w:cstheme="minorHAnsi"/>
          <w:spacing w:val="-13"/>
        </w:rPr>
        <w:t xml:space="preserve"> </w:t>
      </w:r>
      <w:r w:rsidRPr="005571B2">
        <w:rPr>
          <w:rFonts w:cstheme="minorHAnsi"/>
        </w:rPr>
        <w:t>Partner</w:t>
      </w:r>
      <w:r w:rsidRPr="005571B2">
        <w:rPr>
          <w:rFonts w:cstheme="minorHAnsi"/>
          <w:spacing w:val="-12"/>
        </w:rPr>
        <w:t xml:space="preserve"> </w:t>
      </w:r>
      <w:r w:rsidRPr="005571B2">
        <w:rPr>
          <w:rFonts w:cstheme="minorHAnsi"/>
        </w:rPr>
        <w:t>shall</w:t>
      </w:r>
      <w:r w:rsidRPr="005571B2">
        <w:rPr>
          <w:rFonts w:cstheme="minorHAnsi"/>
          <w:spacing w:val="-11"/>
        </w:rPr>
        <w:t xml:space="preserve"> </w:t>
      </w:r>
      <w:r w:rsidRPr="005571B2">
        <w:rPr>
          <w:rFonts w:cstheme="minorHAnsi"/>
        </w:rPr>
        <w:t>not</w:t>
      </w:r>
      <w:r w:rsidRPr="005571B2">
        <w:rPr>
          <w:rFonts w:cstheme="minorHAnsi"/>
          <w:spacing w:val="-11"/>
        </w:rPr>
        <w:t xml:space="preserve"> </w:t>
      </w:r>
      <w:r w:rsidRPr="005571B2">
        <w:rPr>
          <w:rFonts w:cstheme="minorHAnsi"/>
        </w:rPr>
        <w:t>use</w:t>
      </w:r>
      <w:r w:rsidRPr="005571B2">
        <w:rPr>
          <w:rFonts w:cstheme="minorHAnsi"/>
          <w:spacing w:val="-7"/>
        </w:rPr>
        <w:t xml:space="preserve"> </w:t>
      </w:r>
      <w:r w:rsidRPr="005571B2">
        <w:rPr>
          <w:rFonts w:cstheme="minorHAnsi"/>
        </w:rPr>
        <w:t>the</w:t>
      </w:r>
      <w:r w:rsidRPr="005571B2">
        <w:rPr>
          <w:rFonts w:cstheme="minorHAnsi"/>
          <w:spacing w:val="-12"/>
        </w:rPr>
        <w:t xml:space="preserve"> </w:t>
      </w:r>
      <w:r w:rsidRPr="005571B2">
        <w:rPr>
          <w:rFonts w:cstheme="minorHAnsi"/>
        </w:rPr>
        <w:t>funds</w:t>
      </w:r>
      <w:r w:rsidRPr="005571B2">
        <w:rPr>
          <w:rFonts w:cstheme="minorHAnsi"/>
          <w:spacing w:val="-12"/>
        </w:rPr>
        <w:t xml:space="preserve"> </w:t>
      </w:r>
      <w:r w:rsidRPr="005571B2">
        <w:rPr>
          <w:rFonts w:cstheme="minorHAnsi"/>
        </w:rPr>
        <w:t>provided</w:t>
      </w:r>
      <w:r w:rsidRPr="005571B2">
        <w:rPr>
          <w:rFonts w:cstheme="minorHAnsi"/>
          <w:spacing w:val="-9"/>
        </w:rPr>
        <w:t xml:space="preserve"> </w:t>
      </w:r>
      <w:r w:rsidRPr="005571B2">
        <w:rPr>
          <w:rFonts w:cstheme="minorHAnsi"/>
        </w:rPr>
        <w:t>under</w:t>
      </w:r>
      <w:r w:rsidRPr="005571B2">
        <w:rPr>
          <w:rFonts w:cstheme="minorHAnsi"/>
          <w:spacing w:val="-7"/>
        </w:rPr>
        <w:t xml:space="preserve"> </w:t>
      </w:r>
      <w:r w:rsidRPr="005571B2">
        <w:rPr>
          <w:rFonts w:cstheme="minorHAnsi"/>
        </w:rPr>
        <w:t>this</w:t>
      </w:r>
      <w:r w:rsidRPr="005571B2">
        <w:rPr>
          <w:rFonts w:cstheme="minorHAnsi"/>
          <w:spacing w:val="-11"/>
        </w:rPr>
        <w:t xml:space="preserve"> </w:t>
      </w:r>
      <w:r w:rsidRPr="005571B2">
        <w:rPr>
          <w:rFonts w:cstheme="minorHAnsi"/>
        </w:rPr>
        <w:t>Agreement</w:t>
      </w:r>
      <w:r w:rsidRPr="005571B2">
        <w:rPr>
          <w:rFonts w:cstheme="minorHAnsi"/>
          <w:spacing w:val="-11"/>
        </w:rPr>
        <w:t xml:space="preserve"> </w:t>
      </w:r>
      <w:r w:rsidRPr="005571B2">
        <w:rPr>
          <w:rFonts w:cstheme="minorHAnsi"/>
        </w:rPr>
        <w:t>to</w:t>
      </w:r>
      <w:r w:rsidRPr="005571B2">
        <w:rPr>
          <w:rFonts w:cstheme="minorHAnsi"/>
          <w:spacing w:val="-10"/>
        </w:rPr>
        <w:t xml:space="preserve"> </w:t>
      </w:r>
      <w:r w:rsidRPr="005571B2">
        <w:rPr>
          <w:rFonts w:cstheme="minorHAnsi"/>
        </w:rPr>
        <w:t>award</w:t>
      </w:r>
      <w:r w:rsidRPr="005571B2">
        <w:rPr>
          <w:rFonts w:cstheme="minorHAnsi"/>
          <w:spacing w:val="-9"/>
        </w:rPr>
        <w:t xml:space="preserve"> </w:t>
      </w:r>
      <w:r w:rsidRPr="005571B2">
        <w:rPr>
          <w:rFonts w:cstheme="minorHAnsi"/>
        </w:rPr>
        <w:t>grants</w:t>
      </w:r>
      <w:r w:rsidRPr="005571B2">
        <w:rPr>
          <w:rFonts w:cstheme="minorHAnsi"/>
          <w:spacing w:val="-11"/>
        </w:rPr>
        <w:t xml:space="preserve"> </w:t>
      </w:r>
      <w:r w:rsidRPr="005571B2">
        <w:rPr>
          <w:rFonts w:cstheme="minorHAnsi"/>
        </w:rPr>
        <w:t>unless</w:t>
      </w:r>
      <w:r w:rsidRPr="005571B2">
        <w:rPr>
          <w:rFonts w:cstheme="minorHAnsi"/>
          <w:spacing w:val="-58"/>
        </w:rPr>
        <w:t xml:space="preserve"> </w:t>
      </w:r>
      <w:r w:rsidRPr="005571B2">
        <w:rPr>
          <w:rFonts w:cstheme="minorHAnsi"/>
        </w:rPr>
        <w:t>specifically stated in the Partner Project Document.</w:t>
      </w:r>
      <w:r w:rsidRPr="005571B2">
        <w:rPr>
          <w:rFonts w:cstheme="minorHAnsi"/>
          <w:spacing w:val="1"/>
        </w:rPr>
        <w:t xml:space="preserve"> </w:t>
      </w:r>
      <w:r w:rsidRPr="005571B2">
        <w:rPr>
          <w:rFonts w:cstheme="minorHAnsi"/>
        </w:rPr>
        <w:t>The Partner acknowledges and</w:t>
      </w:r>
      <w:r w:rsidRPr="005571B2">
        <w:rPr>
          <w:rFonts w:cstheme="minorHAnsi"/>
          <w:spacing w:val="1"/>
        </w:rPr>
        <w:t xml:space="preserve"> </w:t>
      </w:r>
      <w:r w:rsidRPr="005571B2">
        <w:rPr>
          <w:rFonts w:cstheme="minorHAnsi"/>
        </w:rPr>
        <w:t>agrees</w:t>
      </w:r>
      <w:r w:rsidRPr="005571B2">
        <w:rPr>
          <w:rFonts w:cstheme="minorHAnsi"/>
          <w:spacing w:val="-12"/>
        </w:rPr>
        <w:t xml:space="preserve"> </w:t>
      </w:r>
      <w:r w:rsidRPr="005571B2">
        <w:rPr>
          <w:rFonts w:cstheme="minorHAnsi"/>
        </w:rPr>
        <w:t>that</w:t>
      </w:r>
      <w:r w:rsidRPr="005571B2">
        <w:rPr>
          <w:rFonts w:cstheme="minorHAnsi"/>
          <w:spacing w:val="-13"/>
        </w:rPr>
        <w:t xml:space="preserve"> </w:t>
      </w:r>
      <w:r w:rsidRPr="005571B2">
        <w:rPr>
          <w:rFonts w:cstheme="minorHAnsi"/>
        </w:rPr>
        <w:t>Annex</w:t>
      </w:r>
      <w:r w:rsidRPr="005571B2">
        <w:rPr>
          <w:rFonts w:cstheme="minorHAnsi"/>
          <w:spacing w:val="-13"/>
        </w:rPr>
        <w:t xml:space="preserve"> </w:t>
      </w:r>
      <w:r w:rsidRPr="005571B2">
        <w:rPr>
          <w:rFonts w:cstheme="minorHAnsi"/>
        </w:rPr>
        <w:t>7</w:t>
      </w:r>
      <w:r w:rsidRPr="005571B2">
        <w:rPr>
          <w:rFonts w:cstheme="minorHAnsi"/>
          <w:spacing w:val="-11"/>
        </w:rPr>
        <w:t xml:space="preserve"> </w:t>
      </w:r>
      <w:r w:rsidRPr="005571B2">
        <w:rPr>
          <w:rFonts w:cstheme="minorHAnsi"/>
        </w:rPr>
        <w:t>will</w:t>
      </w:r>
      <w:r w:rsidRPr="005571B2">
        <w:rPr>
          <w:rFonts w:cstheme="minorHAnsi"/>
          <w:spacing w:val="-13"/>
        </w:rPr>
        <w:t xml:space="preserve"> </w:t>
      </w:r>
      <w:r w:rsidRPr="005571B2">
        <w:rPr>
          <w:rFonts w:cstheme="minorHAnsi"/>
        </w:rPr>
        <w:t>be</w:t>
      </w:r>
      <w:r w:rsidRPr="005571B2">
        <w:rPr>
          <w:rFonts w:cstheme="minorHAnsi"/>
          <w:spacing w:val="-14"/>
        </w:rPr>
        <w:t xml:space="preserve"> </w:t>
      </w:r>
      <w:r w:rsidRPr="005571B2">
        <w:rPr>
          <w:rFonts w:cstheme="minorHAnsi"/>
        </w:rPr>
        <w:t>applicable</w:t>
      </w:r>
      <w:r w:rsidRPr="005571B2">
        <w:rPr>
          <w:rFonts w:cstheme="minorHAnsi"/>
          <w:spacing w:val="-12"/>
        </w:rPr>
        <w:t xml:space="preserve"> </w:t>
      </w:r>
      <w:r w:rsidRPr="005571B2">
        <w:rPr>
          <w:rFonts w:cstheme="minorHAnsi"/>
        </w:rPr>
        <w:t>to</w:t>
      </w:r>
      <w:r w:rsidRPr="005571B2">
        <w:rPr>
          <w:rFonts w:cstheme="minorHAnsi"/>
          <w:spacing w:val="-13"/>
        </w:rPr>
        <w:t xml:space="preserve"> </w:t>
      </w:r>
      <w:r w:rsidRPr="005571B2">
        <w:rPr>
          <w:rFonts w:cstheme="minorHAnsi"/>
        </w:rPr>
        <w:t>any</w:t>
      </w:r>
      <w:r w:rsidRPr="005571B2">
        <w:rPr>
          <w:rFonts w:cstheme="minorHAnsi"/>
          <w:spacing w:val="-14"/>
        </w:rPr>
        <w:t xml:space="preserve"> </w:t>
      </w:r>
      <w:r w:rsidRPr="005571B2">
        <w:rPr>
          <w:rFonts w:cstheme="minorHAnsi"/>
        </w:rPr>
        <w:t>Grant-Making</w:t>
      </w:r>
      <w:r w:rsidRPr="005571B2">
        <w:rPr>
          <w:rFonts w:cstheme="minorHAnsi"/>
          <w:spacing w:val="-13"/>
        </w:rPr>
        <w:t xml:space="preserve"> </w:t>
      </w:r>
      <w:r w:rsidRPr="005571B2">
        <w:rPr>
          <w:rFonts w:cstheme="minorHAnsi"/>
        </w:rPr>
        <w:t>Work</w:t>
      </w:r>
      <w:r w:rsidRPr="005571B2">
        <w:rPr>
          <w:rFonts w:cstheme="minorHAnsi"/>
          <w:spacing w:val="-13"/>
        </w:rPr>
        <w:t xml:space="preserve"> </w:t>
      </w:r>
      <w:r w:rsidRPr="005571B2">
        <w:rPr>
          <w:rFonts w:cstheme="minorHAnsi"/>
        </w:rPr>
        <w:t>funded</w:t>
      </w:r>
      <w:r w:rsidRPr="005571B2">
        <w:rPr>
          <w:rFonts w:cstheme="minorHAnsi"/>
          <w:spacing w:val="-13"/>
        </w:rPr>
        <w:t xml:space="preserve"> </w:t>
      </w:r>
      <w:r w:rsidRPr="005571B2">
        <w:rPr>
          <w:rFonts w:cstheme="minorHAnsi"/>
        </w:rPr>
        <w:t>by</w:t>
      </w:r>
      <w:r w:rsidRPr="005571B2">
        <w:rPr>
          <w:rFonts w:cstheme="minorHAnsi"/>
          <w:spacing w:val="-13"/>
        </w:rPr>
        <w:t xml:space="preserve"> </w:t>
      </w:r>
      <w:r w:rsidRPr="005571B2">
        <w:rPr>
          <w:rFonts w:cstheme="minorHAnsi"/>
        </w:rPr>
        <w:t>UN</w:t>
      </w:r>
      <w:r w:rsidRPr="005571B2">
        <w:rPr>
          <w:rFonts w:cstheme="minorHAnsi"/>
          <w:spacing w:val="-14"/>
        </w:rPr>
        <w:t xml:space="preserve"> </w:t>
      </w:r>
      <w:r w:rsidRPr="005571B2">
        <w:rPr>
          <w:rFonts w:cstheme="minorHAnsi"/>
        </w:rPr>
        <w:t>Women</w:t>
      </w:r>
      <w:r w:rsidRPr="005571B2">
        <w:rPr>
          <w:rFonts w:cstheme="minorHAnsi"/>
          <w:spacing w:val="-58"/>
        </w:rPr>
        <w:t xml:space="preserve"> </w:t>
      </w:r>
      <w:r w:rsidRPr="005571B2">
        <w:rPr>
          <w:rFonts w:cstheme="minorHAnsi"/>
        </w:rPr>
        <w:t>funds.</w:t>
      </w:r>
    </w:p>
    <w:p w14:paraId="28CBB357" w14:textId="77777777" w:rsidR="00B40931" w:rsidRPr="005571B2" w:rsidRDefault="00B40931" w:rsidP="00F84C73">
      <w:pPr>
        <w:pStyle w:val="BodyText"/>
        <w:spacing w:before="9"/>
        <w:ind w:right="30" w:hanging="11"/>
        <w:jc w:val="both"/>
        <w:rPr>
          <w:rFonts w:asciiTheme="minorHAnsi" w:hAnsiTheme="minorHAnsi" w:cstheme="minorHAnsi"/>
        </w:rPr>
      </w:pPr>
    </w:p>
    <w:p w14:paraId="29ABDA1D" w14:textId="77777777" w:rsidR="00B40931" w:rsidRPr="005571B2" w:rsidRDefault="00B40931" w:rsidP="00B35A20">
      <w:pPr>
        <w:pStyle w:val="ListParagraph"/>
        <w:widowControl w:val="0"/>
        <w:numPr>
          <w:ilvl w:val="0"/>
          <w:numId w:val="44"/>
        </w:numPr>
        <w:tabs>
          <w:tab w:val="left" w:pos="1632"/>
          <w:tab w:val="left" w:pos="1632"/>
        </w:tabs>
        <w:autoSpaceDE w:val="0"/>
        <w:autoSpaceDN w:val="0"/>
        <w:spacing w:before="1" w:after="0" w:line="240" w:lineRule="auto"/>
        <w:ind w:right="30" w:hanging="11"/>
        <w:contextualSpacing w:val="0"/>
        <w:jc w:val="both"/>
        <w:rPr>
          <w:rFonts w:cstheme="minorHAnsi"/>
        </w:rPr>
      </w:pPr>
      <w:r w:rsidRPr="005571B2">
        <w:rPr>
          <w:rFonts w:cstheme="minorHAnsi"/>
        </w:rPr>
        <w:t>The</w:t>
      </w:r>
      <w:r w:rsidRPr="005571B2">
        <w:rPr>
          <w:rFonts w:cstheme="minorHAnsi"/>
          <w:spacing w:val="-4"/>
        </w:rPr>
        <w:t xml:space="preserve"> </w:t>
      </w:r>
      <w:r w:rsidRPr="005571B2">
        <w:rPr>
          <w:rFonts w:cstheme="minorHAnsi"/>
        </w:rPr>
        <w:t>Partner’s</w:t>
      </w:r>
      <w:r w:rsidRPr="005571B2">
        <w:rPr>
          <w:rFonts w:cstheme="minorHAnsi"/>
          <w:spacing w:val="-2"/>
        </w:rPr>
        <w:t xml:space="preserve"> </w:t>
      </w:r>
      <w:r w:rsidRPr="005571B2">
        <w:rPr>
          <w:rFonts w:cstheme="minorHAnsi"/>
        </w:rPr>
        <w:t>responsibilities</w:t>
      </w:r>
      <w:r w:rsidRPr="005571B2">
        <w:rPr>
          <w:rFonts w:cstheme="minorHAnsi"/>
          <w:spacing w:val="-2"/>
        </w:rPr>
        <w:t xml:space="preserve"> </w:t>
      </w:r>
      <w:r w:rsidRPr="005571B2">
        <w:rPr>
          <w:rFonts w:cstheme="minorHAnsi"/>
        </w:rPr>
        <w:t>include:</w:t>
      </w:r>
    </w:p>
    <w:p w14:paraId="40DB4547" w14:textId="77777777" w:rsidR="00B40931" w:rsidRPr="005571B2" w:rsidRDefault="00B40931" w:rsidP="00F84C73">
      <w:pPr>
        <w:pStyle w:val="BodyText"/>
        <w:spacing w:before="11"/>
        <w:ind w:right="30" w:hanging="11"/>
        <w:jc w:val="both"/>
        <w:rPr>
          <w:rFonts w:asciiTheme="minorHAnsi" w:hAnsiTheme="minorHAnsi" w:cstheme="minorHAnsi"/>
        </w:rPr>
      </w:pPr>
    </w:p>
    <w:p w14:paraId="36FD9E38" w14:textId="77777777" w:rsidR="00B40931" w:rsidRPr="005571B2" w:rsidRDefault="00B40931" w:rsidP="00B35A20">
      <w:pPr>
        <w:pStyle w:val="ListParagraph"/>
        <w:widowControl w:val="0"/>
        <w:numPr>
          <w:ilvl w:val="1"/>
          <w:numId w:val="42"/>
        </w:numPr>
        <w:tabs>
          <w:tab w:val="left" w:pos="1992"/>
        </w:tabs>
        <w:autoSpaceDE w:val="0"/>
        <w:autoSpaceDN w:val="0"/>
        <w:spacing w:after="0" w:line="240" w:lineRule="auto"/>
        <w:ind w:right="30" w:hanging="11"/>
        <w:contextualSpacing w:val="0"/>
        <w:jc w:val="both"/>
        <w:rPr>
          <w:rFonts w:cstheme="minorHAnsi"/>
        </w:rPr>
      </w:pPr>
      <w:r w:rsidRPr="005571B2">
        <w:rPr>
          <w:rFonts w:cstheme="minorHAnsi"/>
        </w:rPr>
        <w:t>Commencing the Work in accordance with the timeline but not before both Parties</w:t>
      </w:r>
      <w:r w:rsidRPr="005571B2">
        <w:rPr>
          <w:rFonts w:cstheme="minorHAnsi"/>
          <w:spacing w:val="1"/>
        </w:rPr>
        <w:t xml:space="preserve"> </w:t>
      </w:r>
      <w:r w:rsidRPr="005571B2">
        <w:rPr>
          <w:rFonts w:cstheme="minorHAnsi"/>
        </w:rPr>
        <w:t>have</w:t>
      </w:r>
      <w:r w:rsidRPr="005571B2">
        <w:rPr>
          <w:rFonts w:cstheme="minorHAnsi"/>
          <w:spacing w:val="-2"/>
        </w:rPr>
        <w:t xml:space="preserve"> </w:t>
      </w:r>
      <w:r w:rsidRPr="005571B2">
        <w:rPr>
          <w:rFonts w:cstheme="minorHAnsi"/>
        </w:rPr>
        <w:t>signed the</w:t>
      </w:r>
      <w:r w:rsidRPr="005571B2">
        <w:rPr>
          <w:rFonts w:cstheme="minorHAnsi"/>
          <w:spacing w:val="-1"/>
        </w:rPr>
        <w:t xml:space="preserve"> </w:t>
      </w:r>
      <w:r w:rsidRPr="005571B2">
        <w:rPr>
          <w:rFonts w:cstheme="minorHAnsi"/>
        </w:rPr>
        <w:t>Agreement;</w:t>
      </w:r>
    </w:p>
    <w:p w14:paraId="3AAB93A0" w14:textId="77777777" w:rsidR="00B40931" w:rsidRPr="005571B2" w:rsidRDefault="00B40931" w:rsidP="00F84C73">
      <w:pPr>
        <w:pStyle w:val="BodyText"/>
        <w:ind w:right="30" w:hanging="11"/>
        <w:jc w:val="both"/>
        <w:rPr>
          <w:rFonts w:asciiTheme="minorHAnsi" w:hAnsiTheme="minorHAnsi" w:cstheme="minorHAnsi"/>
        </w:rPr>
      </w:pPr>
    </w:p>
    <w:p w14:paraId="634B2D53" w14:textId="77777777" w:rsidR="00B40931" w:rsidRPr="005571B2" w:rsidRDefault="00B40931" w:rsidP="00B35A20">
      <w:pPr>
        <w:pStyle w:val="ListParagraph"/>
        <w:widowControl w:val="0"/>
        <w:numPr>
          <w:ilvl w:val="1"/>
          <w:numId w:val="42"/>
        </w:numPr>
        <w:tabs>
          <w:tab w:val="left" w:pos="1992"/>
        </w:tabs>
        <w:autoSpaceDE w:val="0"/>
        <w:autoSpaceDN w:val="0"/>
        <w:spacing w:after="0" w:line="240" w:lineRule="auto"/>
        <w:ind w:right="30" w:hanging="11"/>
        <w:contextualSpacing w:val="0"/>
        <w:jc w:val="both"/>
        <w:rPr>
          <w:rFonts w:cstheme="minorHAnsi"/>
        </w:rPr>
      </w:pPr>
      <w:r w:rsidRPr="005571B2">
        <w:rPr>
          <w:rFonts w:cstheme="minorHAnsi"/>
        </w:rPr>
        <w:t>Making its designated contributions of technical assistance, services, equipment,</w:t>
      </w:r>
      <w:r w:rsidRPr="005571B2">
        <w:rPr>
          <w:rFonts w:cstheme="minorHAnsi"/>
          <w:spacing w:val="1"/>
        </w:rPr>
        <w:t xml:space="preserve"> </w:t>
      </w:r>
      <w:r w:rsidRPr="005571B2">
        <w:rPr>
          <w:rFonts w:cstheme="minorHAnsi"/>
        </w:rPr>
        <w:t>non-expendable</w:t>
      </w:r>
      <w:r w:rsidRPr="005571B2">
        <w:rPr>
          <w:rFonts w:cstheme="minorHAnsi"/>
          <w:spacing w:val="-2"/>
        </w:rPr>
        <w:t xml:space="preserve"> </w:t>
      </w:r>
      <w:r w:rsidRPr="005571B2">
        <w:rPr>
          <w:rFonts w:cstheme="minorHAnsi"/>
        </w:rPr>
        <w:t>materials and other</w:t>
      </w:r>
      <w:r w:rsidRPr="005571B2">
        <w:rPr>
          <w:rFonts w:cstheme="minorHAnsi"/>
          <w:spacing w:val="-2"/>
        </w:rPr>
        <w:t xml:space="preserve"> </w:t>
      </w:r>
      <w:r w:rsidRPr="005571B2">
        <w:rPr>
          <w:rFonts w:cstheme="minorHAnsi"/>
        </w:rPr>
        <w:t>property towards the</w:t>
      </w:r>
      <w:r w:rsidRPr="005571B2">
        <w:rPr>
          <w:rFonts w:cstheme="minorHAnsi"/>
          <w:spacing w:val="-1"/>
        </w:rPr>
        <w:t xml:space="preserve"> </w:t>
      </w:r>
      <w:r w:rsidRPr="005571B2">
        <w:rPr>
          <w:rFonts w:cstheme="minorHAnsi"/>
        </w:rPr>
        <w:t>Work;</w:t>
      </w:r>
    </w:p>
    <w:p w14:paraId="5616BEF0" w14:textId="77777777" w:rsidR="00B40931" w:rsidRPr="005571B2" w:rsidRDefault="00B40931" w:rsidP="00F84C73">
      <w:pPr>
        <w:pStyle w:val="BodyText"/>
        <w:ind w:right="30" w:hanging="11"/>
        <w:jc w:val="both"/>
        <w:rPr>
          <w:rFonts w:asciiTheme="minorHAnsi" w:hAnsiTheme="minorHAnsi" w:cstheme="minorHAnsi"/>
        </w:rPr>
      </w:pPr>
    </w:p>
    <w:p w14:paraId="41A7EBB5" w14:textId="77777777" w:rsidR="00B40931" w:rsidRPr="005571B2" w:rsidRDefault="00B40931" w:rsidP="00B35A20">
      <w:pPr>
        <w:pStyle w:val="ListParagraph"/>
        <w:widowControl w:val="0"/>
        <w:numPr>
          <w:ilvl w:val="1"/>
          <w:numId w:val="42"/>
        </w:numPr>
        <w:tabs>
          <w:tab w:val="left" w:pos="1992"/>
        </w:tabs>
        <w:autoSpaceDE w:val="0"/>
        <w:autoSpaceDN w:val="0"/>
        <w:spacing w:after="0" w:line="240" w:lineRule="auto"/>
        <w:ind w:right="30" w:hanging="11"/>
        <w:contextualSpacing w:val="0"/>
        <w:jc w:val="both"/>
        <w:rPr>
          <w:rFonts w:cstheme="minorHAnsi"/>
        </w:rPr>
      </w:pPr>
      <w:r w:rsidRPr="005571B2">
        <w:rPr>
          <w:rFonts w:cstheme="minorHAnsi"/>
        </w:rPr>
        <w:t>Completing</w:t>
      </w:r>
      <w:r w:rsidRPr="005571B2">
        <w:rPr>
          <w:rFonts w:cstheme="minorHAnsi"/>
          <w:spacing w:val="-3"/>
        </w:rPr>
        <w:t xml:space="preserve"> </w:t>
      </w:r>
      <w:r w:rsidRPr="005571B2">
        <w:rPr>
          <w:rFonts w:cstheme="minorHAnsi"/>
        </w:rPr>
        <w:t>its</w:t>
      </w:r>
      <w:r w:rsidRPr="005571B2">
        <w:rPr>
          <w:rFonts w:cstheme="minorHAnsi"/>
          <w:spacing w:val="-2"/>
        </w:rPr>
        <w:t xml:space="preserve"> </w:t>
      </w:r>
      <w:r w:rsidRPr="005571B2">
        <w:rPr>
          <w:rFonts w:cstheme="minorHAnsi"/>
        </w:rPr>
        <w:t>responsibilities</w:t>
      </w:r>
      <w:r w:rsidRPr="005571B2">
        <w:rPr>
          <w:rFonts w:cstheme="minorHAnsi"/>
          <w:spacing w:val="-2"/>
        </w:rPr>
        <w:t xml:space="preserve"> </w:t>
      </w:r>
      <w:r w:rsidRPr="005571B2">
        <w:rPr>
          <w:rFonts w:cstheme="minorHAnsi"/>
        </w:rPr>
        <w:t>with</w:t>
      </w:r>
      <w:r w:rsidRPr="005571B2">
        <w:rPr>
          <w:rFonts w:cstheme="minorHAnsi"/>
          <w:spacing w:val="-6"/>
        </w:rPr>
        <w:t xml:space="preserve"> </w:t>
      </w:r>
      <w:r w:rsidRPr="005571B2">
        <w:rPr>
          <w:rFonts w:cstheme="minorHAnsi"/>
        </w:rPr>
        <w:t>diligence</w:t>
      </w:r>
      <w:r w:rsidRPr="005571B2">
        <w:rPr>
          <w:rFonts w:cstheme="minorHAnsi"/>
          <w:spacing w:val="-3"/>
        </w:rPr>
        <w:t xml:space="preserve"> </w:t>
      </w:r>
      <w:r w:rsidRPr="005571B2">
        <w:rPr>
          <w:rFonts w:cstheme="minorHAnsi"/>
        </w:rPr>
        <w:t>and</w:t>
      </w:r>
      <w:r w:rsidRPr="005571B2">
        <w:rPr>
          <w:rFonts w:cstheme="minorHAnsi"/>
          <w:spacing w:val="-2"/>
        </w:rPr>
        <w:t xml:space="preserve"> </w:t>
      </w:r>
      <w:r w:rsidRPr="005571B2">
        <w:rPr>
          <w:rFonts w:cstheme="minorHAnsi"/>
        </w:rPr>
        <w:t>efficiency,</w:t>
      </w:r>
      <w:r w:rsidRPr="005571B2">
        <w:rPr>
          <w:rFonts w:cstheme="minorHAnsi"/>
          <w:spacing w:val="-3"/>
        </w:rPr>
        <w:t xml:space="preserve"> </w:t>
      </w:r>
      <w:r w:rsidRPr="005571B2">
        <w:rPr>
          <w:rFonts w:cstheme="minorHAnsi"/>
        </w:rPr>
        <w:t>and</w:t>
      </w:r>
      <w:r w:rsidRPr="005571B2">
        <w:rPr>
          <w:rFonts w:cstheme="minorHAnsi"/>
          <w:spacing w:val="-2"/>
        </w:rPr>
        <w:t xml:space="preserve"> </w:t>
      </w:r>
      <w:r w:rsidRPr="005571B2">
        <w:rPr>
          <w:rFonts w:cstheme="minorHAnsi"/>
        </w:rPr>
        <w:t>in</w:t>
      </w:r>
      <w:r w:rsidRPr="005571B2">
        <w:rPr>
          <w:rFonts w:cstheme="minorHAnsi"/>
          <w:spacing w:val="-2"/>
        </w:rPr>
        <w:t xml:space="preserve"> </w:t>
      </w:r>
      <w:r w:rsidRPr="005571B2">
        <w:rPr>
          <w:rFonts w:cstheme="minorHAnsi"/>
        </w:rPr>
        <w:t>conformity</w:t>
      </w:r>
      <w:r w:rsidRPr="005571B2">
        <w:rPr>
          <w:rFonts w:cstheme="minorHAnsi"/>
          <w:spacing w:val="-3"/>
        </w:rPr>
        <w:t xml:space="preserve"> </w:t>
      </w:r>
      <w:r w:rsidRPr="005571B2">
        <w:rPr>
          <w:rFonts w:cstheme="minorHAnsi"/>
        </w:rPr>
        <w:t>with</w:t>
      </w:r>
      <w:r w:rsidRPr="005571B2">
        <w:rPr>
          <w:rFonts w:cstheme="minorHAnsi"/>
          <w:spacing w:val="-57"/>
        </w:rPr>
        <w:t xml:space="preserve"> </w:t>
      </w:r>
      <w:r w:rsidRPr="005571B2">
        <w:rPr>
          <w:rFonts w:cstheme="minorHAnsi"/>
        </w:rPr>
        <w:t>the requirements set out in the Partner Project Document (including in connection</w:t>
      </w:r>
      <w:r w:rsidRPr="005571B2">
        <w:rPr>
          <w:rFonts w:cstheme="minorHAnsi"/>
          <w:spacing w:val="1"/>
        </w:rPr>
        <w:t xml:space="preserve"> </w:t>
      </w:r>
      <w:r w:rsidRPr="005571B2">
        <w:rPr>
          <w:rFonts w:cstheme="minorHAnsi"/>
        </w:rPr>
        <w:t>with</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workplan and budget);</w:t>
      </w:r>
    </w:p>
    <w:p w14:paraId="620A5585" w14:textId="77777777" w:rsidR="00B40931" w:rsidRPr="005571B2" w:rsidRDefault="00B40931" w:rsidP="00F84C73">
      <w:pPr>
        <w:pStyle w:val="BodyText"/>
        <w:ind w:right="30" w:hanging="11"/>
        <w:jc w:val="both"/>
        <w:rPr>
          <w:rFonts w:asciiTheme="minorHAnsi" w:hAnsiTheme="minorHAnsi" w:cstheme="minorHAnsi"/>
        </w:rPr>
      </w:pPr>
    </w:p>
    <w:p w14:paraId="417FB631" w14:textId="77777777" w:rsidR="00B40931" w:rsidRPr="005571B2" w:rsidRDefault="00B40931" w:rsidP="00B35A20">
      <w:pPr>
        <w:pStyle w:val="ListParagraph"/>
        <w:widowControl w:val="0"/>
        <w:numPr>
          <w:ilvl w:val="1"/>
          <w:numId w:val="42"/>
        </w:numPr>
        <w:tabs>
          <w:tab w:val="left" w:pos="1992"/>
        </w:tabs>
        <w:autoSpaceDE w:val="0"/>
        <w:autoSpaceDN w:val="0"/>
        <w:spacing w:after="0" w:line="240" w:lineRule="auto"/>
        <w:ind w:right="30" w:hanging="11"/>
        <w:contextualSpacing w:val="0"/>
        <w:jc w:val="both"/>
        <w:rPr>
          <w:rFonts w:cstheme="minorHAnsi"/>
        </w:rPr>
      </w:pPr>
      <w:r w:rsidRPr="005571B2">
        <w:rPr>
          <w:rFonts w:cstheme="minorHAnsi"/>
        </w:rPr>
        <w:t>Providing</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reports</w:t>
      </w:r>
      <w:r w:rsidRPr="005571B2">
        <w:rPr>
          <w:rFonts w:cstheme="minorHAnsi"/>
          <w:spacing w:val="1"/>
        </w:rPr>
        <w:t xml:space="preserve"> </w:t>
      </w:r>
      <w:r w:rsidRPr="005571B2">
        <w:rPr>
          <w:rFonts w:cstheme="minorHAnsi"/>
        </w:rPr>
        <w:t>required</w:t>
      </w:r>
      <w:r w:rsidRPr="005571B2">
        <w:rPr>
          <w:rFonts w:cstheme="minorHAnsi"/>
          <w:spacing w:val="1"/>
        </w:rPr>
        <w:t xml:space="preserve"> </w:t>
      </w:r>
      <w:r w:rsidRPr="005571B2">
        <w:rPr>
          <w:rFonts w:cstheme="minorHAnsi"/>
        </w:rPr>
        <w:t>under</w:t>
      </w:r>
      <w:r w:rsidRPr="005571B2">
        <w:rPr>
          <w:rFonts w:cstheme="minorHAnsi"/>
          <w:spacing w:val="1"/>
        </w:rPr>
        <w:t xml:space="preserve"> </w:t>
      </w:r>
      <w:r w:rsidRPr="005571B2">
        <w:rPr>
          <w:rFonts w:cstheme="minorHAnsi"/>
        </w:rPr>
        <w:t>this</w:t>
      </w:r>
      <w:r w:rsidRPr="005571B2">
        <w:rPr>
          <w:rFonts w:cstheme="minorHAnsi"/>
          <w:spacing w:val="1"/>
        </w:rPr>
        <w:t xml:space="preserve"> </w:t>
      </w:r>
      <w:r w:rsidRPr="005571B2">
        <w:rPr>
          <w:rFonts w:cstheme="minorHAnsi"/>
        </w:rPr>
        <w:t>Agreement</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a</w:t>
      </w:r>
      <w:r w:rsidRPr="005571B2">
        <w:rPr>
          <w:rFonts w:cstheme="minorHAnsi"/>
          <w:spacing w:val="1"/>
        </w:rPr>
        <w:t xml:space="preserve"> </w:t>
      </w:r>
      <w:r w:rsidRPr="005571B2">
        <w:rPr>
          <w:rFonts w:cstheme="minorHAnsi"/>
        </w:rPr>
        <w:t>timely</w:t>
      </w:r>
      <w:r w:rsidRPr="005571B2">
        <w:rPr>
          <w:rFonts w:cstheme="minorHAnsi"/>
          <w:spacing w:val="1"/>
        </w:rPr>
        <w:t xml:space="preserve"> </w:t>
      </w:r>
      <w:r w:rsidRPr="005571B2">
        <w:rPr>
          <w:rFonts w:cstheme="minorHAnsi"/>
        </w:rPr>
        <w:t>manner</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satisfactory</w:t>
      </w:r>
      <w:r w:rsidRPr="005571B2">
        <w:rPr>
          <w:rFonts w:cstheme="minorHAnsi"/>
          <w:spacing w:val="-14"/>
        </w:rPr>
        <w:t xml:space="preserve"> </w:t>
      </w:r>
      <w:r w:rsidRPr="005571B2">
        <w:rPr>
          <w:rFonts w:cstheme="minorHAnsi"/>
        </w:rPr>
        <w:t>to</w:t>
      </w:r>
      <w:r w:rsidRPr="005571B2">
        <w:rPr>
          <w:rFonts w:cstheme="minorHAnsi"/>
          <w:spacing w:val="-13"/>
        </w:rPr>
        <w:t xml:space="preserve"> </w:t>
      </w:r>
      <w:r w:rsidRPr="005571B2">
        <w:rPr>
          <w:rFonts w:cstheme="minorHAnsi"/>
        </w:rPr>
        <w:t>UN</w:t>
      </w:r>
      <w:r w:rsidRPr="005571B2">
        <w:rPr>
          <w:rFonts w:cstheme="minorHAnsi"/>
          <w:spacing w:val="-12"/>
        </w:rPr>
        <w:t xml:space="preserve"> </w:t>
      </w:r>
      <w:r w:rsidRPr="005571B2">
        <w:rPr>
          <w:rFonts w:cstheme="minorHAnsi"/>
        </w:rPr>
        <w:t>Women,</w:t>
      </w:r>
      <w:r w:rsidRPr="005571B2">
        <w:rPr>
          <w:rFonts w:cstheme="minorHAnsi"/>
          <w:spacing w:val="-13"/>
        </w:rPr>
        <w:t xml:space="preserve"> </w:t>
      </w:r>
      <w:r w:rsidRPr="005571B2">
        <w:rPr>
          <w:rFonts w:cstheme="minorHAnsi"/>
        </w:rPr>
        <w:t>and</w:t>
      </w:r>
      <w:r w:rsidRPr="005571B2">
        <w:rPr>
          <w:rFonts w:cstheme="minorHAnsi"/>
          <w:spacing w:val="-14"/>
        </w:rPr>
        <w:t xml:space="preserve"> </w:t>
      </w:r>
      <w:r w:rsidRPr="005571B2">
        <w:rPr>
          <w:rFonts w:cstheme="minorHAnsi"/>
        </w:rPr>
        <w:t>furnishing</w:t>
      </w:r>
      <w:r w:rsidRPr="005571B2">
        <w:rPr>
          <w:rFonts w:cstheme="minorHAnsi"/>
          <w:spacing w:val="-13"/>
        </w:rPr>
        <w:t xml:space="preserve"> </w:t>
      </w:r>
      <w:r w:rsidRPr="005571B2">
        <w:rPr>
          <w:rFonts w:cstheme="minorHAnsi"/>
        </w:rPr>
        <w:t>any</w:t>
      </w:r>
      <w:r w:rsidRPr="005571B2">
        <w:rPr>
          <w:rFonts w:cstheme="minorHAnsi"/>
          <w:spacing w:val="-13"/>
        </w:rPr>
        <w:t xml:space="preserve"> </w:t>
      </w:r>
      <w:r w:rsidRPr="005571B2">
        <w:rPr>
          <w:rFonts w:cstheme="minorHAnsi"/>
        </w:rPr>
        <w:t>other</w:t>
      </w:r>
      <w:r w:rsidRPr="005571B2">
        <w:rPr>
          <w:rFonts w:cstheme="minorHAnsi"/>
          <w:spacing w:val="-14"/>
        </w:rPr>
        <w:t xml:space="preserve"> </w:t>
      </w:r>
      <w:r w:rsidRPr="005571B2">
        <w:rPr>
          <w:rFonts w:cstheme="minorHAnsi"/>
        </w:rPr>
        <w:t>information</w:t>
      </w:r>
      <w:r w:rsidRPr="005571B2">
        <w:rPr>
          <w:rFonts w:cstheme="minorHAnsi"/>
          <w:spacing w:val="-13"/>
        </w:rPr>
        <w:t xml:space="preserve"> </w:t>
      </w:r>
      <w:r w:rsidRPr="005571B2">
        <w:rPr>
          <w:rFonts w:cstheme="minorHAnsi"/>
        </w:rPr>
        <w:t>relating</w:t>
      </w:r>
      <w:r w:rsidRPr="005571B2">
        <w:rPr>
          <w:rFonts w:cstheme="minorHAnsi"/>
          <w:spacing w:val="-14"/>
        </w:rPr>
        <w:t xml:space="preserve"> </w:t>
      </w:r>
      <w:r w:rsidRPr="005571B2">
        <w:rPr>
          <w:rFonts w:cstheme="minorHAnsi"/>
        </w:rPr>
        <w:t>to</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Work</w:t>
      </w:r>
      <w:r w:rsidRPr="005571B2">
        <w:rPr>
          <w:rFonts w:cstheme="minorHAnsi"/>
          <w:spacing w:val="-58"/>
        </w:rPr>
        <w:t xml:space="preserve"> </w:t>
      </w:r>
      <w:r w:rsidRPr="005571B2">
        <w:rPr>
          <w:rFonts w:cstheme="minorHAnsi"/>
        </w:rPr>
        <w:t>and</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use</w:t>
      </w:r>
      <w:r w:rsidRPr="005571B2">
        <w:rPr>
          <w:rFonts w:cstheme="minorHAnsi"/>
          <w:spacing w:val="-1"/>
        </w:rPr>
        <w:t xml:space="preserve"> </w:t>
      </w:r>
      <w:r w:rsidRPr="005571B2">
        <w:rPr>
          <w:rFonts w:cstheme="minorHAnsi"/>
        </w:rPr>
        <w:t>of any funds</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Property that</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may</w:t>
      </w:r>
      <w:r w:rsidRPr="005571B2">
        <w:rPr>
          <w:rFonts w:cstheme="minorHAnsi"/>
          <w:spacing w:val="-1"/>
        </w:rPr>
        <w:t xml:space="preserve"> </w:t>
      </w:r>
      <w:r w:rsidRPr="005571B2">
        <w:rPr>
          <w:rFonts w:cstheme="minorHAnsi"/>
        </w:rPr>
        <w:t>reasonably ask</w:t>
      </w:r>
      <w:r w:rsidRPr="005571B2">
        <w:rPr>
          <w:rFonts w:cstheme="minorHAnsi"/>
          <w:spacing w:val="-1"/>
        </w:rPr>
        <w:t xml:space="preserve"> </w:t>
      </w:r>
      <w:r w:rsidRPr="005571B2">
        <w:rPr>
          <w:rFonts w:cstheme="minorHAnsi"/>
        </w:rPr>
        <w:t>for;</w:t>
      </w:r>
    </w:p>
    <w:p w14:paraId="5B7D5EB3" w14:textId="77777777" w:rsidR="00B40931" w:rsidRPr="005571B2" w:rsidRDefault="00B40931" w:rsidP="00F84C73">
      <w:pPr>
        <w:pStyle w:val="BodyText"/>
        <w:ind w:right="30" w:hanging="11"/>
        <w:jc w:val="both"/>
        <w:rPr>
          <w:rFonts w:asciiTheme="minorHAnsi" w:hAnsiTheme="minorHAnsi" w:cstheme="minorHAnsi"/>
        </w:rPr>
      </w:pPr>
    </w:p>
    <w:p w14:paraId="73A6DE41" w14:textId="77777777" w:rsidR="00B40931" w:rsidRPr="005571B2" w:rsidRDefault="00B40931" w:rsidP="00B35A20">
      <w:pPr>
        <w:pStyle w:val="ListParagraph"/>
        <w:widowControl w:val="0"/>
        <w:numPr>
          <w:ilvl w:val="1"/>
          <w:numId w:val="42"/>
        </w:numPr>
        <w:tabs>
          <w:tab w:val="left" w:pos="1992"/>
        </w:tabs>
        <w:autoSpaceDE w:val="0"/>
        <w:autoSpaceDN w:val="0"/>
        <w:spacing w:after="0" w:line="240" w:lineRule="auto"/>
        <w:ind w:right="30" w:hanging="11"/>
        <w:contextualSpacing w:val="0"/>
        <w:jc w:val="both"/>
        <w:rPr>
          <w:rFonts w:cstheme="minorHAnsi"/>
        </w:rPr>
      </w:pPr>
      <w:r w:rsidRPr="005571B2">
        <w:rPr>
          <w:rFonts w:cstheme="minorHAnsi"/>
        </w:rPr>
        <w:t>Exercising a high standard of care when handling and administering the funds and</w:t>
      </w:r>
      <w:r w:rsidRPr="005571B2">
        <w:rPr>
          <w:rFonts w:cstheme="minorHAnsi"/>
          <w:spacing w:val="1"/>
        </w:rPr>
        <w:t xml:space="preserve"> </w:t>
      </w:r>
      <w:r w:rsidRPr="005571B2">
        <w:rPr>
          <w:rFonts w:cstheme="minorHAnsi"/>
        </w:rPr>
        <w:t>Property</w:t>
      </w:r>
      <w:r w:rsidRPr="005571B2">
        <w:rPr>
          <w:rFonts w:cstheme="minorHAnsi"/>
          <w:spacing w:val="-1"/>
        </w:rPr>
        <w:t xml:space="preserve"> </w:t>
      </w:r>
      <w:r w:rsidRPr="005571B2">
        <w:rPr>
          <w:rFonts w:cstheme="minorHAnsi"/>
        </w:rPr>
        <w:t>provided to it by UN</w:t>
      </w:r>
      <w:r w:rsidRPr="005571B2">
        <w:rPr>
          <w:rFonts w:cstheme="minorHAnsi"/>
          <w:spacing w:val="-1"/>
        </w:rPr>
        <w:t xml:space="preserve"> </w:t>
      </w:r>
      <w:r w:rsidRPr="005571B2">
        <w:rPr>
          <w:rFonts w:cstheme="minorHAnsi"/>
        </w:rPr>
        <w:t>Women;</w:t>
      </w:r>
    </w:p>
    <w:p w14:paraId="63A94CA9" w14:textId="77777777" w:rsidR="00B40931" w:rsidRPr="005571B2" w:rsidRDefault="00B40931" w:rsidP="00F84C73">
      <w:pPr>
        <w:pStyle w:val="BodyText"/>
        <w:ind w:right="30" w:hanging="11"/>
        <w:jc w:val="both"/>
        <w:rPr>
          <w:rFonts w:asciiTheme="minorHAnsi" w:hAnsiTheme="minorHAnsi" w:cstheme="minorHAnsi"/>
        </w:rPr>
      </w:pPr>
    </w:p>
    <w:p w14:paraId="70EEE2B5" w14:textId="77777777" w:rsidR="00B40931" w:rsidRPr="005571B2" w:rsidRDefault="00B40931" w:rsidP="00B35A20">
      <w:pPr>
        <w:pStyle w:val="ListParagraph"/>
        <w:widowControl w:val="0"/>
        <w:numPr>
          <w:ilvl w:val="1"/>
          <w:numId w:val="42"/>
        </w:numPr>
        <w:tabs>
          <w:tab w:val="left" w:pos="1992"/>
        </w:tabs>
        <w:autoSpaceDE w:val="0"/>
        <w:autoSpaceDN w:val="0"/>
        <w:spacing w:after="0" w:line="240" w:lineRule="auto"/>
        <w:ind w:right="30" w:hanging="11"/>
        <w:contextualSpacing w:val="0"/>
        <w:jc w:val="both"/>
        <w:rPr>
          <w:rFonts w:cstheme="minorHAnsi"/>
        </w:rPr>
      </w:pPr>
      <w:r w:rsidRPr="005571B2">
        <w:rPr>
          <w:rFonts w:cstheme="minorHAnsi"/>
        </w:rPr>
        <w:t>Appointing</w:t>
      </w:r>
      <w:r w:rsidRPr="005571B2">
        <w:rPr>
          <w:rFonts w:cstheme="minorHAnsi"/>
          <w:spacing w:val="-9"/>
        </w:rPr>
        <w:t xml:space="preserve"> </w:t>
      </w:r>
      <w:r w:rsidRPr="005571B2">
        <w:rPr>
          <w:rFonts w:cstheme="minorHAnsi"/>
        </w:rPr>
        <w:t>a</w:t>
      </w:r>
      <w:r w:rsidRPr="005571B2">
        <w:rPr>
          <w:rFonts w:cstheme="minorHAnsi"/>
          <w:spacing w:val="-10"/>
        </w:rPr>
        <w:t xml:space="preserve"> </w:t>
      </w:r>
      <w:r w:rsidRPr="005571B2">
        <w:rPr>
          <w:rFonts w:cstheme="minorHAnsi"/>
        </w:rPr>
        <w:t>Partner</w:t>
      </w:r>
      <w:r w:rsidRPr="005571B2">
        <w:rPr>
          <w:rFonts w:cstheme="minorHAnsi"/>
          <w:spacing w:val="-9"/>
        </w:rPr>
        <w:t xml:space="preserve"> </w:t>
      </w:r>
      <w:r w:rsidRPr="005571B2">
        <w:rPr>
          <w:rFonts w:cstheme="minorHAnsi"/>
        </w:rPr>
        <w:t>Authorized</w:t>
      </w:r>
      <w:r w:rsidRPr="005571B2">
        <w:rPr>
          <w:rFonts w:cstheme="minorHAnsi"/>
          <w:spacing w:val="-6"/>
        </w:rPr>
        <w:t xml:space="preserve"> </w:t>
      </w:r>
      <w:r w:rsidRPr="005571B2">
        <w:rPr>
          <w:rFonts w:cstheme="minorHAnsi"/>
        </w:rPr>
        <w:t>Official</w:t>
      </w:r>
      <w:r w:rsidRPr="005571B2">
        <w:rPr>
          <w:rFonts w:cstheme="minorHAnsi"/>
          <w:spacing w:val="-8"/>
        </w:rPr>
        <w:t xml:space="preserve"> </w:t>
      </w:r>
      <w:r w:rsidRPr="005571B2">
        <w:rPr>
          <w:rFonts w:cstheme="minorHAnsi"/>
        </w:rPr>
        <w:t>to</w:t>
      </w:r>
      <w:r w:rsidRPr="005571B2">
        <w:rPr>
          <w:rFonts w:cstheme="minorHAnsi"/>
          <w:spacing w:val="-5"/>
        </w:rPr>
        <w:t xml:space="preserve"> </w:t>
      </w:r>
      <w:r w:rsidRPr="005571B2">
        <w:rPr>
          <w:rFonts w:cstheme="minorHAnsi"/>
        </w:rPr>
        <w:t>act</w:t>
      </w:r>
      <w:r w:rsidRPr="005571B2">
        <w:rPr>
          <w:rFonts w:cstheme="minorHAnsi"/>
          <w:spacing w:val="-6"/>
        </w:rPr>
        <w:t xml:space="preserve"> </w:t>
      </w:r>
      <w:r w:rsidRPr="005571B2">
        <w:rPr>
          <w:rFonts w:cstheme="minorHAnsi"/>
        </w:rPr>
        <w:t>as</w:t>
      </w:r>
      <w:r w:rsidRPr="005571B2">
        <w:rPr>
          <w:rFonts w:cstheme="minorHAnsi"/>
          <w:spacing w:val="-6"/>
        </w:rPr>
        <w:t xml:space="preserve"> </w:t>
      </w:r>
      <w:r w:rsidRPr="005571B2">
        <w:rPr>
          <w:rFonts w:cstheme="minorHAnsi"/>
        </w:rPr>
        <w:t>the</w:t>
      </w:r>
      <w:r w:rsidRPr="005571B2">
        <w:rPr>
          <w:rFonts w:cstheme="minorHAnsi"/>
          <w:spacing w:val="-10"/>
        </w:rPr>
        <w:t xml:space="preserve"> </w:t>
      </w:r>
      <w:r w:rsidRPr="005571B2">
        <w:rPr>
          <w:rFonts w:cstheme="minorHAnsi"/>
        </w:rPr>
        <w:t>focal</w:t>
      </w:r>
      <w:r w:rsidRPr="005571B2">
        <w:rPr>
          <w:rFonts w:cstheme="minorHAnsi"/>
          <w:spacing w:val="-8"/>
        </w:rPr>
        <w:t xml:space="preserve"> </w:t>
      </w:r>
      <w:r w:rsidRPr="005571B2">
        <w:rPr>
          <w:rFonts w:cstheme="minorHAnsi"/>
        </w:rPr>
        <w:t>point</w:t>
      </w:r>
      <w:r w:rsidRPr="005571B2">
        <w:rPr>
          <w:rFonts w:cstheme="minorHAnsi"/>
          <w:spacing w:val="-8"/>
        </w:rPr>
        <w:t xml:space="preserve"> </w:t>
      </w:r>
      <w:r w:rsidRPr="005571B2">
        <w:rPr>
          <w:rFonts w:cstheme="minorHAnsi"/>
        </w:rPr>
        <w:t>for</w:t>
      </w:r>
      <w:r w:rsidRPr="005571B2">
        <w:rPr>
          <w:rFonts w:cstheme="minorHAnsi"/>
          <w:spacing w:val="-8"/>
        </w:rPr>
        <w:t xml:space="preserve"> </w:t>
      </w:r>
      <w:r w:rsidRPr="005571B2">
        <w:rPr>
          <w:rFonts w:cstheme="minorHAnsi"/>
        </w:rPr>
        <w:t>the</w:t>
      </w:r>
      <w:r w:rsidRPr="005571B2">
        <w:rPr>
          <w:rFonts w:cstheme="minorHAnsi"/>
          <w:spacing w:val="-7"/>
        </w:rPr>
        <w:t xml:space="preserve"> </w:t>
      </w:r>
      <w:r w:rsidRPr="005571B2">
        <w:rPr>
          <w:rFonts w:cstheme="minorHAnsi"/>
        </w:rPr>
        <w:t>Partner</w:t>
      </w:r>
      <w:r w:rsidRPr="005571B2">
        <w:rPr>
          <w:rFonts w:cstheme="minorHAnsi"/>
          <w:spacing w:val="-9"/>
        </w:rPr>
        <w:t xml:space="preserve"> </w:t>
      </w:r>
      <w:r w:rsidRPr="005571B2">
        <w:rPr>
          <w:rFonts w:cstheme="minorHAnsi"/>
        </w:rPr>
        <w:t>with</w:t>
      </w:r>
      <w:r w:rsidRPr="005571B2">
        <w:rPr>
          <w:rFonts w:cstheme="minorHAnsi"/>
          <w:spacing w:val="-58"/>
        </w:rPr>
        <w:t xml:space="preserve"> </w:t>
      </w:r>
      <w:r w:rsidRPr="005571B2">
        <w:rPr>
          <w:rFonts w:cstheme="minorHAnsi"/>
        </w:rPr>
        <w:t>the authority to and ability to respond to all questions from UN Women and sign the</w:t>
      </w:r>
      <w:r w:rsidRPr="005571B2">
        <w:rPr>
          <w:rFonts w:cstheme="minorHAnsi"/>
          <w:spacing w:val="-57"/>
        </w:rPr>
        <w:t xml:space="preserve"> </w:t>
      </w:r>
      <w:r w:rsidRPr="005571B2">
        <w:rPr>
          <w:rFonts w:cstheme="minorHAnsi"/>
        </w:rPr>
        <w:t>FACE Forms, Progress Report Forms and other funding authorization forms or</w:t>
      </w:r>
      <w:r w:rsidRPr="005571B2">
        <w:rPr>
          <w:rFonts w:cstheme="minorHAnsi"/>
          <w:spacing w:val="1"/>
        </w:rPr>
        <w:t xml:space="preserve"> </w:t>
      </w:r>
      <w:r w:rsidRPr="005571B2">
        <w:rPr>
          <w:rFonts w:cstheme="minorHAnsi"/>
        </w:rPr>
        <w:t>requests required by UN Women on behalf of the Partner. In addition, the Partner</w:t>
      </w:r>
      <w:r w:rsidRPr="005571B2">
        <w:rPr>
          <w:rFonts w:cstheme="minorHAnsi"/>
          <w:spacing w:val="1"/>
        </w:rPr>
        <w:t xml:space="preserve"> </w:t>
      </w:r>
      <w:r w:rsidRPr="005571B2">
        <w:rPr>
          <w:rFonts w:cstheme="minorHAnsi"/>
        </w:rPr>
        <w:t>Authorized Official/s is authorized to sign the written statement set forth in Article</w:t>
      </w:r>
      <w:r w:rsidRPr="005571B2">
        <w:rPr>
          <w:rFonts w:cstheme="minorHAnsi"/>
          <w:spacing w:val="1"/>
        </w:rPr>
        <w:t xml:space="preserve"> </w:t>
      </w:r>
      <w:r w:rsidRPr="005571B2">
        <w:rPr>
          <w:rFonts w:cstheme="minorHAnsi"/>
        </w:rPr>
        <w:t>V,</w:t>
      </w:r>
      <w:r w:rsidRPr="005571B2">
        <w:rPr>
          <w:rFonts w:cstheme="minorHAnsi"/>
          <w:spacing w:val="-2"/>
        </w:rPr>
        <w:t xml:space="preserve"> </w:t>
      </w:r>
      <w:r w:rsidRPr="005571B2">
        <w:rPr>
          <w:rFonts w:cstheme="minorHAnsi"/>
        </w:rPr>
        <w:t>section 5 (c).</w:t>
      </w:r>
    </w:p>
    <w:p w14:paraId="1A1F3E7B" w14:textId="77777777" w:rsidR="00B40931" w:rsidRDefault="00B40931" w:rsidP="00F84C73">
      <w:pPr>
        <w:ind w:right="30" w:hanging="11"/>
        <w:jc w:val="both"/>
        <w:rPr>
          <w:rFonts w:cstheme="minorHAnsi"/>
        </w:rPr>
      </w:pPr>
    </w:p>
    <w:p w14:paraId="112A7BF6" w14:textId="77777777" w:rsidR="00B40931" w:rsidRPr="005571B2" w:rsidRDefault="00B40931" w:rsidP="00F84C73">
      <w:pPr>
        <w:pStyle w:val="BodyText"/>
        <w:spacing w:before="80"/>
        <w:ind w:left="1991" w:right="30" w:hanging="11"/>
        <w:jc w:val="both"/>
        <w:rPr>
          <w:rFonts w:asciiTheme="minorHAnsi" w:hAnsiTheme="minorHAnsi" w:cstheme="minorHAnsi"/>
        </w:rPr>
      </w:pPr>
      <w:r w:rsidRPr="005571B2">
        <w:rPr>
          <w:rFonts w:asciiTheme="minorHAnsi" w:hAnsiTheme="minorHAnsi" w:cstheme="minorHAnsi"/>
        </w:rPr>
        <w:t>Full</w:t>
      </w:r>
      <w:r w:rsidRPr="005571B2">
        <w:rPr>
          <w:rFonts w:asciiTheme="minorHAnsi" w:hAnsiTheme="minorHAnsi" w:cstheme="minorHAnsi"/>
          <w:spacing w:val="-2"/>
        </w:rPr>
        <w:t xml:space="preserve"> </w:t>
      </w:r>
      <w:r w:rsidRPr="005571B2">
        <w:rPr>
          <w:rFonts w:asciiTheme="minorHAnsi" w:hAnsiTheme="minorHAnsi" w:cstheme="minorHAnsi"/>
        </w:rPr>
        <w:t>name</w:t>
      </w:r>
      <w:r w:rsidRPr="005571B2">
        <w:rPr>
          <w:rFonts w:asciiTheme="minorHAnsi" w:hAnsiTheme="minorHAnsi" w:cstheme="minorHAnsi"/>
          <w:spacing w:val="-2"/>
        </w:rPr>
        <w:t xml:space="preserve"> </w:t>
      </w:r>
      <w:r w:rsidRPr="005571B2">
        <w:rPr>
          <w:rFonts w:asciiTheme="minorHAnsi" w:hAnsiTheme="minorHAnsi" w:cstheme="minorHAnsi"/>
        </w:rPr>
        <w:t>of</w:t>
      </w:r>
      <w:r w:rsidRPr="005571B2">
        <w:rPr>
          <w:rFonts w:asciiTheme="minorHAnsi" w:hAnsiTheme="minorHAnsi" w:cstheme="minorHAnsi"/>
          <w:spacing w:val="-3"/>
        </w:rPr>
        <w:t xml:space="preserve"> </w:t>
      </w:r>
      <w:r w:rsidRPr="005571B2">
        <w:rPr>
          <w:rFonts w:asciiTheme="minorHAnsi" w:hAnsiTheme="minorHAnsi" w:cstheme="minorHAnsi"/>
        </w:rPr>
        <w:t>Partner</w:t>
      </w:r>
      <w:r w:rsidRPr="005571B2">
        <w:rPr>
          <w:rFonts w:asciiTheme="minorHAnsi" w:hAnsiTheme="minorHAnsi" w:cstheme="minorHAnsi"/>
          <w:spacing w:val="-2"/>
        </w:rPr>
        <w:t xml:space="preserve"> </w:t>
      </w:r>
      <w:r w:rsidRPr="005571B2">
        <w:rPr>
          <w:rFonts w:asciiTheme="minorHAnsi" w:hAnsiTheme="minorHAnsi" w:cstheme="minorHAnsi"/>
        </w:rPr>
        <w:t>Authorized</w:t>
      </w:r>
      <w:r w:rsidRPr="005571B2">
        <w:rPr>
          <w:rFonts w:asciiTheme="minorHAnsi" w:hAnsiTheme="minorHAnsi" w:cstheme="minorHAnsi"/>
          <w:spacing w:val="-2"/>
        </w:rPr>
        <w:t xml:space="preserve"> </w:t>
      </w:r>
      <w:r w:rsidRPr="005571B2">
        <w:rPr>
          <w:rFonts w:asciiTheme="minorHAnsi" w:hAnsiTheme="minorHAnsi" w:cstheme="minorHAnsi"/>
        </w:rPr>
        <w:t>Official:</w:t>
      </w:r>
    </w:p>
    <w:p w14:paraId="25E24E75" w14:textId="77777777" w:rsidR="00B40931" w:rsidRPr="005571B2" w:rsidRDefault="00B40931" w:rsidP="00F84C73">
      <w:pPr>
        <w:pStyle w:val="BodyText"/>
        <w:spacing w:before="90"/>
        <w:ind w:left="1991" w:right="30" w:hanging="11"/>
        <w:jc w:val="both"/>
        <w:rPr>
          <w:rFonts w:asciiTheme="minorHAnsi" w:hAnsiTheme="minorHAnsi" w:cstheme="minorHAnsi"/>
        </w:rPr>
      </w:pPr>
      <w:r w:rsidRPr="005571B2">
        <w:rPr>
          <w:rFonts w:asciiTheme="minorHAnsi" w:hAnsiTheme="minorHAnsi" w:cstheme="minorHAnsi"/>
          <w:shd w:val="clear" w:color="auto" w:fill="D2D2D2"/>
        </w:rPr>
        <w:t>Name:</w:t>
      </w:r>
      <w:r w:rsidRPr="005571B2">
        <w:rPr>
          <w:rFonts w:asciiTheme="minorHAnsi" w:hAnsiTheme="minorHAnsi" w:cstheme="minorHAnsi"/>
          <w:spacing w:val="-2"/>
          <w:shd w:val="clear" w:color="auto" w:fill="D2D2D2"/>
        </w:rPr>
        <w:t xml:space="preserve"> </w:t>
      </w:r>
      <w:r w:rsidRPr="005571B2">
        <w:rPr>
          <w:rFonts w:asciiTheme="minorHAnsi" w:hAnsiTheme="minorHAnsi" w:cstheme="minorHAnsi"/>
          <w:shd w:val="clear" w:color="auto" w:fill="D2D2D2"/>
        </w:rPr>
        <w:t>[enter</w:t>
      </w:r>
      <w:r w:rsidRPr="005571B2">
        <w:rPr>
          <w:rFonts w:asciiTheme="minorHAnsi" w:hAnsiTheme="minorHAnsi" w:cstheme="minorHAnsi"/>
          <w:spacing w:val="-2"/>
          <w:shd w:val="clear" w:color="auto" w:fill="D2D2D2"/>
        </w:rPr>
        <w:t xml:space="preserve"> </w:t>
      </w:r>
      <w:r w:rsidRPr="005571B2">
        <w:rPr>
          <w:rFonts w:asciiTheme="minorHAnsi" w:hAnsiTheme="minorHAnsi" w:cstheme="minorHAnsi"/>
          <w:shd w:val="clear" w:color="auto" w:fill="D2D2D2"/>
        </w:rPr>
        <w:t>name]</w:t>
      </w:r>
    </w:p>
    <w:p w14:paraId="75E899EB" w14:textId="77777777" w:rsidR="00B40931" w:rsidRPr="005571B2" w:rsidRDefault="00B40931" w:rsidP="00F84C73">
      <w:pPr>
        <w:pStyle w:val="BodyText"/>
        <w:spacing w:before="90"/>
        <w:ind w:left="1991" w:right="30" w:hanging="11"/>
        <w:jc w:val="both"/>
        <w:rPr>
          <w:rFonts w:asciiTheme="minorHAnsi" w:hAnsiTheme="minorHAnsi" w:cstheme="minorHAnsi"/>
        </w:rPr>
      </w:pPr>
      <w:r w:rsidRPr="005571B2">
        <w:rPr>
          <w:rFonts w:asciiTheme="minorHAnsi" w:hAnsiTheme="minorHAnsi" w:cstheme="minorHAnsi"/>
        </w:rPr>
        <w:t>Title:</w:t>
      </w:r>
      <w:r w:rsidRPr="005571B2">
        <w:rPr>
          <w:rFonts w:asciiTheme="minorHAnsi" w:hAnsiTheme="minorHAnsi" w:cstheme="minorHAnsi"/>
          <w:spacing w:val="-2"/>
        </w:rPr>
        <w:t xml:space="preserve"> </w:t>
      </w:r>
      <w:r w:rsidRPr="005571B2">
        <w:rPr>
          <w:rFonts w:asciiTheme="minorHAnsi" w:hAnsiTheme="minorHAnsi" w:cstheme="minorHAnsi"/>
          <w:shd w:val="clear" w:color="auto" w:fill="D2D2D2"/>
        </w:rPr>
        <w:t>[enter</w:t>
      </w:r>
      <w:r w:rsidRPr="005571B2">
        <w:rPr>
          <w:rFonts w:asciiTheme="minorHAnsi" w:hAnsiTheme="minorHAnsi" w:cstheme="minorHAnsi"/>
          <w:spacing w:val="-3"/>
          <w:shd w:val="clear" w:color="auto" w:fill="D2D2D2"/>
        </w:rPr>
        <w:t xml:space="preserve"> </w:t>
      </w:r>
      <w:r w:rsidRPr="005571B2">
        <w:rPr>
          <w:rFonts w:asciiTheme="minorHAnsi" w:hAnsiTheme="minorHAnsi" w:cstheme="minorHAnsi"/>
          <w:shd w:val="clear" w:color="auto" w:fill="D2D2D2"/>
        </w:rPr>
        <w:t>title]</w:t>
      </w:r>
    </w:p>
    <w:p w14:paraId="7765CE25" w14:textId="77777777" w:rsidR="00B40931" w:rsidRPr="005571B2" w:rsidRDefault="00B40931" w:rsidP="00F84C73">
      <w:pPr>
        <w:pStyle w:val="BodyText"/>
        <w:tabs>
          <w:tab w:val="left" w:pos="7218"/>
        </w:tabs>
        <w:ind w:left="1991" w:right="30" w:hanging="11"/>
        <w:jc w:val="both"/>
        <w:rPr>
          <w:rFonts w:asciiTheme="minorHAnsi" w:hAnsiTheme="minorHAnsi" w:cstheme="minorHAnsi"/>
        </w:rPr>
      </w:pPr>
      <w:r w:rsidRPr="005571B2">
        <w:rPr>
          <w:rFonts w:asciiTheme="minorHAnsi" w:hAnsiTheme="minorHAnsi" w:cstheme="minorHAnsi"/>
        </w:rPr>
        <w:t>Sample</w:t>
      </w:r>
      <w:r w:rsidRPr="005571B2">
        <w:rPr>
          <w:rFonts w:asciiTheme="minorHAnsi" w:hAnsiTheme="minorHAnsi" w:cstheme="minorHAnsi"/>
          <w:spacing w:val="-3"/>
        </w:rPr>
        <w:t xml:space="preserve"> </w:t>
      </w:r>
      <w:r w:rsidRPr="005571B2">
        <w:rPr>
          <w:rFonts w:asciiTheme="minorHAnsi" w:hAnsiTheme="minorHAnsi" w:cstheme="minorHAnsi"/>
        </w:rPr>
        <w:t>signature:</w:t>
      </w:r>
      <w:r w:rsidRPr="005571B2">
        <w:rPr>
          <w:rFonts w:asciiTheme="minorHAnsi" w:hAnsiTheme="minorHAnsi" w:cstheme="minorHAnsi"/>
          <w:spacing w:val="-1"/>
        </w:rPr>
        <w:t xml:space="preserve"> </w:t>
      </w:r>
      <w:r w:rsidRPr="005571B2">
        <w:rPr>
          <w:rFonts w:asciiTheme="minorHAnsi" w:hAnsiTheme="minorHAnsi" w:cstheme="minorHAnsi"/>
        </w:rPr>
        <w:t>[</w:t>
      </w:r>
      <w:r w:rsidRPr="005571B2">
        <w:rPr>
          <w:rFonts w:asciiTheme="minorHAnsi" w:hAnsiTheme="minorHAnsi" w:cstheme="minorHAnsi"/>
          <w:u w:val="single"/>
        </w:rPr>
        <w:tab/>
      </w:r>
      <w:r w:rsidRPr="005571B2">
        <w:rPr>
          <w:rFonts w:asciiTheme="minorHAnsi" w:hAnsiTheme="minorHAnsi" w:cstheme="minorHAnsi"/>
        </w:rPr>
        <w:t>]</w:t>
      </w:r>
    </w:p>
    <w:p w14:paraId="17A2525C" w14:textId="77777777" w:rsidR="00B40931" w:rsidRPr="005571B2" w:rsidRDefault="00B40931" w:rsidP="00F84C73">
      <w:pPr>
        <w:pStyle w:val="BodyText"/>
        <w:spacing w:before="2"/>
        <w:ind w:right="30" w:hanging="11"/>
        <w:jc w:val="both"/>
        <w:rPr>
          <w:rFonts w:asciiTheme="minorHAnsi" w:hAnsiTheme="minorHAnsi" w:cstheme="minorHAnsi"/>
        </w:rPr>
      </w:pPr>
    </w:p>
    <w:p w14:paraId="493E6312" w14:textId="77777777" w:rsidR="00B40931" w:rsidRPr="005571B2" w:rsidRDefault="00B40931" w:rsidP="00F84C73">
      <w:pPr>
        <w:pStyle w:val="BodyText"/>
        <w:spacing w:before="90"/>
        <w:ind w:left="1991" w:right="30" w:hanging="11"/>
        <w:jc w:val="both"/>
        <w:rPr>
          <w:rFonts w:asciiTheme="minorHAnsi" w:hAnsiTheme="minorHAnsi" w:cstheme="minorHAnsi"/>
        </w:rPr>
      </w:pPr>
      <w:r w:rsidRPr="005571B2">
        <w:rPr>
          <w:rFonts w:asciiTheme="minorHAnsi" w:hAnsiTheme="minorHAnsi" w:cstheme="minorHAnsi"/>
        </w:rPr>
        <w:t>Name:</w:t>
      </w:r>
      <w:r w:rsidRPr="005571B2">
        <w:rPr>
          <w:rFonts w:asciiTheme="minorHAnsi" w:hAnsiTheme="minorHAnsi" w:cstheme="minorHAnsi"/>
          <w:spacing w:val="-2"/>
        </w:rPr>
        <w:t xml:space="preserve"> </w:t>
      </w:r>
      <w:r w:rsidRPr="005571B2">
        <w:rPr>
          <w:rFonts w:asciiTheme="minorHAnsi" w:hAnsiTheme="minorHAnsi" w:cstheme="minorHAnsi"/>
          <w:shd w:val="clear" w:color="auto" w:fill="D2D2D2"/>
        </w:rPr>
        <w:t>[enter</w:t>
      </w:r>
      <w:r w:rsidRPr="005571B2">
        <w:rPr>
          <w:rFonts w:asciiTheme="minorHAnsi" w:hAnsiTheme="minorHAnsi" w:cstheme="minorHAnsi"/>
          <w:spacing w:val="-2"/>
          <w:shd w:val="clear" w:color="auto" w:fill="D2D2D2"/>
        </w:rPr>
        <w:t xml:space="preserve"> </w:t>
      </w:r>
      <w:r w:rsidRPr="005571B2">
        <w:rPr>
          <w:rFonts w:asciiTheme="minorHAnsi" w:hAnsiTheme="minorHAnsi" w:cstheme="minorHAnsi"/>
          <w:shd w:val="clear" w:color="auto" w:fill="D2D2D2"/>
        </w:rPr>
        <w:t>name]</w:t>
      </w:r>
    </w:p>
    <w:p w14:paraId="796B8699" w14:textId="77777777" w:rsidR="00B40931" w:rsidRPr="005571B2" w:rsidRDefault="00B40931" w:rsidP="00F84C73">
      <w:pPr>
        <w:pStyle w:val="BodyText"/>
        <w:spacing w:before="90"/>
        <w:ind w:left="1991" w:right="30" w:hanging="11"/>
        <w:jc w:val="both"/>
        <w:rPr>
          <w:rFonts w:asciiTheme="minorHAnsi" w:hAnsiTheme="minorHAnsi" w:cstheme="minorHAnsi"/>
        </w:rPr>
      </w:pPr>
      <w:r w:rsidRPr="005571B2">
        <w:rPr>
          <w:rFonts w:asciiTheme="minorHAnsi" w:hAnsiTheme="minorHAnsi" w:cstheme="minorHAnsi"/>
        </w:rPr>
        <w:t>Title:</w:t>
      </w:r>
      <w:r w:rsidRPr="005571B2">
        <w:rPr>
          <w:rFonts w:asciiTheme="minorHAnsi" w:hAnsiTheme="minorHAnsi" w:cstheme="minorHAnsi"/>
          <w:spacing w:val="-2"/>
        </w:rPr>
        <w:t xml:space="preserve"> </w:t>
      </w:r>
      <w:r w:rsidRPr="005571B2">
        <w:rPr>
          <w:rFonts w:asciiTheme="minorHAnsi" w:hAnsiTheme="minorHAnsi" w:cstheme="minorHAnsi"/>
          <w:shd w:val="clear" w:color="auto" w:fill="D2D2D2"/>
        </w:rPr>
        <w:t>[enter</w:t>
      </w:r>
      <w:r w:rsidRPr="005571B2">
        <w:rPr>
          <w:rFonts w:asciiTheme="minorHAnsi" w:hAnsiTheme="minorHAnsi" w:cstheme="minorHAnsi"/>
          <w:spacing w:val="-3"/>
          <w:shd w:val="clear" w:color="auto" w:fill="D2D2D2"/>
        </w:rPr>
        <w:t xml:space="preserve"> </w:t>
      </w:r>
      <w:r w:rsidRPr="005571B2">
        <w:rPr>
          <w:rFonts w:asciiTheme="minorHAnsi" w:hAnsiTheme="minorHAnsi" w:cstheme="minorHAnsi"/>
          <w:shd w:val="clear" w:color="auto" w:fill="D2D2D2"/>
        </w:rPr>
        <w:t>title]</w:t>
      </w:r>
    </w:p>
    <w:p w14:paraId="2D178C5A" w14:textId="77777777" w:rsidR="00B40931" w:rsidRPr="005571B2" w:rsidRDefault="00B40931" w:rsidP="00F84C73">
      <w:pPr>
        <w:pStyle w:val="BodyText"/>
        <w:tabs>
          <w:tab w:val="left" w:pos="7218"/>
        </w:tabs>
        <w:ind w:left="1991" w:right="30" w:hanging="11"/>
        <w:jc w:val="both"/>
        <w:rPr>
          <w:rFonts w:asciiTheme="minorHAnsi" w:hAnsiTheme="minorHAnsi" w:cstheme="minorHAnsi"/>
        </w:rPr>
      </w:pPr>
      <w:r w:rsidRPr="005571B2">
        <w:rPr>
          <w:rFonts w:asciiTheme="minorHAnsi" w:hAnsiTheme="minorHAnsi" w:cstheme="minorHAnsi"/>
        </w:rPr>
        <w:t>Sample</w:t>
      </w:r>
      <w:r w:rsidRPr="005571B2">
        <w:rPr>
          <w:rFonts w:asciiTheme="minorHAnsi" w:hAnsiTheme="minorHAnsi" w:cstheme="minorHAnsi"/>
          <w:spacing w:val="-3"/>
        </w:rPr>
        <w:t xml:space="preserve"> </w:t>
      </w:r>
      <w:r w:rsidRPr="005571B2">
        <w:rPr>
          <w:rFonts w:asciiTheme="minorHAnsi" w:hAnsiTheme="minorHAnsi" w:cstheme="minorHAnsi"/>
        </w:rPr>
        <w:t>signature:</w:t>
      </w:r>
      <w:r w:rsidRPr="005571B2">
        <w:rPr>
          <w:rFonts w:asciiTheme="minorHAnsi" w:hAnsiTheme="minorHAnsi" w:cstheme="minorHAnsi"/>
          <w:spacing w:val="-1"/>
        </w:rPr>
        <w:t xml:space="preserve"> </w:t>
      </w:r>
      <w:r w:rsidRPr="005571B2">
        <w:rPr>
          <w:rFonts w:asciiTheme="minorHAnsi" w:hAnsiTheme="minorHAnsi" w:cstheme="minorHAnsi"/>
        </w:rPr>
        <w:t>[</w:t>
      </w:r>
      <w:r w:rsidRPr="005571B2">
        <w:rPr>
          <w:rFonts w:asciiTheme="minorHAnsi" w:hAnsiTheme="minorHAnsi" w:cstheme="minorHAnsi"/>
          <w:u w:val="single"/>
        </w:rPr>
        <w:tab/>
      </w:r>
      <w:r w:rsidRPr="005571B2">
        <w:rPr>
          <w:rFonts w:asciiTheme="minorHAnsi" w:hAnsiTheme="minorHAnsi" w:cstheme="minorHAnsi"/>
        </w:rPr>
        <w:t>]</w:t>
      </w:r>
    </w:p>
    <w:p w14:paraId="7B701A67" w14:textId="77777777" w:rsidR="00B40931" w:rsidRPr="005571B2" w:rsidRDefault="00B40931" w:rsidP="00F84C73">
      <w:pPr>
        <w:pStyle w:val="BodyText"/>
        <w:ind w:right="30" w:hanging="11"/>
        <w:jc w:val="both"/>
        <w:rPr>
          <w:rFonts w:asciiTheme="minorHAnsi" w:hAnsiTheme="minorHAnsi" w:cstheme="minorHAnsi"/>
        </w:rPr>
      </w:pPr>
    </w:p>
    <w:p w14:paraId="16B1ED16" w14:textId="77777777" w:rsidR="00B40931" w:rsidRPr="005571B2" w:rsidRDefault="00B40931" w:rsidP="00F84C73">
      <w:pPr>
        <w:pStyle w:val="BodyText"/>
        <w:ind w:left="1991" w:right="30" w:hanging="11"/>
        <w:jc w:val="both"/>
        <w:rPr>
          <w:rFonts w:asciiTheme="minorHAnsi" w:hAnsiTheme="minorHAnsi" w:cstheme="minorHAnsi"/>
        </w:rPr>
      </w:pPr>
      <w:r w:rsidRPr="005571B2">
        <w:rPr>
          <w:rFonts w:asciiTheme="minorHAnsi" w:hAnsiTheme="minorHAnsi" w:cstheme="minorHAnsi"/>
        </w:rPr>
        <w:t>It is understood, for the avoidance of doubt, that any removals from or amendments</w:t>
      </w:r>
      <w:r w:rsidRPr="005571B2">
        <w:rPr>
          <w:rFonts w:asciiTheme="minorHAnsi" w:hAnsiTheme="minorHAnsi" w:cstheme="minorHAnsi"/>
          <w:spacing w:val="1"/>
        </w:rPr>
        <w:t xml:space="preserve"> </w:t>
      </w:r>
      <w:r w:rsidRPr="005571B2">
        <w:rPr>
          <w:rFonts w:asciiTheme="minorHAnsi" w:hAnsiTheme="minorHAnsi" w:cstheme="minorHAnsi"/>
        </w:rPr>
        <w:t>to the (list of) Partner Authorized Official</w:t>
      </w:r>
      <w:r w:rsidRPr="005571B2">
        <w:rPr>
          <w:rFonts w:asciiTheme="minorHAnsi" w:hAnsiTheme="minorHAnsi" w:cstheme="minorHAnsi"/>
          <w:b/>
        </w:rPr>
        <w:t>/</w:t>
      </w:r>
      <w:r w:rsidRPr="005571B2">
        <w:rPr>
          <w:rFonts w:asciiTheme="minorHAnsi" w:hAnsiTheme="minorHAnsi" w:cstheme="minorHAnsi"/>
        </w:rPr>
        <w:t>s identified above shall require a written</w:t>
      </w:r>
      <w:r w:rsidRPr="005571B2">
        <w:rPr>
          <w:rFonts w:asciiTheme="minorHAnsi" w:hAnsiTheme="minorHAnsi" w:cstheme="minorHAnsi"/>
          <w:spacing w:val="1"/>
        </w:rPr>
        <w:t xml:space="preserve"> </w:t>
      </w:r>
      <w:r w:rsidRPr="005571B2">
        <w:rPr>
          <w:rFonts w:asciiTheme="minorHAnsi" w:hAnsiTheme="minorHAnsi" w:cstheme="minorHAnsi"/>
        </w:rPr>
        <w:t>amendment to this Agreement in accordance with Article 19.0 of the General Terms</w:t>
      </w:r>
      <w:r w:rsidRPr="005571B2">
        <w:rPr>
          <w:rFonts w:asciiTheme="minorHAnsi" w:hAnsiTheme="minorHAnsi" w:cstheme="minorHAnsi"/>
          <w:spacing w:val="-57"/>
        </w:rPr>
        <w:t xml:space="preserve"> </w:t>
      </w:r>
      <w:r w:rsidRPr="005571B2">
        <w:rPr>
          <w:rFonts w:asciiTheme="minorHAnsi" w:hAnsiTheme="minorHAnsi" w:cstheme="minorHAnsi"/>
        </w:rPr>
        <w:t>and</w:t>
      </w:r>
      <w:r w:rsidRPr="005571B2">
        <w:rPr>
          <w:rFonts w:asciiTheme="minorHAnsi" w:hAnsiTheme="minorHAnsi" w:cstheme="minorHAnsi"/>
          <w:spacing w:val="-1"/>
        </w:rPr>
        <w:t xml:space="preserve"> </w:t>
      </w:r>
      <w:r w:rsidRPr="005571B2">
        <w:rPr>
          <w:rFonts w:asciiTheme="minorHAnsi" w:hAnsiTheme="minorHAnsi" w:cstheme="minorHAnsi"/>
        </w:rPr>
        <w:t>Conditions for</w:t>
      </w:r>
      <w:r w:rsidRPr="005571B2">
        <w:rPr>
          <w:rFonts w:asciiTheme="minorHAnsi" w:hAnsiTheme="minorHAnsi" w:cstheme="minorHAnsi"/>
          <w:spacing w:val="-1"/>
        </w:rPr>
        <w:t xml:space="preserve"> </w:t>
      </w:r>
      <w:r w:rsidRPr="005571B2">
        <w:rPr>
          <w:rFonts w:asciiTheme="minorHAnsi" w:hAnsiTheme="minorHAnsi" w:cstheme="minorHAnsi"/>
        </w:rPr>
        <w:t>Partner</w:t>
      </w:r>
      <w:r w:rsidRPr="005571B2">
        <w:rPr>
          <w:rFonts w:asciiTheme="minorHAnsi" w:hAnsiTheme="minorHAnsi" w:cstheme="minorHAnsi"/>
          <w:spacing w:val="-1"/>
        </w:rPr>
        <w:t xml:space="preserve"> </w:t>
      </w:r>
      <w:r w:rsidRPr="005571B2">
        <w:rPr>
          <w:rFonts w:asciiTheme="minorHAnsi" w:hAnsiTheme="minorHAnsi" w:cstheme="minorHAnsi"/>
        </w:rPr>
        <w:t>Agreements.</w:t>
      </w:r>
    </w:p>
    <w:p w14:paraId="42E12EA6" w14:textId="77777777" w:rsidR="00B40931" w:rsidRPr="005571B2" w:rsidRDefault="00B40931" w:rsidP="00F84C73">
      <w:pPr>
        <w:pStyle w:val="BodyText"/>
        <w:spacing w:before="9"/>
        <w:ind w:right="30" w:hanging="11"/>
        <w:jc w:val="both"/>
        <w:rPr>
          <w:rFonts w:asciiTheme="minorHAnsi" w:hAnsiTheme="minorHAnsi" w:cstheme="minorHAnsi"/>
        </w:rPr>
      </w:pPr>
    </w:p>
    <w:p w14:paraId="53C75EFC" w14:textId="77777777" w:rsidR="00B40931" w:rsidRPr="005571B2" w:rsidRDefault="00B40931" w:rsidP="00B35A20">
      <w:pPr>
        <w:pStyle w:val="ListParagraph"/>
        <w:widowControl w:val="0"/>
        <w:numPr>
          <w:ilvl w:val="1"/>
          <w:numId w:val="42"/>
        </w:numPr>
        <w:tabs>
          <w:tab w:val="left" w:pos="1992"/>
        </w:tabs>
        <w:autoSpaceDE w:val="0"/>
        <w:autoSpaceDN w:val="0"/>
        <w:spacing w:before="1" w:after="0" w:line="240" w:lineRule="auto"/>
        <w:ind w:right="30" w:hanging="11"/>
        <w:contextualSpacing w:val="0"/>
        <w:jc w:val="both"/>
        <w:rPr>
          <w:rFonts w:cstheme="minorHAnsi"/>
        </w:rPr>
      </w:pPr>
      <w:r w:rsidRPr="005571B2">
        <w:rPr>
          <w:rFonts w:cstheme="minorHAnsi"/>
        </w:rPr>
        <w:t>In relation</w:t>
      </w:r>
      <w:r w:rsidRPr="005571B2">
        <w:rPr>
          <w:rFonts w:cstheme="minorHAnsi"/>
          <w:spacing w:val="-2"/>
        </w:rPr>
        <w:t xml:space="preserve"> </w:t>
      </w:r>
      <w:r w:rsidRPr="005571B2">
        <w:rPr>
          <w:rFonts w:cstheme="minorHAnsi"/>
        </w:rPr>
        <w:t>to</w:t>
      </w:r>
      <w:r w:rsidRPr="005571B2">
        <w:rPr>
          <w:rFonts w:cstheme="minorHAnsi"/>
          <w:spacing w:val="-2"/>
        </w:rPr>
        <w:t xml:space="preserve"> </w:t>
      </w:r>
      <w:r w:rsidRPr="005571B2">
        <w:rPr>
          <w:rFonts w:cstheme="minorHAnsi"/>
        </w:rPr>
        <w:t>Sexual</w:t>
      </w:r>
      <w:r w:rsidRPr="005571B2">
        <w:rPr>
          <w:rFonts w:cstheme="minorHAnsi"/>
          <w:spacing w:val="-1"/>
        </w:rPr>
        <w:t xml:space="preserve"> </w:t>
      </w:r>
      <w:r w:rsidRPr="005571B2">
        <w:rPr>
          <w:rFonts w:cstheme="minorHAnsi"/>
        </w:rPr>
        <w:t>Exploitation</w:t>
      </w:r>
      <w:r w:rsidRPr="005571B2">
        <w:rPr>
          <w:rFonts w:cstheme="minorHAnsi"/>
          <w:spacing w:val="-2"/>
        </w:rPr>
        <w:t xml:space="preserve"> </w:t>
      </w:r>
      <w:r w:rsidRPr="005571B2">
        <w:rPr>
          <w:rFonts w:cstheme="minorHAnsi"/>
        </w:rPr>
        <w:t>and</w:t>
      </w:r>
      <w:r w:rsidRPr="005571B2">
        <w:rPr>
          <w:rFonts w:cstheme="minorHAnsi"/>
          <w:spacing w:val="-2"/>
        </w:rPr>
        <w:t xml:space="preserve"> </w:t>
      </w:r>
      <w:r w:rsidRPr="005571B2">
        <w:rPr>
          <w:rFonts w:cstheme="minorHAnsi"/>
        </w:rPr>
        <w:t>Sexual</w:t>
      </w:r>
      <w:r w:rsidRPr="005571B2">
        <w:rPr>
          <w:rFonts w:cstheme="minorHAnsi"/>
          <w:spacing w:val="-1"/>
        </w:rPr>
        <w:t xml:space="preserve"> </w:t>
      </w:r>
      <w:r w:rsidRPr="005571B2">
        <w:rPr>
          <w:rFonts w:cstheme="minorHAnsi"/>
        </w:rPr>
        <w:t>Abuse:</w:t>
      </w:r>
    </w:p>
    <w:p w14:paraId="2293CABB" w14:textId="77777777" w:rsidR="00B40931" w:rsidRPr="005571B2" w:rsidRDefault="00B40931" w:rsidP="00F84C73">
      <w:pPr>
        <w:pStyle w:val="BodyText"/>
        <w:spacing w:before="11"/>
        <w:ind w:right="30" w:hanging="11"/>
        <w:jc w:val="both"/>
        <w:rPr>
          <w:rFonts w:asciiTheme="minorHAnsi" w:hAnsiTheme="minorHAnsi" w:cstheme="minorHAnsi"/>
        </w:rPr>
      </w:pPr>
    </w:p>
    <w:p w14:paraId="1AD531F7" w14:textId="77777777" w:rsidR="00B40931" w:rsidRPr="005571B2" w:rsidRDefault="00B40931" w:rsidP="00B35A20">
      <w:pPr>
        <w:pStyle w:val="ListParagraph"/>
        <w:widowControl w:val="0"/>
        <w:numPr>
          <w:ilvl w:val="2"/>
          <w:numId w:val="42"/>
        </w:numPr>
        <w:tabs>
          <w:tab w:val="left" w:pos="2263"/>
        </w:tabs>
        <w:autoSpaceDE w:val="0"/>
        <w:autoSpaceDN w:val="0"/>
        <w:spacing w:after="0" w:line="240" w:lineRule="auto"/>
        <w:ind w:right="30" w:hanging="11"/>
        <w:contextualSpacing w:val="0"/>
        <w:jc w:val="both"/>
        <w:rPr>
          <w:rFonts w:cstheme="minorHAnsi"/>
        </w:rPr>
      </w:pPr>
      <w:r w:rsidRPr="005571B2">
        <w:rPr>
          <w:rFonts w:cstheme="minorHAnsi"/>
        </w:rPr>
        <w:t>Undertaking</w:t>
      </w:r>
      <w:r w:rsidRPr="005571B2">
        <w:rPr>
          <w:rFonts w:cstheme="minorHAnsi"/>
          <w:spacing w:val="5"/>
        </w:rPr>
        <w:t xml:space="preserve"> </w:t>
      </w:r>
      <w:r w:rsidRPr="005571B2">
        <w:rPr>
          <w:rFonts w:cstheme="minorHAnsi"/>
        </w:rPr>
        <w:t>that</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Partner</w:t>
      </w:r>
      <w:r w:rsidRPr="005571B2">
        <w:rPr>
          <w:rFonts w:cstheme="minorHAnsi"/>
          <w:spacing w:val="4"/>
        </w:rPr>
        <w:t xml:space="preserve"> </w:t>
      </w:r>
      <w:r w:rsidRPr="005571B2">
        <w:rPr>
          <w:rFonts w:cstheme="minorHAnsi"/>
        </w:rPr>
        <w:t>accepts</w:t>
      </w:r>
      <w:r w:rsidRPr="005571B2">
        <w:rPr>
          <w:rFonts w:cstheme="minorHAnsi"/>
          <w:spacing w:val="6"/>
        </w:rPr>
        <w:t xml:space="preserve"> </w:t>
      </w:r>
      <w:r w:rsidRPr="005571B2">
        <w:rPr>
          <w:rFonts w:cstheme="minorHAnsi"/>
        </w:rPr>
        <w:t>the</w:t>
      </w:r>
      <w:r w:rsidRPr="005571B2">
        <w:rPr>
          <w:rFonts w:cstheme="minorHAnsi"/>
          <w:spacing w:val="4"/>
        </w:rPr>
        <w:t xml:space="preserve"> </w:t>
      </w:r>
      <w:r w:rsidRPr="005571B2">
        <w:rPr>
          <w:rFonts w:cstheme="minorHAnsi"/>
        </w:rPr>
        <w:t>standards</w:t>
      </w:r>
      <w:r w:rsidRPr="005571B2">
        <w:rPr>
          <w:rFonts w:cstheme="minorHAnsi"/>
          <w:spacing w:val="5"/>
        </w:rPr>
        <w:t xml:space="preserve"> </w:t>
      </w:r>
      <w:r w:rsidRPr="005571B2">
        <w:rPr>
          <w:rFonts w:cstheme="minorHAnsi"/>
        </w:rPr>
        <w:t>of</w:t>
      </w:r>
      <w:r w:rsidRPr="005571B2">
        <w:rPr>
          <w:rFonts w:cstheme="minorHAnsi"/>
          <w:spacing w:val="5"/>
        </w:rPr>
        <w:t xml:space="preserve"> </w:t>
      </w:r>
      <w:r w:rsidRPr="005571B2">
        <w:rPr>
          <w:rFonts w:cstheme="minorHAnsi"/>
        </w:rPr>
        <w:t>conduct</w:t>
      </w:r>
      <w:r w:rsidRPr="005571B2">
        <w:rPr>
          <w:rFonts w:cstheme="minorHAnsi"/>
          <w:spacing w:val="5"/>
        </w:rPr>
        <w:t xml:space="preserve"> </w:t>
      </w:r>
      <w:r w:rsidRPr="005571B2">
        <w:rPr>
          <w:rFonts w:cstheme="minorHAnsi"/>
        </w:rPr>
        <w:t>set</w:t>
      </w:r>
      <w:r w:rsidRPr="005571B2">
        <w:rPr>
          <w:rFonts w:cstheme="minorHAnsi"/>
          <w:spacing w:val="6"/>
        </w:rPr>
        <w:t xml:space="preserve"> </w:t>
      </w:r>
      <w:r w:rsidRPr="005571B2">
        <w:rPr>
          <w:rFonts w:cstheme="minorHAnsi"/>
        </w:rPr>
        <w:t>out</w:t>
      </w:r>
      <w:r w:rsidRPr="005571B2">
        <w:rPr>
          <w:rFonts w:cstheme="minorHAnsi"/>
          <w:spacing w:val="3"/>
        </w:rPr>
        <w:t xml:space="preserve"> </w:t>
      </w:r>
      <w:r w:rsidRPr="005571B2">
        <w:rPr>
          <w:rFonts w:cstheme="minorHAnsi"/>
        </w:rPr>
        <w:t>in</w:t>
      </w:r>
      <w:r w:rsidRPr="005571B2">
        <w:rPr>
          <w:rFonts w:cstheme="minorHAnsi"/>
          <w:spacing w:val="6"/>
        </w:rPr>
        <w:t xml:space="preserve"> </w:t>
      </w:r>
      <w:r w:rsidRPr="005571B2">
        <w:rPr>
          <w:rFonts w:cstheme="minorHAnsi"/>
        </w:rPr>
        <w:t>section</w:t>
      </w:r>
      <w:r w:rsidRPr="005571B2">
        <w:rPr>
          <w:rFonts w:cstheme="minorHAnsi"/>
          <w:spacing w:val="5"/>
        </w:rPr>
        <w:t xml:space="preserve"> </w:t>
      </w:r>
      <w:r w:rsidRPr="005571B2">
        <w:rPr>
          <w:rFonts w:cstheme="minorHAnsi"/>
        </w:rPr>
        <w:t>3</w:t>
      </w:r>
      <w:r w:rsidRPr="005571B2">
        <w:rPr>
          <w:rFonts w:cstheme="minorHAnsi"/>
          <w:spacing w:val="-57"/>
        </w:rPr>
        <w:t xml:space="preserve"> </w:t>
      </w:r>
      <w:r w:rsidRPr="005571B2">
        <w:rPr>
          <w:rFonts w:cstheme="minorHAnsi"/>
        </w:rPr>
        <w:t>of</w:t>
      </w:r>
      <w:r w:rsidRPr="005571B2">
        <w:rPr>
          <w:rFonts w:cstheme="minorHAnsi"/>
          <w:spacing w:val="-2"/>
        </w:rPr>
        <w:t xml:space="preserve"> </w:t>
      </w:r>
      <w:r w:rsidRPr="005571B2">
        <w:rPr>
          <w:rFonts w:cstheme="minorHAnsi"/>
        </w:rPr>
        <w:t xml:space="preserve">ST/SGB/2003/13 including, </w:t>
      </w:r>
      <w:r w:rsidRPr="005571B2">
        <w:rPr>
          <w:rFonts w:cstheme="minorHAnsi"/>
          <w:i/>
        </w:rPr>
        <w:t>inter alia</w:t>
      </w:r>
      <w:r w:rsidRPr="005571B2">
        <w:rPr>
          <w:rFonts w:cstheme="minorHAnsi"/>
        </w:rPr>
        <w:t>:</w:t>
      </w:r>
    </w:p>
    <w:p w14:paraId="7FEA95E3" w14:textId="77777777" w:rsidR="00B40931" w:rsidRPr="005571B2" w:rsidRDefault="00B40931" w:rsidP="00F84C73">
      <w:pPr>
        <w:pStyle w:val="BodyText"/>
        <w:ind w:right="30" w:hanging="11"/>
        <w:jc w:val="both"/>
        <w:rPr>
          <w:rFonts w:asciiTheme="minorHAnsi" w:hAnsiTheme="minorHAnsi" w:cstheme="minorHAnsi"/>
        </w:rPr>
      </w:pPr>
    </w:p>
    <w:p w14:paraId="65851867" w14:textId="77777777" w:rsidR="00B40931" w:rsidRPr="005571B2" w:rsidRDefault="00B40931" w:rsidP="00B35A20">
      <w:pPr>
        <w:pStyle w:val="ListParagraph"/>
        <w:widowControl w:val="0"/>
        <w:numPr>
          <w:ilvl w:val="3"/>
          <w:numId w:val="42"/>
        </w:numPr>
        <w:tabs>
          <w:tab w:val="left" w:pos="2623"/>
        </w:tabs>
        <w:autoSpaceDE w:val="0"/>
        <w:autoSpaceDN w:val="0"/>
        <w:spacing w:after="0" w:line="240" w:lineRule="auto"/>
        <w:ind w:right="30" w:hanging="11"/>
        <w:contextualSpacing w:val="0"/>
        <w:jc w:val="both"/>
        <w:rPr>
          <w:rFonts w:cstheme="minorHAnsi"/>
        </w:rPr>
      </w:pPr>
      <w:r w:rsidRPr="005571B2">
        <w:rPr>
          <w:rFonts w:cstheme="minorHAnsi"/>
        </w:rPr>
        <w:t>Acknowledging</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Sexual</w:t>
      </w:r>
      <w:r w:rsidRPr="005571B2">
        <w:rPr>
          <w:rFonts w:cstheme="minorHAnsi"/>
          <w:spacing w:val="1"/>
        </w:rPr>
        <w:t xml:space="preserve"> </w:t>
      </w:r>
      <w:r w:rsidRPr="005571B2">
        <w:rPr>
          <w:rFonts w:cstheme="minorHAnsi"/>
        </w:rPr>
        <w:t>Exploitation</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Sexual</w:t>
      </w:r>
      <w:r w:rsidRPr="005571B2">
        <w:rPr>
          <w:rFonts w:cstheme="minorHAnsi"/>
          <w:spacing w:val="1"/>
        </w:rPr>
        <w:t xml:space="preserve"> </w:t>
      </w:r>
      <w:r w:rsidRPr="005571B2">
        <w:rPr>
          <w:rFonts w:cstheme="minorHAnsi"/>
        </w:rPr>
        <w:t>Abuse</w:t>
      </w:r>
      <w:r w:rsidRPr="005571B2">
        <w:rPr>
          <w:rFonts w:cstheme="minorHAnsi"/>
          <w:spacing w:val="1"/>
        </w:rPr>
        <w:t xml:space="preserve"> </w:t>
      </w:r>
      <w:r w:rsidRPr="005571B2">
        <w:rPr>
          <w:rFonts w:cstheme="minorHAnsi"/>
        </w:rPr>
        <w:t>are</w:t>
      </w:r>
      <w:r w:rsidRPr="005571B2">
        <w:rPr>
          <w:rFonts w:cstheme="minorHAnsi"/>
          <w:spacing w:val="1"/>
        </w:rPr>
        <w:t xml:space="preserve"> </w:t>
      </w:r>
      <w:r w:rsidRPr="005571B2">
        <w:rPr>
          <w:rFonts w:cstheme="minorHAnsi"/>
        </w:rPr>
        <w:t>strictly</w:t>
      </w:r>
      <w:r w:rsidRPr="005571B2">
        <w:rPr>
          <w:rFonts w:cstheme="minorHAnsi"/>
          <w:spacing w:val="1"/>
        </w:rPr>
        <w:t xml:space="preserve"> </w:t>
      </w:r>
      <w:r w:rsidRPr="005571B2">
        <w:rPr>
          <w:rFonts w:cstheme="minorHAnsi"/>
        </w:rPr>
        <w:t>prohibited. The Partner, any of its employees, personnel, sub-contractors and</w:t>
      </w:r>
      <w:r w:rsidRPr="005571B2">
        <w:rPr>
          <w:rFonts w:cstheme="minorHAnsi"/>
          <w:spacing w:val="1"/>
        </w:rPr>
        <w:t xml:space="preserve"> </w:t>
      </w:r>
      <w:r w:rsidRPr="005571B2">
        <w:rPr>
          <w:rFonts w:cstheme="minorHAnsi"/>
        </w:rPr>
        <w:t>others engaged to perform the Work shall not engage in Sexual Exploitation</w:t>
      </w:r>
      <w:r w:rsidRPr="005571B2">
        <w:rPr>
          <w:rFonts w:cstheme="minorHAnsi"/>
          <w:spacing w:val="1"/>
        </w:rPr>
        <w:t xml:space="preserve"> </w:t>
      </w:r>
      <w:r w:rsidRPr="005571B2">
        <w:rPr>
          <w:rFonts w:cstheme="minorHAnsi"/>
        </w:rPr>
        <w:t>or</w:t>
      </w:r>
      <w:r w:rsidRPr="005571B2">
        <w:rPr>
          <w:rFonts w:cstheme="minorHAnsi"/>
          <w:spacing w:val="-2"/>
        </w:rPr>
        <w:t xml:space="preserve"> </w:t>
      </w:r>
      <w:r w:rsidRPr="005571B2">
        <w:rPr>
          <w:rFonts w:cstheme="minorHAnsi"/>
        </w:rPr>
        <w:t>Sexual Abuse.</w:t>
      </w:r>
    </w:p>
    <w:p w14:paraId="3E0619D5" w14:textId="77777777" w:rsidR="00B40931" w:rsidRPr="005571B2" w:rsidRDefault="00B40931" w:rsidP="00F84C73">
      <w:pPr>
        <w:pStyle w:val="BodyText"/>
        <w:ind w:right="30" w:hanging="11"/>
        <w:jc w:val="both"/>
        <w:rPr>
          <w:rFonts w:asciiTheme="minorHAnsi" w:hAnsiTheme="minorHAnsi" w:cstheme="minorHAnsi"/>
        </w:rPr>
      </w:pPr>
    </w:p>
    <w:p w14:paraId="0B19E83C" w14:textId="77777777" w:rsidR="00B40931" w:rsidRPr="005571B2" w:rsidRDefault="00B40931" w:rsidP="00B35A20">
      <w:pPr>
        <w:pStyle w:val="ListParagraph"/>
        <w:widowControl w:val="0"/>
        <w:numPr>
          <w:ilvl w:val="3"/>
          <w:numId w:val="42"/>
        </w:numPr>
        <w:tabs>
          <w:tab w:val="left" w:pos="2622"/>
          <w:tab w:val="left" w:pos="2623"/>
        </w:tabs>
        <w:autoSpaceDE w:val="0"/>
        <w:autoSpaceDN w:val="0"/>
        <w:spacing w:after="0" w:line="240" w:lineRule="auto"/>
        <w:ind w:right="30" w:hanging="11"/>
        <w:contextualSpacing w:val="0"/>
        <w:jc w:val="both"/>
        <w:rPr>
          <w:rFonts w:cstheme="minorHAnsi"/>
        </w:rPr>
      </w:pPr>
      <w:r w:rsidRPr="005571B2">
        <w:rPr>
          <w:rFonts w:cstheme="minorHAnsi"/>
        </w:rPr>
        <w:t>Acknowledging</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following</w:t>
      </w:r>
      <w:r w:rsidRPr="005571B2">
        <w:rPr>
          <w:rFonts w:cstheme="minorHAnsi"/>
          <w:spacing w:val="-2"/>
        </w:rPr>
        <w:t xml:space="preserve"> </w:t>
      </w:r>
      <w:r w:rsidRPr="005571B2">
        <w:rPr>
          <w:rFonts w:cstheme="minorHAnsi"/>
        </w:rPr>
        <w:t>specific</w:t>
      </w:r>
      <w:r w:rsidRPr="005571B2">
        <w:rPr>
          <w:rFonts w:cstheme="minorHAnsi"/>
          <w:spacing w:val="-2"/>
        </w:rPr>
        <w:t xml:space="preserve"> </w:t>
      </w:r>
      <w:r w:rsidRPr="005571B2">
        <w:rPr>
          <w:rFonts w:cstheme="minorHAnsi"/>
        </w:rPr>
        <w:t>standards:</w:t>
      </w:r>
    </w:p>
    <w:p w14:paraId="7BEEEFD4" w14:textId="77777777" w:rsidR="00B40931" w:rsidRPr="005571B2" w:rsidRDefault="00B40931" w:rsidP="00F84C73">
      <w:pPr>
        <w:pStyle w:val="BodyText"/>
        <w:ind w:right="30" w:hanging="11"/>
        <w:jc w:val="both"/>
        <w:rPr>
          <w:rFonts w:asciiTheme="minorHAnsi" w:hAnsiTheme="minorHAnsi" w:cstheme="minorHAnsi"/>
        </w:rPr>
      </w:pPr>
    </w:p>
    <w:p w14:paraId="18739466" w14:textId="77777777" w:rsidR="00B40931" w:rsidRPr="005571B2" w:rsidRDefault="00B40931" w:rsidP="00B35A20">
      <w:pPr>
        <w:pStyle w:val="ListParagraph"/>
        <w:widowControl w:val="0"/>
        <w:numPr>
          <w:ilvl w:val="4"/>
          <w:numId w:val="42"/>
        </w:numPr>
        <w:tabs>
          <w:tab w:val="left" w:pos="3072"/>
        </w:tabs>
        <w:autoSpaceDE w:val="0"/>
        <w:autoSpaceDN w:val="0"/>
        <w:spacing w:after="0" w:line="240" w:lineRule="auto"/>
        <w:ind w:right="30" w:hanging="11"/>
        <w:contextualSpacing w:val="0"/>
        <w:jc w:val="both"/>
        <w:rPr>
          <w:rFonts w:cstheme="minorHAnsi"/>
        </w:rPr>
      </w:pPr>
      <w:r w:rsidRPr="005571B2">
        <w:rPr>
          <w:rFonts w:cstheme="minorHAnsi"/>
        </w:rPr>
        <w:lastRenderedPageBreak/>
        <w:t>Sexual activity with any person less than eighteen years of age (“child”),</w:t>
      </w:r>
      <w:r w:rsidRPr="005571B2">
        <w:rPr>
          <w:rFonts w:cstheme="minorHAnsi"/>
          <w:spacing w:val="-57"/>
        </w:rPr>
        <w:t xml:space="preserve"> </w:t>
      </w:r>
      <w:r w:rsidRPr="005571B2">
        <w:rPr>
          <w:rFonts w:cstheme="minorHAnsi"/>
        </w:rPr>
        <w:t>regardless of any laws relating to the age of majority or to consent, shall</w:t>
      </w:r>
      <w:r w:rsidRPr="005571B2">
        <w:rPr>
          <w:rFonts w:cstheme="minorHAnsi"/>
          <w:spacing w:val="1"/>
        </w:rPr>
        <w:t xml:space="preserve"> </w:t>
      </w:r>
      <w:r w:rsidRPr="005571B2">
        <w:rPr>
          <w:rFonts w:cstheme="minorHAnsi"/>
        </w:rPr>
        <w:t>constitute the Sexual Exploitation and Sexual Abuse of such person.</w:t>
      </w:r>
      <w:r w:rsidRPr="005571B2">
        <w:rPr>
          <w:rFonts w:cstheme="minorHAnsi"/>
          <w:spacing w:val="1"/>
        </w:rPr>
        <w:t xml:space="preserve"> </w:t>
      </w:r>
      <w:r w:rsidRPr="005571B2">
        <w:rPr>
          <w:rFonts w:cstheme="minorHAnsi"/>
        </w:rPr>
        <w:t>Mistaken belief in the age of a child shall not constitute a defense under</w:t>
      </w:r>
      <w:r w:rsidRPr="005571B2">
        <w:rPr>
          <w:rFonts w:cstheme="minorHAnsi"/>
          <w:spacing w:val="1"/>
        </w:rPr>
        <w:t xml:space="preserve"> </w:t>
      </w:r>
      <w:r w:rsidRPr="005571B2">
        <w:rPr>
          <w:rFonts w:cstheme="minorHAnsi"/>
        </w:rPr>
        <w:t>this</w:t>
      </w:r>
      <w:r w:rsidRPr="005571B2">
        <w:rPr>
          <w:rFonts w:cstheme="minorHAnsi"/>
          <w:spacing w:val="-1"/>
        </w:rPr>
        <w:t xml:space="preserve"> </w:t>
      </w:r>
      <w:r w:rsidRPr="005571B2">
        <w:rPr>
          <w:rFonts w:cstheme="minorHAnsi"/>
        </w:rPr>
        <w:t>Agreement.</w:t>
      </w:r>
    </w:p>
    <w:p w14:paraId="2510D49D" w14:textId="77777777" w:rsidR="00B40931" w:rsidRPr="005571B2" w:rsidRDefault="00B40931" w:rsidP="00B35A20">
      <w:pPr>
        <w:pStyle w:val="ListParagraph"/>
        <w:widowControl w:val="0"/>
        <w:numPr>
          <w:ilvl w:val="4"/>
          <w:numId w:val="42"/>
        </w:numPr>
        <w:tabs>
          <w:tab w:val="left" w:pos="3072"/>
        </w:tabs>
        <w:autoSpaceDE w:val="0"/>
        <w:autoSpaceDN w:val="0"/>
        <w:spacing w:after="0" w:line="240" w:lineRule="auto"/>
        <w:ind w:right="30" w:hanging="11"/>
        <w:contextualSpacing w:val="0"/>
        <w:jc w:val="both"/>
        <w:rPr>
          <w:rFonts w:cstheme="minorHAnsi"/>
        </w:rPr>
      </w:pPr>
      <w:r w:rsidRPr="005571B2">
        <w:rPr>
          <w:rFonts w:cstheme="minorHAnsi"/>
        </w:rPr>
        <w:t>The</w:t>
      </w:r>
      <w:r w:rsidRPr="005571B2">
        <w:rPr>
          <w:rFonts w:cstheme="minorHAnsi"/>
          <w:spacing w:val="-11"/>
        </w:rPr>
        <w:t xml:space="preserve"> </w:t>
      </w:r>
      <w:r w:rsidRPr="005571B2">
        <w:rPr>
          <w:rFonts w:cstheme="minorHAnsi"/>
        </w:rPr>
        <w:t>exchange</w:t>
      </w:r>
      <w:r w:rsidRPr="005571B2">
        <w:rPr>
          <w:rFonts w:cstheme="minorHAnsi"/>
          <w:spacing w:val="-11"/>
        </w:rPr>
        <w:t xml:space="preserve"> </w:t>
      </w:r>
      <w:r w:rsidRPr="005571B2">
        <w:rPr>
          <w:rFonts w:cstheme="minorHAnsi"/>
        </w:rPr>
        <w:t>or</w:t>
      </w:r>
      <w:r w:rsidRPr="005571B2">
        <w:rPr>
          <w:rFonts w:cstheme="minorHAnsi"/>
          <w:spacing w:val="-11"/>
        </w:rPr>
        <w:t xml:space="preserve"> </w:t>
      </w:r>
      <w:r w:rsidRPr="005571B2">
        <w:rPr>
          <w:rFonts w:cstheme="minorHAnsi"/>
        </w:rPr>
        <w:t>promise</w:t>
      </w:r>
      <w:r w:rsidRPr="005571B2">
        <w:rPr>
          <w:rFonts w:cstheme="minorHAnsi"/>
          <w:spacing w:val="-9"/>
        </w:rPr>
        <w:t xml:space="preserve"> </w:t>
      </w:r>
      <w:r w:rsidRPr="005571B2">
        <w:rPr>
          <w:rFonts w:cstheme="minorHAnsi"/>
        </w:rPr>
        <w:t>of</w:t>
      </w:r>
      <w:r w:rsidRPr="005571B2">
        <w:rPr>
          <w:rFonts w:cstheme="minorHAnsi"/>
          <w:spacing w:val="-11"/>
        </w:rPr>
        <w:t xml:space="preserve"> </w:t>
      </w:r>
      <w:r w:rsidRPr="005571B2">
        <w:rPr>
          <w:rFonts w:cstheme="minorHAnsi"/>
        </w:rPr>
        <w:t>exchange</w:t>
      </w:r>
      <w:r w:rsidRPr="005571B2">
        <w:rPr>
          <w:rFonts w:cstheme="minorHAnsi"/>
          <w:spacing w:val="-11"/>
        </w:rPr>
        <w:t xml:space="preserve"> </w:t>
      </w:r>
      <w:r w:rsidRPr="005571B2">
        <w:rPr>
          <w:rFonts w:cstheme="minorHAnsi"/>
        </w:rPr>
        <w:t>of</w:t>
      </w:r>
      <w:r w:rsidRPr="005571B2">
        <w:rPr>
          <w:rFonts w:cstheme="minorHAnsi"/>
          <w:spacing w:val="-11"/>
        </w:rPr>
        <w:t xml:space="preserve"> </w:t>
      </w:r>
      <w:r w:rsidRPr="005571B2">
        <w:rPr>
          <w:rFonts w:cstheme="minorHAnsi"/>
        </w:rPr>
        <w:t>any</w:t>
      </w:r>
      <w:r w:rsidRPr="005571B2">
        <w:rPr>
          <w:rFonts w:cstheme="minorHAnsi"/>
          <w:spacing w:val="-10"/>
        </w:rPr>
        <w:t xml:space="preserve"> </w:t>
      </w:r>
      <w:r w:rsidRPr="005571B2">
        <w:rPr>
          <w:rFonts w:cstheme="minorHAnsi"/>
        </w:rPr>
        <w:t>money,</w:t>
      </w:r>
      <w:r w:rsidRPr="005571B2">
        <w:rPr>
          <w:rFonts w:cstheme="minorHAnsi"/>
          <w:spacing w:val="-10"/>
        </w:rPr>
        <w:t xml:space="preserve"> </w:t>
      </w:r>
      <w:r w:rsidRPr="005571B2">
        <w:rPr>
          <w:rFonts w:cstheme="minorHAnsi"/>
        </w:rPr>
        <w:t>employment,</w:t>
      </w:r>
      <w:r w:rsidRPr="005571B2">
        <w:rPr>
          <w:rFonts w:cstheme="minorHAnsi"/>
          <w:spacing w:val="-10"/>
        </w:rPr>
        <w:t xml:space="preserve"> </w:t>
      </w:r>
      <w:r w:rsidRPr="005571B2">
        <w:rPr>
          <w:rFonts w:cstheme="minorHAnsi"/>
        </w:rPr>
        <w:t>goods,</w:t>
      </w:r>
      <w:r w:rsidRPr="005571B2">
        <w:rPr>
          <w:rFonts w:cstheme="minorHAnsi"/>
          <w:spacing w:val="-58"/>
        </w:rPr>
        <w:t xml:space="preserve"> </w:t>
      </w:r>
      <w:r w:rsidRPr="005571B2">
        <w:rPr>
          <w:rFonts w:cstheme="minorHAnsi"/>
        </w:rPr>
        <w:t>services,</w:t>
      </w:r>
      <w:r w:rsidRPr="005571B2">
        <w:rPr>
          <w:rFonts w:cstheme="minorHAnsi"/>
          <w:spacing w:val="-10"/>
        </w:rPr>
        <w:t xml:space="preserve"> </w:t>
      </w:r>
      <w:r w:rsidRPr="005571B2">
        <w:rPr>
          <w:rFonts w:cstheme="minorHAnsi"/>
        </w:rPr>
        <w:t>or</w:t>
      </w:r>
      <w:r w:rsidRPr="005571B2">
        <w:rPr>
          <w:rFonts w:cstheme="minorHAnsi"/>
          <w:spacing w:val="-9"/>
        </w:rPr>
        <w:t xml:space="preserve"> </w:t>
      </w:r>
      <w:r w:rsidRPr="005571B2">
        <w:rPr>
          <w:rFonts w:cstheme="minorHAnsi"/>
        </w:rPr>
        <w:t>other</w:t>
      </w:r>
      <w:r w:rsidRPr="005571B2">
        <w:rPr>
          <w:rFonts w:cstheme="minorHAnsi"/>
          <w:spacing w:val="-9"/>
        </w:rPr>
        <w:t xml:space="preserve"> </w:t>
      </w:r>
      <w:r w:rsidRPr="005571B2">
        <w:rPr>
          <w:rFonts w:cstheme="minorHAnsi"/>
        </w:rPr>
        <w:t>thing</w:t>
      </w:r>
      <w:r w:rsidRPr="005571B2">
        <w:rPr>
          <w:rFonts w:cstheme="minorHAnsi"/>
          <w:spacing w:val="-9"/>
        </w:rPr>
        <w:t xml:space="preserve"> </w:t>
      </w:r>
      <w:r w:rsidRPr="005571B2">
        <w:rPr>
          <w:rFonts w:cstheme="minorHAnsi"/>
        </w:rPr>
        <w:t>of</w:t>
      </w:r>
      <w:r w:rsidRPr="005571B2">
        <w:rPr>
          <w:rFonts w:cstheme="minorHAnsi"/>
          <w:spacing w:val="-9"/>
        </w:rPr>
        <w:t xml:space="preserve"> </w:t>
      </w:r>
      <w:r w:rsidRPr="005571B2">
        <w:rPr>
          <w:rFonts w:cstheme="minorHAnsi"/>
        </w:rPr>
        <w:t>value,</w:t>
      </w:r>
      <w:r w:rsidRPr="005571B2">
        <w:rPr>
          <w:rFonts w:cstheme="minorHAnsi"/>
          <w:spacing w:val="-9"/>
        </w:rPr>
        <w:t xml:space="preserve"> </w:t>
      </w:r>
      <w:r w:rsidRPr="005571B2">
        <w:rPr>
          <w:rFonts w:cstheme="minorHAnsi"/>
        </w:rPr>
        <w:t>for</w:t>
      </w:r>
      <w:r w:rsidRPr="005571B2">
        <w:rPr>
          <w:rFonts w:cstheme="minorHAnsi"/>
          <w:spacing w:val="-9"/>
        </w:rPr>
        <w:t xml:space="preserve"> </w:t>
      </w:r>
      <w:r w:rsidRPr="005571B2">
        <w:rPr>
          <w:rFonts w:cstheme="minorHAnsi"/>
        </w:rPr>
        <w:t>sex,</w:t>
      </w:r>
      <w:r w:rsidRPr="005571B2">
        <w:rPr>
          <w:rFonts w:cstheme="minorHAnsi"/>
          <w:spacing w:val="-9"/>
        </w:rPr>
        <w:t xml:space="preserve"> </w:t>
      </w:r>
      <w:r w:rsidRPr="005571B2">
        <w:rPr>
          <w:rFonts w:cstheme="minorHAnsi"/>
        </w:rPr>
        <w:t>including</w:t>
      </w:r>
      <w:r w:rsidRPr="005571B2">
        <w:rPr>
          <w:rFonts w:cstheme="minorHAnsi"/>
          <w:spacing w:val="-9"/>
        </w:rPr>
        <w:t xml:space="preserve"> </w:t>
      </w:r>
      <w:r w:rsidRPr="005571B2">
        <w:rPr>
          <w:rFonts w:cstheme="minorHAnsi"/>
        </w:rPr>
        <w:t>sexual</w:t>
      </w:r>
      <w:r w:rsidRPr="005571B2">
        <w:rPr>
          <w:rFonts w:cstheme="minorHAnsi"/>
          <w:spacing w:val="-8"/>
        </w:rPr>
        <w:t xml:space="preserve"> </w:t>
      </w:r>
      <w:r w:rsidRPr="005571B2">
        <w:rPr>
          <w:rFonts w:cstheme="minorHAnsi"/>
        </w:rPr>
        <w:t>favors</w:t>
      </w:r>
      <w:r w:rsidRPr="005571B2">
        <w:rPr>
          <w:rFonts w:cstheme="minorHAnsi"/>
          <w:spacing w:val="-8"/>
        </w:rPr>
        <w:t xml:space="preserve"> </w:t>
      </w:r>
      <w:r w:rsidRPr="005571B2">
        <w:rPr>
          <w:rFonts w:cstheme="minorHAnsi"/>
        </w:rPr>
        <w:t>or</w:t>
      </w:r>
      <w:r w:rsidRPr="005571B2">
        <w:rPr>
          <w:rFonts w:cstheme="minorHAnsi"/>
          <w:spacing w:val="-9"/>
        </w:rPr>
        <w:t xml:space="preserve"> </w:t>
      </w:r>
      <w:r w:rsidRPr="005571B2">
        <w:rPr>
          <w:rFonts w:cstheme="minorHAnsi"/>
        </w:rPr>
        <w:t>sexual</w:t>
      </w:r>
      <w:r w:rsidRPr="005571B2">
        <w:rPr>
          <w:rFonts w:cstheme="minorHAnsi"/>
          <w:spacing w:val="-58"/>
        </w:rPr>
        <w:t xml:space="preserve"> </w:t>
      </w:r>
      <w:r w:rsidRPr="005571B2">
        <w:rPr>
          <w:rFonts w:cstheme="minorHAnsi"/>
        </w:rPr>
        <w:t>activities,</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constitute</w:t>
      </w:r>
      <w:r w:rsidRPr="005571B2">
        <w:rPr>
          <w:rFonts w:cstheme="minorHAnsi"/>
          <w:spacing w:val="-2"/>
        </w:rPr>
        <w:t xml:space="preserve"> </w:t>
      </w:r>
      <w:r w:rsidRPr="005571B2">
        <w:rPr>
          <w:rFonts w:cstheme="minorHAnsi"/>
        </w:rPr>
        <w:t>Sexual Exploitation</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Sexual Abuse.</w:t>
      </w:r>
    </w:p>
    <w:p w14:paraId="11B9506C" w14:textId="77777777" w:rsidR="00B40931" w:rsidRPr="005571B2" w:rsidRDefault="00B40931" w:rsidP="00B35A20">
      <w:pPr>
        <w:pStyle w:val="ListParagraph"/>
        <w:widowControl w:val="0"/>
        <w:numPr>
          <w:ilvl w:val="4"/>
          <w:numId w:val="42"/>
        </w:numPr>
        <w:tabs>
          <w:tab w:val="left" w:pos="3072"/>
        </w:tabs>
        <w:autoSpaceDE w:val="0"/>
        <w:autoSpaceDN w:val="0"/>
        <w:spacing w:before="1" w:after="0" w:line="240" w:lineRule="auto"/>
        <w:ind w:right="30" w:hanging="11"/>
        <w:contextualSpacing w:val="0"/>
        <w:jc w:val="both"/>
        <w:rPr>
          <w:rFonts w:cstheme="minorHAnsi"/>
        </w:rPr>
      </w:pPr>
      <w:r w:rsidRPr="005571B2">
        <w:rPr>
          <w:rFonts w:cstheme="minorHAnsi"/>
        </w:rPr>
        <w:t>Sexual</w:t>
      </w:r>
      <w:r w:rsidRPr="005571B2">
        <w:rPr>
          <w:rFonts w:cstheme="minorHAnsi"/>
          <w:spacing w:val="1"/>
        </w:rPr>
        <w:t xml:space="preserve"> </w:t>
      </w:r>
      <w:r w:rsidRPr="005571B2">
        <w:rPr>
          <w:rFonts w:cstheme="minorHAnsi"/>
        </w:rPr>
        <w:t>relationships</w:t>
      </w:r>
      <w:r w:rsidRPr="005571B2">
        <w:rPr>
          <w:rFonts w:cstheme="minorHAnsi"/>
          <w:spacing w:val="1"/>
        </w:rPr>
        <w:t xml:space="preserve"> </w:t>
      </w:r>
      <w:r w:rsidRPr="005571B2">
        <w:rPr>
          <w:rFonts w:cstheme="minorHAnsi"/>
        </w:rPr>
        <w:t>between</w:t>
      </w:r>
      <w:r w:rsidRPr="005571B2">
        <w:rPr>
          <w:rFonts w:cstheme="minorHAnsi"/>
          <w:spacing w:val="1"/>
        </w:rPr>
        <w:t xml:space="preserve"> </w:t>
      </w:r>
      <w:r w:rsidRPr="005571B2">
        <w:rPr>
          <w:rFonts w:cstheme="minorHAnsi"/>
        </w:rPr>
        <w:t>Partner’s</w:t>
      </w:r>
      <w:r w:rsidRPr="005571B2">
        <w:rPr>
          <w:rFonts w:cstheme="minorHAnsi"/>
          <w:spacing w:val="1"/>
        </w:rPr>
        <w:t xml:space="preserve"> </w:t>
      </w:r>
      <w:r w:rsidRPr="005571B2">
        <w:rPr>
          <w:rFonts w:cstheme="minorHAnsi"/>
        </w:rPr>
        <w:t>employees,</w:t>
      </w:r>
      <w:r w:rsidRPr="005571B2">
        <w:rPr>
          <w:rFonts w:cstheme="minorHAnsi"/>
          <w:spacing w:val="1"/>
        </w:rPr>
        <w:t xml:space="preserve"> </w:t>
      </w:r>
      <w:r w:rsidRPr="005571B2">
        <w:rPr>
          <w:rFonts w:cstheme="minorHAnsi"/>
        </w:rPr>
        <w:t>personnel,</w:t>
      </w:r>
      <w:r w:rsidRPr="005571B2">
        <w:rPr>
          <w:rFonts w:cstheme="minorHAnsi"/>
          <w:spacing w:val="1"/>
        </w:rPr>
        <w:t xml:space="preserve"> </w:t>
      </w:r>
      <w:r w:rsidRPr="005571B2">
        <w:rPr>
          <w:rFonts w:cstheme="minorHAnsi"/>
        </w:rPr>
        <w:t>sub-</w:t>
      </w:r>
      <w:r w:rsidRPr="005571B2">
        <w:rPr>
          <w:rFonts w:cstheme="minorHAnsi"/>
          <w:spacing w:val="1"/>
        </w:rPr>
        <w:t xml:space="preserve"> </w:t>
      </w:r>
      <w:r w:rsidRPr="005571B2">
        <w:rPr>
          <w:rFonts w:cstheme="minorHAnsi"/>
        </w:rPr>
        <w:t>contractors and others engaged to perform the Work and beneficiaries of</w:t>
      </w:r>
      <w:r w:rsidRPr="005571B2">
        <w:rPr>
          <w:rFonts w:cstheme="minorHAnsi"/>
          <w:spacing w:val="-57"/>
        </w:rPr>
        <w:t xml:space="preserve"> </w:t>
      </w:r>
      <w:r w:rsidRPr="005571B2">
        <w:rPr>
          <w:rFonts w:cstheme="minorHAnsi"/>
        </w:rPr>
        <w:t>assistance, since they are based on inherently unequal power dynamics,</w:t>
      </w:r>
      <w:r w:rsidRPr="005571B2">
        <w:rPr>
          <w:rFonts w:cstheme="minorHAnsi"/>
          <w:spacing w:val="1"/>
        </w:rPr>
        <w:t xml:space="preserve"> </w:t>
      </w:r>
      <w:r w:rsidRPr="005571B2">
        <w:rPr>
          <w:rFonts w:cstheme="minorHAnsi"/>
        </w:rPr>
        <w:t>undermine</w:t>
      </w:r>
      <w:r w:rsidRPr="005571B2">
        <w:rPr>
          <w:rFonts w:cstheme="minorHAnsi"/>
          <w:spacing w:val="-11"/>
        </w:rPr>
        <w:t xml:space="preserve"> </w:t>
      </w:r>
      <w:r w:rsidRPr="005571B2">
        <w:rPr>
          <w:rFonts w:cstheme="minorHAnsi"/>
        </w:rPr>
        <w:t>the</w:t>
      </w:r>
      <w:r w:rsidRPr="005571B2">
        <w:rPr>
          <w:rFonts w:cstheme="minorHAnsi"/>
          <w:spacing w:val="-10"/>
        </w:rPr>
        <w:t xml:space="preserve"> </w:t>
      </w:r>
      <w:r w:rsidRPr="005571B2">
        <w:rPr>
          <w:rFonts w:cstheme="minorHAnsi"/>
        </w:rPr>
        <w:t>credibility</w:t>
      </w:r>
      <w:r w:rsidRPr="005571B2">
        <w:rPr>
          <w:rFonts w:cstheme="minorHAnsi"/>
          <w:spacing w:val="-9"/>
        </w:rPr>
        <w:t xml:space="preserve"> </w:t>
      </w:r>
      <w:r w:rsidRPr="005571B2">
        <w:rPr>
          <w:rFonts w:cstheme="minorHAnsi"/>
        </w:rPr>
        <w:t>and</w:t>
      </w:r>
      <w:r w:rsidRPr="005571B2">
        <w:rPr>
          <w:rFonts w:cstheme="minorHAnsi"/>
          <w:spacing w:val="-10"/>
        </w:rPr>
        <w:t xml:space="preserve"> </w:t>
      </w:r>
      <w:r w:rsidRPr="005571B2">
        <w:rPr>
          <w:rFonts w:cstheme="minorHAnsi"/>
        </w:rPr>
        <w:t>integrity</w:t>
      </w:r>
      <w:r w:rsidRPr="005571B2">
        <w:rPr>
          <w:rFonts w:cstheme="minorHAnsi"/>
          <w:spacing w:val="-9"/>
        </w:rPr>
        <w:t xml:space="preserve"> </w:t>
      </w:r>
      <w:r w:rsidRPr="005571B2">
        <w:rPr>
          <w:rFonts w:cstheme="minorHAnsi"/>
        </w:rPr>
        <w:t>of</w:t>
      </w:r>
      <w:r w:rsidRPr="005571B2">
        <w:rPr>
          <w:rFonts w:cstheme="minorHAnsi"/>
          <w:spacing w:val="-9"/>
        </w:rPr>
        <w:t xml:space="preserve"> </w:t>
      </w:r>
      <w:r w:rsidRPr="005571B2">
        <w:rPr>
          <w:rFonts w:cstheme="minorHAnsi"/>
        </w:rPr>
        <w:t>the</w:t>
      </w:r>
      <w:r w:rsidRPr="005571B2">
        <w:rPr>
          <w:rFonts w:cstheme="minorHAnsi"/>
          <w:spacing w:val="-10"/>
        </w:rPr>
        <w:t xml:space="preserve"> </w:t>
      </w:r>
      <w:r w:rsidRPr="005571B2">
        <w:rPr>
          <w:rFonts w:cstheme="minorHAnsi"/>
        </w:rPr>
        <w:t>work</w:t>
      </w:r>
      <w:r w:rsidRPr="005571B2">
        <w:rPr>
          <w:rFonts w:cstheme="minorHAnsi"/>
          <w:spacing w:val="-12"/>
        </w:rPr>
        <w:t xml:space="preserve"> </w:t>
      </w:r>
      <w:r w:rsidRPr="005571B2">
        <w:rPr>
          <w:rFonts w:cstheme="minorHAnsi"/>
        </w:rPr>
        <w:t>of</w:t>
      </w:r>
      <w:r w:rsidRPr="005571B2">
        <w:rPr>
          <w:rFonts w:cstheme="minorHAnsi"/>
          <w:spacing w:val="-9"/>
        </w:rPr>
        <w:t xml:space="preserve"> </w:t>
      </w:r>
      <w:r w:rsidRPr="005571B2">
        <w:rPr>
          <w:rFonts w:cstheme="minorHAnsi"/>
        </w:rPr>
        <w:t>UN</w:t>
      </w:r>
      <w:r w:rsidRPr="005571B2">
        <w:rPr>
          <w:rFonts w:cstheme="minorHAnsi"/>
          <w:spacing w:val="-9"/>
        </w:rPr>
        <w:t xml:space="preserve"> </w:t>
      </w:r>
      <w:r w:rsidRPr="005571B2">
        <w:rPr>
          <w:rFonts w:cstheme="minorHAnsi"/>
        </w:rPr>
        <w:t>Women</w:t>
      </w:r>
      <w:r w:rsidRPr="005571B2">
        <w:rPr>
          <w:rFonts w:cstheme="minorHAnsi"/>
          <w:spacing w:val="-9"/>
        </w:rPr>
        <w:t xml:space="preserve"> </w:t>
      </w:r>
      <w:r w:rsidRPr="005571B2">
        <w:rPr>
          <w:rFonts w:cstheme="minorHAnsi"/>
        </w:rPr>
        <w:t>and</w:t>
      </w:r>
      <w:r w:rsidRPr="005571B2">
        <w:rPr>
          <w:rFonts w:cstheme="minorHAnsi"/>
          <w:spacing w:val="-9"/>
        </w:rPr>
        <w:t xml:space="preserve"> </w:t>
      </w:r>
      <w:r w:rsidRPr="005571B2">
        <w:rPr>
          <w:rFonts w:cstheme="minorHAnsi"/>
        </w:rPr>
        <w:t>are</w:t>
      </w:r>
      <w:r w:rsidRPr="005571B2">
        <w:rPr>
          <w:rFonts w:cstheme="minorHAnsi"/>
          <w:spacing w:val="-58"/>
        </w:rPr>
        <w:t xml:space="preserve"> </w:t>
      </w:r>
      <w:r w:rsidRPr="005571B2">
        <w:rPr>
          <w:rFonts w:cstheme="minorHAnsi"/>
        </w:rPr>
        <w:t>strongly</w:t>
      </w:r>
      <w:r w:rsidRPr="005571B2">
        <w:rPr>
          <w:rFonts w:cstheme="minorHAnsi"/>
          <w:spacing w:val="-1"/>
        </w:rPr>
        <w:t xml:space="preserve"> </w:t>
      </w:r>
      <w:r w:rsidRPr="005571B2">
        <w:rPr>
          <w:rFonts w:cstheme="minorHAnsi"/>
        </w:rPr>
        <w:t>discouraged.</w:t>
      </w:r>
    </w:p>
    <w:p w14:paraId="7AED3B7A" w14:textId="77777777" w:rsidR="00B40931" w:rsidRDefault="00B40931" w:rsidP="00F84C73">
      <w:pPr>
        <w:ind w:right="30" w:hanging="11"/>
        <w:jc w:val="both"/>
        <w:rPr>
          <w:rFonts w:cstheme="minorHAnsi"/>
        </w:rPr>
      </w:pPr>
    </w:p>
    <w:p w14:paraId="29E73499" w14:textId="77777777" w:rsidR="00B40931" w:rsidRPr="005571B2" w:rsidRDefault="00B40931" w:rsidP="00B35A20">
      <w:pPr>
        <w:pStyle w:val="ListParagraph"/>
        <w:widowControl w:val="0"/>
        <w:numPr>
          <w:ilvl w:val="2"/>
          <w:numId w:val="42"/>
        </w:numPr>
        <w:tabs>
          <w:tab w:val="left" w:pos="2263"/>
        </w:tabs>
        <w:autoSpaceDE w:val="0"/>
        <w:autoSpaceDN w:val="0"/>
        <w:spacing w:before="80" w:after="0" w:line="240" w:lineRule="auto"/>
        <w:ind w:right="30" w:hanging="11"/>
        <w:contextualSpacing w:val="0"/>
        <w:jc w:val="both"/>
        <w:rPr>
          <w:rFonts w:cstheme="minorHAnsi"/>
        </w:rPr>
      </w:pPr>
      <w:r w:rsidRPr="005571B2">
        <w:rPr>
          <w:rFonts w:cstheme="minorHAnsi"/>
        </w:rPr>
        <w:t>The</w:t>
      </w:r>
      <w:r w:rsidRPr="005571B2">
        <w:rPr>
          <w:rFonts w:cstheme="minorHAnsi"/>
          <w:spacing w:val="-11"/>
        </w:rPr>
        <w:t xml:space="preserve"> </w:t>
      </w:r>
      <w:r w:rsidRPr="005571B2">
        <w:rPr>
          <w:rFonts w:cstheme="minorHAnsi"/>
        </w:rPr>
        <w:t>Partner</w:t>
      </w:r>
      <w:r w:rsidRPr="005571B2">
        <w:rPr>
          <w:rFonts w:cstheme="minorHAnsi"/>
          <w:spacing w:val="-10"/>
        </w:rPr>
        <w:t xml:space="preserve"> </w:t>
      </w:r>
      <w:r w:rsidRPr="005571B2">
        <w:rPr>
          <w:rFonts w:cstheme="minorHAnsi"/>
        </w:rPr>
        <w:t>must</w:t>
      </w:r>
      <w:r w:rsidRPr="005571B2">
        <w:rPr>
          <w:rFonts w:cstheme="minorHAnsi"/>
          <w:spacing w:val="-8"/>
        </w:rPr>
        <w:t xml:space="preserve"> </w:t>
      </w:r>
      <w:r w:rsidRPr="005571B2">
        <w:rPr>
          <w:rFonts w:cstheme="minorHAnsi"/>
        </w:rPr>
        <w:t>take</w:t>
      </w:r>
      <w:r w:rsidRPr="005571B2">
        <w:rPr>
          <w:rFonts w:cstheme="minorHAnsi"/>
          <w:spacing w:val="-11"/>
        </w:rPr>
        <w:t xml:space="preserve"> </w:t>
      </w:r>
      <w:r w:rsidRPr="005571B2">
        <w:rPr>
          <w:rFonts w:cstheme="minorHAnsi"/>
        </w:rPr>
        <w:t>all</w:t>
      </w:r>
      <w:r w:rsidRPr="005571B2">
        <w:rPr>
          <w:rFonts w:cstheme="minorHAnsi"/>
          <w:spacing w:val="-6"/>
        </w:rPr>
        <w:t xml:space="preserve"> </w:t>
      </w:r>
      <w:r w:rsidRPr="005571B2">
        <w:rPr>
          <w:rFonts w:cstheme="minorHAnsi"/>
        </w:rPr>
        <w:t>appropriate</w:t>
      </w:r>
      <w:r w:rsidRPr="005571B2">
        <w:rPr>
          <w:rFonts w:cstheme="minorHAnsi"/>
          <w:spacing w:val="-11"/>
        </w:rPr>
        <w:t xml:space="preserve"> </w:t>
      </w:r>
      <w:r w:rsidRPr="005571B2">
        <w:rPr>
          <w:rFonts w:cstheme="minorHAnsi"/>
        </w:rPr>
        <w:t>measures</w:t>
      </w:r>
      <w:r w:rsidRPr="005571B2">
        <w:rPr>
          <w:rFonts w:cstheme="minorHAnsi"/>
          <w:spacing w:val="-8"/>
        </w:rPr>
        <w:t xml:space="preserve"> </w:t>
      </w:r>
      <w:r w:rsidRPr="005571B2">
        <w:rPr>
          <w:rFonts w:cstheme="minorHAnsi"/>
        </w:rPr>
        <w:t>to</w:t>
      </w:r>
      <w:r w:rsidRPr="005571B2">
        <w:rPr>
          <w:rFonts w:cstheme="minorHAnsi"/>
          <w:spacing w:val="-10"/>
        </w:rPr>
        <w:t xml:space="preserve"> </w:t>
      </w:r>
      <w:r w:rsidRPr="005571B2">
        <w:rPr>
          <w:rFonts w:cstheme="minorHAnsi"/>
        </w:rPr>
        <w:t>prevent</w:t>
      </w:r>
      <w:r w:rsidRPr="005571B2">
        <w:rPr>
          <w:rFonts w:cstheme="minorHAnsi"/>
          <w:spacing w:val="-9"/>
        </w:rPr>
        <w:t xml:space="preserve"> </w:t>
      </w:r>
      <w:r w:rsidRPr="005571B2">
        <w:rPr>
          <w:rFonts w:cstheme="minorHAnsi"/>
        </w:rPr>
        <w:t>Sexual</w:t>
      </w:r>
      <w:r w:rsidRPr="005571B2">
        <w:rPr>
          <w:rFonts w:cstheme="minorHAnsi"/>
          <w:spacing w:val="-8"/>
        </w:rPr>
        <w:t xml:space="preserve"> </w:t>
      </w:r>
      <w:r w:rsidRPr="005571B2">
        <w:rPr>
          <w:rFonts w:cstheme="minorHAnsi"/>
        </w:rPr>
        <w:t>Exploitation</w:t>
      </w:r>
      <w:r w:rsidRPr="005571B2">
        <w:rPr>
          <w:rFonts w:cstheme="minorHAnsi"/>
          <w:spacing w:val="-10"/>
        </w:rPr>
        <w:t xml:space="preserve"> </w:t>
      </w:r>
      <w:r w:rsidRPr="005571B2">
        <w:rPr>
          <w:rFonts w:cstheme="minorHAnsi"/>
        </w:rPr>
        <w:t>and</w:t>
      </w:r>
      <w:r w:rsidRPr="005571B2">
        <w:rPr>
          <w:rFonts w:cstheme="minorHAnsi"/>
          <w:spacing w:val="-57"/>
        </w:rPr>
        <w:t xml:space="preserve"> </w:t>
      </w:r>
      <w:r w:rsidRPr="005571B2">
        <w:rPr>
          <w:rFonts w:cstheme="minorHAnsi"/>
        </w:rPr>
        <w:t>Sexual</w:t>
      </w:r>
      <w:r w:rsidRPr="005571B2">
        <w:rPr>
          <w:rFonts w:cstheme="minorHAnsi"/>
          <w:spacing w:val="1"/>
        </w:rPr>
        <w:t xml:space="preserve"> </w:t>
      </w:r>
      <w:r w:rsidRPr="005571B2">
        <w:rPr>
          <w:rFonts w:cstheme="minorHAnsi"/>
        </w:rPr>
        <w:t>Abuse</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anyone</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its</w:t>
      </w:r>
      <w:r w:rsidRPr="005571B2">
        <w:rPr>
          <w:rFonts w:cstheme="minorHAnsi"/>
          <w:spacing w:val="1"/>
        </w:rPr>
        <w:t xml:space="preserve"> </w:t>
      </w:r>
      <w:r w:rsidRPr="005571B2">
        <w:rPr>
          <w:rFonts w:cstheme="minorHAnsi"/>
        </w:rPr>
        <w:t>employees,</w:t>
      </w:r>
      <w:r w:rsidRPr="005571B2">
        <w:rPr>
          <w:rFonts w:cstheme="minorHAnsi"/>
          <w:spacing w:val="1"/>
        </w:rPr>
        <w:t xml:space="preserve"> </w:t>
      </w:r>
      <w:r w:rsidRPr="005571B2">
        <w:rPr>
          <w:rFonts w:cstheme="minorHAnsi"/>
        </w:rPr>
        <w:t>personnel,</w:t>
      </w:r>
      <w:r w:rsidRPr="005571B2">
        <w:rPr>
          <w:rFonts w:cstheme="minorHAnsi"/>
          <w:spacing w:val="1"/>
        </w:rPr>
        <w:t xml:space="preserve"> </w:t>
      </w:r>
      <w:r w:rsidRPr="005571B2">
        <w:rPr>
          <w:rFonts w:cstheme="minorHAnsi"/>
        </w:rPr>
        <w:t>sub-</w:t>
      </w:r>
      <w:r w:rsidRPr="005571B2">
        <w:rPr>
          <w:rFonts w:cstheme="minorHAnsi"/>
          <w:spacing w:val="1"/>
        </w:rPr>
        <w:t xml:space="preserve"> </w:t>
      </w:r>
      <w:r w:rsidRPr="005571B2">
        <w:rPr>
          <w:rFonts w:cstheme="minorHAnsi"/>
        </w:rPr>
        <w:t>contractors</w:t>
      </w:r>
      <w:r w:rsidRPr="005571B2">
        <w:rPr>
          <w:rFonts w:cstheme="minorHAnsi"/>
          <w:spacing w:val="1"/>
        </w:rPr>
        <w:t xml:space="preserve"> </w:t>
      </w:r>
      <w:r w:rsidRPr="005571B2">
        <w:rPr>
          <w:rFonts w:cstheme="minorHAnsi"/>
        </w:rPr>
        <w:t>and others engaged to</w:t>
      </w:r>
      <w:r w:rsidRPr="005571B2">
        <w:rPr>
          <w:rFonts w:cstheme="minorHAnsi"/>
          <w:spacing w:val="-1"/>
        </w:rPr>
        <w:t xml:space="preserve"> </w:t>
      </w:r>
      <w:r w:rsidRPr="005571B2">
        <w:rPr>
          <w:rFonts w:cstheme="minorHAnsi"/>
        </w:rPr>
        <w:t>perform the</w:t>
      </w:r>
      <w:r w:rsidRPr="005571B2">
        <w:rPr>
          <w:rFonts w:cstheme="minorHAnsi"/>
          <w:spacing w:val="-1"/>
        </w:rPr>
        <w:t xml:space="preserve"> </w:t>
      </w:r>
      <w:r w:rsidRPr="005571B2">
        <w:rPr>
          <w:rFonts w:cstheme="minorHAnsi"/>
        </w:rPr>
        <w:t>Work.</w:t>
      </w:r>
    </w:p>
    <w:p w14:paraId="25D9AC9F" w14:textId="77777777" w:rsidR="00B40931" w:rsidRPr="005571B2" w:rsidRDefault="00B40931" w:rsidP="00F84C73">
      <w:pPr>
        <w:pStyle w:val="BodyText"/>
        <w:spacing w:before="11"/>
        <w:ind w:right="30" w:hanging="11"/>
        <w:jc w:val="both"/>
        <w:rPr>
          <w:rFonts w:asciiTheme="minorHAnsi" w:hAnsiTheme="minorHAnsi" w:cstheme="minorHAnsi"/>
        </w:rPr>
      </w:pPr>
    </w:p>
    <w:p w14:paraId="2AC01DD7" w14:textId="77777777" w:rsidR="00B40931" w:rsidRPr="005571B2" w:rsidRDefault="00B40931" w:rsidP="00B35A20">
      <w:pPr>
        <w:pStyle w:val="ListParagraph"/>
        <w:widowControl w:val="0"/>
        <w:numPr>
          <w:ilvl w:val="2"/>
          <w:numId w:val="42"/>
        </w:numPr>
        <w:tabs>
          <w:tab w:val="left" w:pos="2263"/>
        </w:tabs>
        <w:autoSpaceDE w:val="0"/>
        <w:autoSpaceDN w:val="0"/>
        <w:spacing w:after="0" w:line="240" w:lineRule="auto"/>
        <w:ind w:right="30" w:hanging="11"/>
        <w:contextualSpacing w:val="0"/>
        <w:jc w:val="both"/>
        <w:rPr>
          <w:rFonts w:cstheme="minorHAnsi"/>
        </w:rPr>
      </w:pPr>
      <w:r w:rsidRPr="005571B2">
        <w:rPr>
          <w:rFonts w:cstheme="minorHAnsi"/>
        </w:rPr>
        <w:t>Acknowledging that UN Women will apply a policy of “zero tolerance” with</w:t>
      </w:r>
      <w:r w:rsidRPr="005571B2">
        <w:rPr>
          <w:rFonts w:cstheme="minorHAnsi"/>
          <w:spacing w:val="1"/>
        </w:rPr>
        <w:t xml:space="preserve"> </w:t>
      </w:r>
      <w:r w:rsidRPr="005571B2">
        <w:rPr>
          <w:rFonts w:cstheme="minorHAnsi"/>
        </w:rPr>
        <w:t>regard</w:t>
      </w:r>
      <w:r w:rsidRPr="005571B2">
        <w:rPr>
          <w:rFonts w:cstheme="minorHAnsi"/>
          <w:spacing w:val="-14"/>
        </w:rPr>
        <w:t xml:space="preserve"> </w:t>
      </w:r>
      <w:r w:rsidRPr="005571B2">
        <w:rPr>
          <w:rFonts w:cstheme="minorHAnsi"/>
        </w:rPr>
        <w:t>to</w:t>
      </w:r>
      <w:r w:rsidRPr="005571B2">
        <w:rPr>
          <w:rFonts w:cstheme="minorHAnsi"/>
          <w:spacing w:val="-14"/>
        </w:rPr>
        <w:t xml:space="preserve"> </w:t>
      </w:r>
      <w:r w:rsidRPr="005571B2">
        <w:rPr>
          <w:rFonts w:cstheme="minorHAnsi"/>
        </w:rPr>
        <w:t>Sexual</w:t>
      </w:r>
      <w:r w:rsidRPr="005571B2">
        <w:rPr>
          <w:rFonts w:cstheme="minorHAnsi"/>
          <w:spacing w:val="-13"/>
        </w:rPr>
        <w:t xml:space="preserve"> </w:t>
      </w:r>
      <w:r w:rsidRPr="005571B2">
        <w:rPr>
          <w:rFonts w:cstheme="minorHAnsi"/>
        </w:rPr>
        <w:t>Exploitation</w:t>
      </w:r>
      <w:r w:rsidRPr="005571B2">
        <w:rPr>
          <w:rFonts w:cstheme="minorHAnsi"/>
          <w:spacing w:val="-14"/>
        </w:rPr>
        <w:t xml:space="preserve"> </w:t>
      </w:r>
      <w:r w:rsidRPr="005571B2">
        <w:rPr>
          <w:rFonts w:cstheme="minorHAnsi"/>
        </w:rPr>
        <w:t>and</w:t>
      </w:r>
      <w:r w:rsidRPr="005571B2">
        <w:rPr>
          <w:rFonts w:cstheme="minorHAnsi"/>
          <w:spacing w:val="-13"/>
        </w:rPr>
        <w:t xml:space="preserve"> </w:t>
      </w:r>
      <w:r w:rsidRPr="005571B2">
        <w:rPr>
          <w:rFonts w:cstheme="minorHAnsi"/>
        </w:rPr>
        <w:t>Sexual</w:t>
      </w:r>
      <w:r w:rsidRPr="005571B2">
        <w:rPr>
          <w:rFonts w:cstheme="minorHAnsi"/>
          <w:spacing w:val="-14"/>
        </w:rPr>
        <w:t xml:space="preserve"> </w:t>
      </w:r>
      <w:r w:rsidRPr="005571B2">
        <w:rPr>
          <w:rFonts w:cstheme="minorHAnsi"/>
        </w:rPr>
        <w:t>Abuse</w:t>
      </w:r>
      <w:r w:rsidRPr="005571B2">
        <w:rPr>
          <w:rFonts w:cstheme="minorHAnsi"/>
          <w:spacing w:val="-14"/>
        </w:rPr>
        <w:t xml:space="preserve"> </w:t>
      </w:r>
      <w:r w:rsidRPr="005571B2">
        <w:rPr>
          <w:rFonts w:cstheme="minorHAnsi"/>
        </w:rPr>
        <w:t>including</w:t>
      </w:r>
      <w:r w:rsidRPr="005571B2">
        <w:rPr>
          <w:rFonts w:cstheme="minorHAnsi"/>
          <w:spacing w:val="-14"/>
        </w:rPr>
        <w:t xml:space="preserve"> </w:t>
      </w:r>
      <w:r w:rsidRPr="005571B2">
        <w:rPr>
          <w:rFonts w:cstheme="minorHAnsi"/>
        </w:rPr>
        <w:t>in</w:t>
      </w:r>
      <w:r w:rsidRPr="005571B2">
        <w:rPr>
          <w:rFonts w:cstheme="minorHAnsi"/>
          <w:spacing w:val="-13"/>
        </w:rPr>
        <w:t xml:space="preserve"> </w:t>
      </w:r>
      <w:r w:rsidRPr="005571B2">
        <w:rPr>
          <w:rFonts w:cstheme="minorHAnsi"/>
        </w:rPr>
        <w:t>respect</w:t>
      </w:r>
      <w:r w:rsidRPr="005571B2">
        <w:rPr>
          <w:rFonts w:cstheme="minorHAnsi"/>
          <w:spacing w:val="-14"/>
        </w:rPr>
        <w:t xml:space="preserve"> </w:t>
      </w:r>
      <w:r w:rsidRPr="005571B2">
        <w:rPr>
          <w:rFonts w:cstheme="minorHAnsi"/>
        </w:rPr>
        <w:t>to</w:t>
      </w:r>
      <w:r w:rsidRPr="005571B2">
        <w:rPr>
          <w:rFonts w:cstheme="minorHAnsi"/>
          <w:spacing w:val="-14"/>
        </w:rPr>
        <w:t xml:space="preserve"> </w:t>
      </w:r>
      <w:r w:rsidRPr="005571B2">
        <w:rPr>
          <w:rFonts w:cstheme="minorHAnsi"/>
        </w:rPr>
        <w:t>the</w:t>
      </w:r>
      <w:r w:rsidRPr="005571B2">
        <w:rPr>
          <w:rFonts w:cstheme="minorHAnsi"/>
          <w:spacing w:val="-15"/>
        </w:rPr>
        <w:t xml:space="preserve"> </w:t>
      </w:r>
      <w:r w:rsidRPr="005571B2">
        <w:rPr>
          <w:rFonts w:cstheme="minorHAnsi"/>
        </w:rPr>
        <w:t>Partner,</w:t>
      </w:r>
      <w:r w:rsidRPr="005571B2">
        <w:rPr>
          <w:rFonts w:cstheme="minorHAnsi"/>
          <w:spacing w:val="-57"/>
        </w:rPr>
        <w:t xml:space="preserve"> </w:t>
      </w:r>
      <w:r w:rsidRPr="005571B2">
        <w:rPr>
          <w:rFonts w:cstheme="minorHAnsi"/>
        </w:rPr>
        <w:t>its employees, agents or any other persons engaged by Partner to perform any</w:t>
      </w:r>
      <w:r w:rsidRPr="005571B2">
        <w:rPr>
          <w:rFonts w:cstheme="minorHAnsi"/>
          <w:spacing w:val="1"/>
        </w:rPr>
        <w:t xml:space="preserve"> </w:t>
      </w:r>
      <w:r w:rsidRPr="005571B2">
        <w:rPr>
          <w:rFonts w:cstheme="minorHAnsi"/>
        </w:rPr>
        <w:t>services</w:t>
      </w:r>
      <w:r w:rsidRPr="005571B2">
        <w:rPr>
          <w:rFonts w:cstheme="minorHAnsi"/>
          <w:spacing w:val="-1"/>
        </w:rPr>
        <w:t xml:space="preserve"> </w:t>
      </w:r>
      <w:r w:rsidRPr="005571B2">
        <w:rPr>
          <w:rFonts w:cstheme="minorHAnsi"/>
        </w:rPr>
        <w:t>under</w:t>
      </w:r>
      <w:r w:rsidRPr="005571B2">
        <w:rPr>
          <w:rFonts w:cstheme="minorHAnsi"/>
          <w:spacing w:val="-1"/>
        </w:rPr>
        <w:t xml:space="preserve"> </w:t>
      </w:r>
      <w:r w:rsidRPr="005571B2">
        <w:rPr>
          <w:rFonts w:cstheme="minorHAnsi"/>
        </w:rPr>
        <w:t>this Agreement.</w:t>
      </w:r>
    </w:p>
    <w:p w14:paraId="27457EEC" w14:textId="77777777" w:rsidR="00B40931" w:rsidRPr="005571B2" w:rsidRDefault="00B40931" w:rsidP="00F84C73">
      <w:pPr>
        <w:pStyle w:val="BodyText"/>
        <w:ind w:right="30" w:hanging="11"/>
        <w:jc w:val="both"/>
        <w:rPr>
          <w:rFonts w:asciiTheme="minorHAnsi" w:hAnsiTheme="minorHAnsi" w:cstheme="minorHAnsi"/>
        </w:rPr>
      </w:pPr>
    </w:p>
    <w:p w14:paraId="3022F7F4" w14:textId="77777777" w:rsidR="00B40931" w:rsidRPr="005571B2" w:rsidRDefault="00B40931" w:rsidP="00B35A20">
      <w:pPr>
        <w:pStyle w:val="ListParagraph"/>
        <w:widowControl w:val="0"/>
        <w:numPr>
          <w:ilvl w:val="2"/>
          <w:numId w:val="42"/>
        </w:numPr>
        <w:tabs>
          <w:tab w:val="left" w:pos="2263"/>
        </w:tabs>
        <w:autoSpaceDE w:val="0"/>
        <w:autoSpaceDN w:val="0"/>
        <w:spacing w:after="0" w:line="240" w:lineRule="auto"/>
        <w:ind w:right="30" w:hanging="11"/>
        <w:contextualSpacing w:val="0"/>
        <w:jc w:val="both"/>
        <w:rPr>
          <w:rFonts w:cstheme="minorHAnsi"/>
        </w:rPr>
      </w:pPr>
      <w:r w:rsidRPr="005571B2">
        <w:rPr>
          <w:rFonts w:cstheme="minorHAnsi"/>
        </w:rPr>
        <w:t>Reporting to UN Women and investigating any allegation of Sexual Exploitation</w:t>
      </w:r>
      <w:r w:rsidRPr="005571B2">
        <w:rPr>
          <w:rFonts w:cstheme="minorHAnsi"/>
          <w:spacing w:val="1"/>
        </w:rPr>
        <w:t xml:space="preserve"> </w:t>
      </w:r>
      <w:r w:rsidRPr="005571B2">
        <w:rPr>
          <w:rFonts w:cstheme="minorHAnsi"/>
        </w:rPr>
        <w:t>and Sexual Abuse as such allegations arise in the context of the Work as set forth</w:t>
      </w:r>
      <w:r w:rsidRPr="005571B2">
        <w:rPr>
          <w:rFonts w:cstheme="minorHAnsi"/>
          <w:spacing w:val="-57"/>
        </w:rPr>
        <w:t xml:space="preserve"> </w:t>
      </w:r>
      <w:r w:rsidRPr="005571B2">
        <w:rPr>
          <w:rFonts w:cstheme="minorHAnsi"/>
        </w:rPr>
        <w:t>in</w:t>
      </w:r>
      <w:r w:rsidRPr="005571B2">
        <w:rPr>
          <w:rFonts w:cstheme="minorHAnsi"/>
          <w:spacing w:val="-1"/>
        </w:rPr>
        <w:t xml:space="preserve"> </w:t>
      </w:r>
      <w:r w:rsidRPr="005571B2">
        <w:rPr>
          <w:rFonts w:cstheme="minorHAnsi"/>
        </w:rPr>
        <w:t>14.3 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General Terms and Conditions.</w:t>
      </w:r>
    </w:p>
    <w:p w14:paraId="488F2BC6" w14:textId="77777777" w:rsidR="00B40931" w:rsidRPr="005571B2" w:rsidRDefault="00B40931" w:rsidP="00F84C73">
      <w:pPr>
        <w:pStyle w:val="BodyText"/>
        <w:ind w:right="30" w:hanging="11"/>
        <w:jc w:val="both"/>
        <w:rPr>
          <w:rFonts w:asciiTheme="minorHAnsi" w:hAnsiTheme="minorHAnsi" w:cstheme="minorHAnsi"/>
        </w:rPr>
      </w:pPr>
    </w:p>
    <w:p w14:paraId="378F267E" w14:textId="77777777" w:rsidR="00B40931" w:rsidRPr="005571B2" w:rsidRDefault="00B40931" w:rsidP="00B35A20">
      <w:pPr>
        <w:pStyle w:val="ListParagraph"/>
        <w:widowControl w:val="0"/>
        <w:numPr>
          <w:ilvl w:val="2"/>
          <w:numId w:val="42"/>
        </w:numPr>
        <w:tabs>
          <w:tab w:val="left" w:pos="2263"/>
        </w:tabs>
        <w:autoSpaceDE w:val="0"/>
        <w:autoSpaceDN w:val="0"/>
        <w:spacing w:after="0" w:line="240" w:lineRule="auto"/>
        <w:ind w:right="30" w:hanging="11"/>
        <w:contextualSpacing w:val="0"/>
        <w:jc w:val="both"/>
        <w:rPr>
          <w:rFonts w:cstheme="minorHAnsi"/>
        </w:rPr>
      </w:pPr>
      <w:r w:rsidRPr="005571B2">
        <w:rPr>
          <w:rFonts w:cstheme="minorHAnsi"/>
        </w:rPr>
        <w:t>Ensuring that its employees, personnel, sub-contractors and others engaged to</w:t>
      </w:r>
      <w:r w:rsidRPr="005571B2">
        <w:rPr>
          <w:rFonts w:cstheme="minorHAnsi"/>
          <w:spacing w:val="1"/>
        </w:rPr>
        <w:t xml:space="preserve"> </w:t>
      </w:r>
      <w:r w:rsidRPr="005571B2">
        <w:rPr>
          <w:rFonts w:cstheme="minorHAnsi"/>
        </w:rPr>
        <w:t>perform the Work have undertaken training on prevention and response to Sexual</w:t>
      </w:r>
      <w:r w:rsidRPr="005571B2">
        <w:rPr>
          <w:rFonts w:cstheme="minorHAnsi"/>
          <w:spacing w:val="-57"/>
        </w:rPr>
        <w:t xml:space="preserve"> </w:t>
      </w:r>
      <w:r w:rsidRPr="005571B2">
        <w:rPr>
          <w:rFonts w:cstheme="minorHAnsi"/>
        </w:rPr>
        <w:t>Exploitation</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Sexual</w:t>
      </w:r>
      <w:r w:rsidRPr="005571B2">
        <w:rPr>
          <w:rFonts w:cstheme="minorHAnsi"/>
          <w:spacing w:val="1"/>
        </w:rPr>
        <w:t xml:space="preserve"> </w:t>
      </w:r>
      <w:r w:rsidRPr="005571B2">
        <w:rPr>
          <w:rFonts w:cstheme="minorHAnsi"/>
        </w:rPr>
        <w:t>Abuse,</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information</w:t>
      </w:r>
      <w:r w:rsidRPr="005571B2">
        <w:rPr>
          <w:rFonts w:cstheme="minorHAnsi"/>
          <w:spacing w:val="1"/>
        </w:rPr>
        <w:t xml:space="preserve"> </w:t>
      </w:r>
      <w:r w:rsidRPr="005571B2">
        <w:rPr>
          <w:rFonts w:cstheme="minorHAnsi"/>
        </w:rPr>
        <w:t>on</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definition</w:t>
      </w:r>
      <w:r w:rsidRPr="005571B2">
        <w:rPr>
          <w:rFonts w:cstheme="minorHAnsi"/>
          <w:spacing w:val="1"/>
        </w:rPr>
        <w:t xml:space="preserve"> </w:t>
      </w:r>
      <w:r w:rsidRPr="005571B2">
        <w:rPr>
          <w:rFonts w:cstheme="minorHAnsi"/>
        </w:rPr>
        <w:t>and</w:t>
      </w:r>
      <w:r w:rsidRPr="005571B2">
        <w:rPr>
          <w:rFonts w:cstheme="minorHAnsi"/>
          <w:spacing w:val="-57"/>
        </w:rPr>
        <w:t xml:space="preserve"> </w:t>
      </w:r>
      <w:r w:rsidRPr="005571B2">
        <w:rPr>
          <w:rFonts w:cstheme="minorHAnsi"/>
        </w:rPr>
        <w:t>prohibition</w:t>
      </w:r>
      <w:r w:rsidRPr="005571B2">
        <w:rPr>
          <w:rFonts w:cstheme="minorHAnsi"/>
          <w:spacing w:val="-10"/>
        </w:rPr>
        <w:t xml:space="preserve"> </w:t>
      </w:r>
      <w:r w:rsidRPr="005571B2">
        <w:rPr>
          <w:rFonts w:cstheme="minorHAnsi"/>
        </w:rPr>
        <w:t>of</w:t>
      </w:r>
      <w:r w:rsidRPr="005571B2">
        <w:rPr>
          <w:rFonts w:cstheme="minorHAnsi"/>
          <w:spacing w:val="-9"/>
        </w:rPr>
        <w:t xml:space="preserve"> </w:t>
      </w:r>
      <w:r w:rsidRPr="005571B2">
        <w:rPr>
          <w:rFonts w:cstheme="minorHAnsi"/>
        </w:rPr>
        <w:t>Sexual</w:t>
      </w:r>
      <w:r w:rsidRPr="005571B2">
        <w:rPr>
          <w:rFonts w:cstheme="minorHAnsi"/>
          <w:spacing w:val="-8"/>
        </w:rPr>
        <w:t xml:space="preserve"> </w:t>
      </w:r>
      <w:r w:rsidRPr="005571B2">
        <w:rPr>
          <w:rFonts w:cstheme="minorHAnsi"/>
        </w:rPr>
        <w:t>Exploitation</w:t>
      </w:r>
      <w:r w:rsidRPr="005571B2">
        <w:rPr>
          <w:rFonts w:cstheme="minorHAnsi"/>
          <w:spacing w:val="-9"/>
        </w:rPr>
        <w:t xml:space="preserve"> </w:t>
      </w:r>
      <w:r w:rsidRPr="005571B2">
        <w:rPr>
          <w:rFonts w:cstheme="minorHAnsi"/>
        </w:rPr>
        <w:t>and</w:t>
      </w:r>
      <w:r w:rsidRPr="005571B2">
        <w:rPr>
          <w:rFonts w:cstheme="minorHAnsi"/>
          <w:spacing w:val="-9"/>
        </w:rPr>
        <w:t xml:space="preserve"> </w:t>
      </w:r>
      <w:r w:rsidRPr="005571B2">
        <w:rPr>
          <w:rFonts w:cstheme="minorHAnsi"/>
        </w:rPr>
        <w:t>Sexual</w:t>
      </w:r>
      <w:r w:rsidRPr="005571B2">
        <w:rPr>
          <w:rFonts w:cstheme="minorHAnsi"/>
          <w:spacing w:val="-8"/>
        </w:rPr>
        <w:t xml:space="preserve"> </w:t>
      </w:r>
      <w:r w:rsidRPr="005571B2">
        <w:rPr>
          <w:rFonts w:cstheme="minorHAnsi"/>
        </w:rPr>
        <w:t>Abuse,</w:t>
      </w:r>
      <w:r w:rsidRPr="005571B2">
        <w:rPr>
          <w:rFonts w:cstheme="minorHAnsi"/>
          <w:spacing w:val="-10"/>
        </w:rPr>
        <w:t xml:space="preserve"> </w:t>
      </w:r>
      <w:r w:rsidRPr="005571B2">
        <w:rPr>
          <w:rFonts w:cstheme="minorHAnsi"/>
        </w:rPr>
        <w:t>the</w:t>
      </w:r>
      <w:r w:rsidRPr="005571B2">
        <w:rPr>
          <w:rFonts w:cstheme="minorHAnsi"/>
          <w:spacing w:val="-10"/>
        </w:rPr>
        <w:t xml:space="preserve"> </w:t>
      </w:r>
      <w:r w:rsidRPr="005571B2">
        <w:rPr>
          <w:rFonts w:cstheme="minorHAnsi"/>
        </w:rPr>
        <w:t>requirements</w:t>
      </w:r>
      <w:r w:rsidRPr="005571B2">
        <w:rPr>
          <w:rFonts w:cstheme="minorHAnsi"/>
          <w:spacing w:val="-8"/>
        </w:rPr>
        <w:t xml:space="preserve"> </w:t>
      </w:r>
      <w:r w:rsidRPr="005571B2">
        <w:rPr>
          <w:rFonts w:cstheme="minorHAnsi"/>
        </w:rPr>
        <w:t>for</w:t>
      </w:r>
      <w:r w:rsidRPr="005571B2">
        <w:rPr>
          <w:rFonts w:cstheme="minorHAnsi"/>
          <w:spacing w:val="-7"/>
        </w:rPr>
        <w:t xml:space="preserve"> </w:t>
      </w:r>
      <w:r w:rsidRPr="005571B2">
        <w:rPr>
          <w:rFonts w:cstheme="minorHAnsi"/>
        </w:rPr>
        <w:t>prompt</w:t>
      </w:r>
      <w:r w:rsidRPr="005571B2">
        <w:rPr>
          <w:rFonts w:cstheme="minorHAnsi"/>
          <w:spacing w:val="-58"/>
        </w:rPr>
        <w:t xml:space="preserve"> </w:t>
      </w:r>
      <w:r w:rsidRPr="005571B2">
        <w:rPr>
          <w:rFonts w:cstheme="minorHAnsi"/>
        </w:rPr>
        <w:t>reporting of Sexual Exploitation and Sexual Abuse allegations to the Partner and</w:t>
      </w:r>
      <w:r w:rsidRPr="005571B2">
        <w:rPr>
          <w:rFonts w:cstheme="minorHAnsi"/>
          <w:spacing w:val="1"/>
        </w:rPr>
        <w:t xml:space="preserve"> </w:t>
      </w:r>
      <w:r w:rsidRPr="005571B2">
        <w:rPr>
          <w:rFonts w:cstheme="minorHAnsi"/>
        </w:rPr>
        <w:t>referral of victims to immediate assistance. Training options include the UN</w:t>
      </w:r>
      <w:r w:rsidRPr="005571B2">
        <w:rPr>
          <w:rFonts w:cstheme="minorHAnsi"/>
          <w:spacing w:val="1"/>
        </w:rPr>
        <w:t xml:space="preserve"> </w:t>
      </w:r>
      <w:r w:rsidRPr="005571B2">
        <w:rPr>
          <w:rFonts w:cstheme="minorHAnsi"/>
        </w:rPr>
        <w:t>Sexual Exploitation and Sexual Abuse online training that is available for all</w:t>
      </w:r>
      <w:r w:rsidRPr="005571B2">
        <w:rPr>
          <w:rFonts w:cstheme="minorHAnsi"/>
          <w:spacing w:val="1"/>
        </w:rPr>
        <w:t xml:space="preserve"> </w:t>
      </w:r>
      <w:r w:rsidRPr="005571B2">
        <w:rPr>
          <w:rFonts w:cstheme="minorHAnsi"/>
        </w:rPr>
        <w:t>implementing</w:t>
      </w:r>
      <w:r w:rsidRPr="005571B2">
        <w:rPr>
          <w:rFonts w:cstheme="minorHAnsi"/>
          <w:spacing w:val="-2"/>
        </w:rPr>
        <w:t xml:space="preserve"> </w:t>
      </w:r>
      <w:r w:rsidRPr="005571B2">
        <w:rPr>
          <w:rFonts w:cstheme="minorHAnsi"/>
        </w:rPr>
        <w:t>partners</w:t>
      </w:r>
      <w:r w:rsidRPr="005571B2">
        <w:rPr>
          <w:rFonts w:cstheme="minorHAnsi"/>
          <w:spacing w:val="-1"/>
        </w:rPr>
        <w:t xml:space="preserve"> </w:t>
      </w:r>
      <w:r w:rsidRPr="005571B2">
        <w:rPr>
          <w:rFonts w:cstheme="minorHAnsi"/>
        </w:rPr>
        <w:t>at:</w:t>
      </w:r>
      <w:r w:rsidRPr="005571B2">
        <w:rPr>
          <w:rFonts w:cstheme="minorHAnsi"/>
          <w:spacing w:val="-1"/>
        </w:rPr>
        <w:t xml:space="preserve"> </w:t>
      </w:r>
      <w:hyperlink r:id="rId30">
        <w:r w:rsidRPr="005571B2">
          <w:rPr>
            <w:rFonts w:cstheme="minorHAnsi"/>
            <w:u w:val="single"/>
          </w:rPr>
          <w:t>https://agora.unicef.org/course/info.php?id=7380</w:t>
        </w:r>
      </w:hyperlink>
      <w:r w:rsidRPr="005571B2">
        <w:rPr>
          <w:rFonts w:cstheme="minorHAnsi"/>
        </w:rPr>
        <w:t>.</w:t>
      </w:r>
    </w:p>
    <w:p w14:paraId="09C48844" w14:textId="77777777" w:rsidR="00B40931" w:rsidRPr="005571B2" w:rsidRDefault="00B40931" w:rsidP="00F84C73">
      <w:pPr>
        <w:pStyle w:val="BodyText"/>
        <w:ind w:right="30" w:hanging="11"/>
        <w:jc w:val="both"/>
        <w:rPr>
          <w:rFonts w:asciiTheme="minorHAnsi" w:hAnsiTheme="minorHAnsi" w:cstheme="minorHAnsi"/>
        </w:rPr>
      </w:pPr>
    </w:p>
    <w:p w14:paraId="53AC6009" w14:textId="77777777" w:rsidR="00B40931" w:rsidRPr="005571B2" w:rsidRDefault="00B40931" w:rsidP="00B35A20">
      <w:pPr>
        <w:pStyle w:val="ListParagraph"/>
        <w:widowControl w:val="0"/>
        <w:numPr>
          <w:ilvl w:val="1"/>
          <w:numId w:val="42"/>
        </w:numPr>
        <w:tabs>
          <w:tab w:val="left" w:pos="1992"/>
        </w:tabs>
        <w:autoSpaceDE w:val="0"/>
        <w:autoSpaceDN w:val="0"/>
        <w:spacing w:before="90" w:after="0" w:line="240" w:lineRule="auto"/>
        <w:ind w:right="30" w:hanging="11"/>
        <w:contextualSpacing w:val="0"/>
        <w:jc w:val="both"/>
        <w:rPr>
          <w:rFonts w:cstheme="minorHAnsi"/>
        </w:rPr>
      </w:pPr>
      <w:r w:rsidRPr="005571B2">
        <w:rPr>
          <w:rFonts w:cstheme="minorHAnsi"/>
        </w:rPr>
        <w:t>In</w:t>
      </w:r>
      <w:r w:rsidRPr="005571B2">
        <w:rPr>
          <w:rFonts w:cstheme="minorHAnsi"/>
          <w:spacing w:val="-1"/>
        </w:rPr>
        <w:t xml:space="preserve"> </w:t>
      </w:r>
      <w:r w:rsidRPr="005571B2">
        <w:rPr>
          <w:rFonts w:cstheme="minorHAnsi"/>
        </w:rPr>
        <w:t>relation</w:t>
      </w:r>
      <w:r w:rsidRPr="005571B2">
        <w:rPr>
          <w:rFonts w:cstheme="minorHAnsi"/>
          <w:spacing w:val="-2"/>
        </w:rPr>
        <w:t xml:space="preserve"> </w:t>
      </w:r>
      <w:r w:rsidRPr="005571B2">
        <w:rPr>
          <w:rFonts w:cstheme="minorHAnsi"/>
        </w:rPr>
        <w:t>to</w:t>
      </w:r>
      <w:r w:rsidRPr="005571B2">
        <w:rPr>
          <w:rFonts w:cstheme="minorHAnsi"/>
          <w:spacing w:val="-2"/>
        </w:rPr>
        <w:t xml:space="preserve"> </w:t>
      </w:r>
      <w:r w:rsidRPr="005571B2">
        <w:rPr>
          <w:rFonts w:cstheme="minorHAnsi"/>
        </w:rPr>
        <w:t>Fraud:</w:t>
      </w:r>
    </w:p>
    <w:p w14:paraId="16ED101D" w14:textId="77777777" w:rsidR="00B40931" w:rsidRPr="005571B2" w:rsidRDefault="00B40931" w:rsidP="00F84C73">
      <w:pPr>
        <w:pStyle w:val="BodyText"/>
        <w:ind w:right="30" w:hanging="11"/>
        <w:jc w:val="both"/>
        <w:rPr>
          <w:rFonts w:asciiTheme="minorHAnsi" w:hAnsiTheme="minorHAnsi" w:cstheme="minorHAnsi"/>
        </w:rPr>
      </w:pPr>
    </w:p>
    <w:p w14:paraId="1F8FF005" w14:textId="77777777" w:rsidR="00B40931" w:rsidRPr="005571B2" w:rsidRDefault="00B40931" w:rsidP="00B35A20">
      <w:pPr>
        <w:pStyle w:val="ListParagraph"/>
        <w:widowControl w:val="0"/>
        <w:numPr>
          <w:ilvl w:val="2"/>
          <w:numId w:val="42"/>
        </w:numPr>
        <w:tabs>
          <w:tab w:val="left" w:pos="2263"/>
        </w:tabs>
        <w:autoSpaceDE w:val="0"/>
        <w:autoSpaceDN w:val="0"/>
        <w:spacing w:after="0" w:line="240" w:lineRule="auto"/>
        <w:ind w:right="30" w:hanging="11"/>
        <w:contextualSpacing w:val="0"/>
        <w:jc w:val="both"/>
        <w:rPr>
          <w:rFonts w:cstheme="minorHAnsi"/>
        </w:rPr>
      </w:pPr>
      <w:r w:rsidRPr="005571B2">
        <w:rPr>
          <w:rFonts w:cstheme="minorHAnsi"/>
        </w:rPr>
        <w:t>Reviewing and taking note of the</w:t>
      </w:r>
      <w:r w:rsidRPr="005571B2">
        <w:rPr>
          <w:rFonts w:cstheme="minorHAnsi"/>
          <w:color w:val="0000FF"/>
        </w:rPr>
        <w:t xml:space="preserve"> </w:t>
      </w:r>
      <w:hyperlink r:id="rId31">
        <w:r w:rsidRPr="005571B2">
          <w:rPr>
            <w:rFonts w:cstheme="minorHAnsi"/>
            <w:color w:val="0000FF"/>
            <w:u w:val="single" w:color="0000FF"/>
          </w:rPr>
          <w:t>UN Women Anti-Fraud Policy</w:t>
        </w:r>
        <w:r w:rsidRPr="005571B2">
          <w:rPr>
            <w:rFonts w:cstheme="minorHAnsi"/>
            <w:color w:val="0000FF"/>
          </w:rPr>
          <w:t xml:space="preserve"> </w:t>
        </w:r>
      </w:hyperlink>
      <w:r w:rsidRPr="005571B2">
        <w:rPr>
          <w:rFonts w:cstheme="minorHAnsi"/>
        </w:rPr>
        <w:t>(or such other</w:t>
      </w:r>
      <w:r w:rsidRPr="005571B2">
        <w:rPr>
          <w:rFonts w:cstheme="minorHAnsi"/>
          <w:spacing w:val="1"/>
        </w:rPr>
        <w:t xml:space="preserve"> </w:t>
      </w:r>
      <w:r w:rsidRPr="005571B2">
        <w:rPr>
          <w:rFonts w:cstheme="minorHAnsi"/>
        </w:rPr>
        <w:t>URL</w:t>
      </w:r>
      <w:r w:rsidRPr="005571B2">
        <w:rPr>
          <w:rFonts w:cstheme="minorHAnsi"/>
          <w:spacing w:val="-2"/>
        </w:rPr>
        <w:t xml:space="preserve"> </w:t>
      </w:r>
      <w:r w:rsidRPr="005571B2">
        <w:rPr>
          <w:rFonts w:cstheme="minorHAnsi"/>
        </w:rPr>
        <w:t>as UN</w:t>
      </w:r>
      <w:r w:rsidRPr="005571B2">
        <w:rPr>
          <w:rFonts w:cstheme="minorHAnsi"/>
          <w:spacing w:val="-1"/>
        </w:rPr>
        <w:t xml:space="preserve"> </w:t>
      </w:r>
      <w:r w:rsidRPr="005571B2">
        <w:rPr>
          <w:rFonts w:cstheme="minorHAnsi"/>
        </w:rPr>
        <w:t>Women may</w:t>
      </w:r>
      <w:r w:rsidRPr="005571B2">
        <w:rPr>
          <w:rFonts w:cstheme="minorHAnsi"/>
          <w:spacing w:val="2"/>
        </w:rPr>
        <w:t xml:space="preserve"> </w:t>
      </w:r>
      <w:r w:rsidRPr="005571B2">
        <w:rPr>
          <w:rFonts w:cstheme="minorHAnsi"/>
        </w:rPr>
        <w:t>from time</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time</w:t>
      </w:r>
      <w:r w:rsidRPr="005571B2">
        <w:rPr>
          <w:rFonts w:cstheme="minorHAnsi"/>
          <w:spacing w:val="-1"/>
        </w:rPr>
        <w:t xml:space="preserve"> </w:t>
      </w:r>
      <w:r w:rsidRPr="005571B2">
        <w:rPr>
          <w:rFonts w:cstheme="minorHAnsi"/>
        </w:rPr>
        <w:t>decide).</w:t>
      </w:r>
    </w:p>
    <w:p w14:paraId="6FF7AE3B" w14:textId="77777777" w:rsidR="00B40931" w:rsidRPr="005571B2" w:rsidRDefault="00B40931" w:rsidP="00F84C73">
      <w:pPr>
        <w:pStyle w:val="BodyText"/>
        <w:spacing w:before="1"/>
        <w:ind w:right="30" w:hanging="11"/>
        <w:jc w:val="both"/>
        <w:rPr>
          <w:rFonts w:asciiTheme="minorHAnsi" w:hAnsiTheme="minorHAnsi" w:cstheme="minorHAnsi"/>
        </w:rPr>
      </w:pPr>
    </w:p>
    <w:p w14:paraId="0BE3F30A" w14:textId="77777777" w:rsidR="00B40931" w:rsidRPr="005571B2" w:rsidRDefault="00B40931" w:rsidP="00B35A20">
      <w:pPr>
        <w:pStyle w:val="ListParagraph"/>
        <w:widowControl w:val="0"/>
        <w:numPr>
          <w:ilvl w:val="2"/>
          <w:numId w:val="42"/>
        </w:numPr>
        <w:tabs>
          <w:tab w:val="left" w:pos="2263"/>
        </w:tabs>
        <w:autoSpaceDE w:val="0"/>
        <w:autoSpaceDN w:val="0"/>
        <w:spacing w:before="1" w:after="0" w:line="240" w:lineRule="auto"/>
        <w:ind w:right="30" w:hanging="11"/>
        <w:contextualSpacing w:val="0"/>
        <w:jc w:val="both"/>
        <w:rPr>
          <w:rFonts w:cstheme="minorHAnsi"/>
        </w:rPr>
      </w:pPr>
      <w:r w:rsidRPr="005571B2">
        <w:rPr>
          <w:rFonts w:cstheme="minorHAnsi"/>
        </w:rPr>
        <w:t>Having</w:t>
      </w:r>
      <w:r w:rsidRPr="005571B2">
        <w:rPr>
          <w:rFonts w:cstheme="minorHAnsi"/>
          <w:spacing w:val="-5"/>
        </w:rPr>
        <w:t xml:space="preserve"> </w:t>
      </w:r>
      <w:r w:rsidRPr="005571B2">
        <w:rPr>
          <w:rFonts w:cstheme="minorHAnsi"/>
        </w:rPr>
        <w:t>a</w:t>
      </w:r>
      <w:r w:rsidRPr="005571B2">
        <w:rPr>
          <w:rFonts w:cstheme="minorHAnsi"/>
          <w:spacing w:val="-5"/>
        </w:rPr>
        <w:t xml:space="preserve"> </w:t>
      </w:r>
      <w:r w:rsidRPr="005571B2">
        <w:rPr>
          <w:rFonts w:cstheme="minorHAnsi"/>
        </w:rPr>
        <w:t>written</w:t>
      </w:r>
      <w:r w:rsidRPr="005571B2">
        <w:rPr>
          <w:rFonts w:cstheme="minorHAnsi"/>
          <w:spacing w:val="-4"/>
        </w:rPr>
        <w:t xml:space="preserve"> </w:t>
      </w:r>
      <w:r w:rsidRPr="005571B2">
        <w:rPr>
          <w:rFonts w:cstheme="minorHAnsi"/>
        </w:rPr>
        <w:t>fraud</w:t>
      </w:r>
      <w:r w:rsidRPr="005571B2">
        <w:rPr>
          <w:rFonts w:cstheme="minorHAnsi"/>
          <w:spacing w:val="-4"/>
        </w:rPr>
        <w:t xml:space="preserve"> </w:t>
      </w:r>
      <w:r w:rsidRPr="005571B2">
        <w:rPr>
          <w:rFonts w:cstheme="minorHAnsi"/>
        </w:rPr>
        <w:t>prevention</w:t>
      </w:r>
      <w:r w:rsidRPr="005571B2">
        <w:rPr>
          <w:rFonts w:cstheme="minorHAnsi"/>
          <w:spacing w:val="-4"/>
        </w:rPr>
        <w:t xml:space="preserve"> </w:t>
      </w:r>
      <w:r w:rsidRPr="005571B2">
        <w:rPr>
          <w:rFonts w:cstheme="minorHAnsi"/>
        </w:rPr>
        <w:t>and</w:t>
      </w:r>
      <w:r w:rsidRPr="005571B2">
        <w:rPr>
          <w:rFonts w:cstheme="minorHAnsi"/>
          <w:spacing w:val="-5"/>
        </w:rPr>
        <w:t xml:space="preserve"> </w:t>
      </w:r>
      <w:r w:rsidRPr="005571B2">
        <w:rPr>
          <w:rFonts w:cstheme="minorHAnsi"/>
        </w:rPr>
        <w:t>fraud</w:t>
      </w:r>
      <w:r w:rsidRPr="005571B2">
        <w:rPr>
          <w:rFonts w:cstheme="minorHAnsi"/>
          <w:spacing w:val="-4"/>
        </w:rPr>
        <w:t xml:space="preserve"> </w:t>
      </w:r>
      <w:r w:rsidRPr="005571B2">
        <w:rPr>
          <w:rFonts w:cstheme="minorHAnsi"/>
        </w:rPr>
        <w:t>awareness</w:t>
      </w:r>
      <w:r w:rsidRPr="005571B2">
        <w:rPr>
          <w:rFonts w:cstheme="minorHAnsi"/>
          <w:spacing w:val="-4"/>
        </w:rPr>
        <w:t xml:space="preserve"> </w:t>
      </w:r>
      <w:r w:rsidRPr="005571B2">
        <w:rPr>
          <w:rFonts w:cstheme="minorHAnsi"/>
        </w:rPr>
        <w:t>policy</w:t>
      </w:r>
      <w:r w:rsidRPr="005571B2">
        <w:rPr>
          <w:rFonts w:cstheme="minorHAnsi"/>
          <w:spacing w:val="-4"/>
        </w:rPr>
        <w:t xml:space="preserve"> </w:t>
      </w:r>
      <w:r w:rsidRPr="005571B2">
        <w:rPr>
          <w:rFonts w:cstheme="minorHAnsi"/>
        </w:rPr>
        <w:t>in</w:t>
      </w:r>
      <w:r w:rsidRPr="005571B2">
        <w:rPr>
          <w:rFonts w:cstheme="minorHAnsi"/>
          <w:spacing w:val="-4"/>
        </w:rPr>
        <w:t xml:space="preserve"> </w:t>
      </w:r>
      <w:r w:rsidRPr="005571B2">
        <w:rPr>
          <w:rFonts w:cstheme="minorHAnsi"/>
        </w:rPr>
        <w:t>place,</w:t>
      </w:r>
      <w:r w:rsidRPr="005571B2">
        <w:rPr>
          <w:rFonts w:cstheme="minorHAnsi"/>
          <w:spacing w:val="-5"/>
        </w:rPr>
        <w:t xml:space="preserve"> </w:t>
      </w:r>
      <w:r w:rsidRPr="005571B2">
        <w:rPr>
          <w:rFonts w:cstheme="minorHAnsi"/>
        </w:rPr>
        <w:t>which</w:t>
      </w:r>
      <w:r w:rsidRPr="005571B2">
        <w:rPr>
          <w:rFonts w:cstheme="minorHAnsi"/>
          <w:spacing w:val="-4"/>
        </w:rPr>
        <w:t xml:space="preserve"> </w:t>
      </w:r>
      <w:r w:rsidRPr="005571B2">
        <w:rPr>
          <w:rFonts w:cstheme="minorHAnsi"/>
        </w:rPr>
        <w:t>at</w:t>
      </w:r>
      <w:r w:rsidRPr="005571B2">
        <w:rPr>
          <w:rFonts w:cstheme="minorHAnsi"/>
          <w:spacing w:val="-3"/>
        </w:rPr>
        <w:t xml:space="preserve"> </w:t>
      </w:r>
      <w:r w:rsidRPr="005571B2">
        <w:rPr>
          <w:rFonts w:cstheme="minorHAnsi"/>
        </w:rPr>
        <w:t>a</w:t>
      </w:r>
      <w:r w:rsidRPr="005571B2">
        <w:rPr>
          <w:rFonts w:cstheme="minorHAnsi"/>
          <w:spacing w:val="-58"/>
        </w:rPr>
        <w:t xml:space="preserve"> </w:t>
      </w:r>
      <w:r w:rsidRPr="005571B2">
        <w:rPr>
          <w:rFonts w:cstheme="minorHAnsi"/>
        </w:rPr>
        <w:t>minimum shall provide a system to prevent, detect, report, address and follow-up</w:t>
      </w:r>
      <w:r w:rsidRPr="005571B2">
        <w:rPr>
          <w:rFonts w:cstheme="minorHAnsi"/>
          <w:spacing w:val="-57"/>
        </w:rPr>
        <w:t xml:space="preserve"> </w:t>
      </w:r>
      <w:r w:rsidRPr="005571B2">
        <w:rPr>
          <w:rFonts w:cstheme="minorHAnsi"/>
        </w:rPr>
        <w:t>on</w:t>
      </w:r>
      <w:r w:rsidRPr="005571B2">
        <w:rPr>
          <w:rFonts w:cstheme="minorHAnsi"/>
          <w:spacing w:val="-1"/>
        </w:rPr>
        <w:t xml:space="preserve"> </w:t>
      </w:r>
      <w:r w:rsidRPr="005571B2">
        <w:rPr>
          <w:rFonts w:cstheme="minorHAnsi"/>
        </w:rPr>
        <w:t>fraud, corruption and</w:t>
      </w:r>
      <w:r w:rsidRPr="005571B2">
        <w:rPr>
          <w:rFonts w:cstheme="minorHAnsi"/>
          <w:spacing w:val="2"/>
        </w:rPr>
        <w:t xml:space="preserve"> </w:t>
      </w:r>
      <w:r w:rsidRPr="005571B2">
        <w:rPr>
          <w:rFonts w:cstheme="minorHAnsi"/>
        </w:rPr>
        <w:t>other</w:t>
      </w:r>
      <w:r w:rsidRPr="005571B2">
        <w:rPr>
          <w:rFonts w:cstheme="minorHAnsi"/>
          <w:spacing w:val="-1"/>
        </w:rPr>
        <w:t xml:space="preserve"> </w:t>
      </w:r>
      <w:r w:rsidRPr="005571B2">
        <w:rPr>
          <w:rFonts w:cstheme="minorHAnsi"/>
        </w:rPr>
        <w:t>wrongdoing.</w:t>
      </w:r>
    </w:p>
    <w:p w14:paraId="42EF85CC" w14:textId="77777777" w:rsidR="00B40931" w:rsidRPr="005571B2" w:rsidRDefault="00B40931" w:rsidP="00F84C73">
      <w:pPr>
        <w:pStyle w:val="BodyText"/>
        <w:ind w:right="30" w:hanging="11"/>
        <w:jc w:val="both"/>
        <w:rPr>
          <w:rFonts w:asciiTheme="minorHAnsi" w:hAnsiTheme="minorHAnsi" w:cstheme="minorHAnsi"/>
        </w:rPr>
      </w:pPr>
    </w:p>
    <w:p w14:paraId="79ECC1AA" w14:textId="77777777" w:rsidR="00B40931" w:rsidRPr="005571B2" w:rsidRDefault="00B40931" w:rsidP="00B35A20">
      <w:pPr>
        <w:pStyle w:val="ListParagraph"/>
        <w:widowControl w:val="0"/>
        <w:numPr>
          <w:ilvl w:val="2"/>
          <w:numId w:val="42"/>
        </w:numPr>
        <w:tabs>
          <w:tab w:val="left" w:pos="2263"/>
        </w:tabs>
        <w:autoSpaceDE w:val="0"/>
        <w:autoSpaceDN w:val="0"/>
        <w:spacing w:after="0" w:line="240" w:lineRule="auto"/>
        <w:ind w:right="30" w:hanging="11"/>
        <w:contextualSpacing w:val="0"/>
        <w:jc w:val="both"/>
        <w:rPr>
          <w:rFonts w:cstheme="minorHAnsi"/>
        </w:rPr>
      </w:pPr>
      <w:r w:rsidRPr="005571B2">
        <w:rPr>
          <w:rFonts w:cstheme="minorHAnsi"/>
        </w:rPr>
        <w:t>Reporting to UN Women any allegation of fraud as such allegations arise in the</w:t>
      </w:r>
      <w:r w:rsidRPr="005571B2">
        <w:rPr>
          <w:rFonts w:cstheme="minorHAnsi"/>
          <w:spacing w:val="1"/>
        </w:rPr>
        <w:t xml:space="preserve"> </w:t>
      </w:r>
      <w:r w:rsidRPr="005571B2">
        <w:rPr>
          <w:rFonts w:cstheme="minorHAnsi"/>
        </w:rPr>
        <w:t>context</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Work as</w:t>
      </w:r>
      <w:r w:rsidRPr="005571B2">
        <w:rPr>
          <w:rFonts w:cstheme="minorHAnsi"/>
          <w:spacing w:val="-1"/>
        </w:rPr>
        <w:t xml:space="preserve"> </w:t>
      </w:r>
      <w:r w:rsidRPr="005571B2">
        <w:rPr>
          <w:rFonts w:cstheme="minorHAnsi"/>
        </w:rPr>
        <w:t>set forth</w:t>
      </w:r>
      <w:r w:rsidRPr="005571B2">
        <w:rPr>
          <w:rFonts w:cstheme="minorHAnsi"/>
          <w:spacing w:val="-1"/>
        </w:rPr>
        <w:t xml:space="preserve"> </w:t>
      </w:r>
      <w:r w:rsidRPr="005571B2">
        <w:rPr>
          <w:rFonts w:cstheme="minorHAnsi"/>
        </w:rPr>
        <w:t>in 14.3</w:t>
      </w:r>
      <w:r w:rsidRPr="005571B2">
        <w:rPr>
          <w:rFonts w:cstheme="minorHAnsi"/>
          <w:spacing w:val="-1"/>
        </w:rPr>
        <w:t xml:space="preserve"> </w:t>
      </w:r>
      <w:r w:rsidRPr="005571B2">
        <w:rPr>
          <w:rFonts w:cstheme="minorHAnsi"/>
        </w:rPr>
        <w:t>c</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General</w:t>
      </w:r>
      <w:r w:rsidRPr="005571B2">
        <w:rPr>
          <w:rFonts w:cstheme="minorHAnsi"/>
          <w:spacing w:val="-1"/>
        </w:rPr>
        <w:t xml:space="preserve"> </w:t>
      </w:r>
      <w:r w:rsidRPr="005571B2">
        <w:rPr>
          <w:rFonts w:cstheme="minorHAnsi"/>
        </w:rPr>
        <w:t>Terms and</w:t>
      </w:r>
      <w:r w:rsidRPr="005571B2">
        <w:rPr>
          <w:rFonts w:cstheme="minorHAnsi"/>
          <w:spacing w:val="-1"/>
        </w:rPr>
        <w:t xml:space="preserve"> </w:t>
      </w:r>
      <w:r w:rsidRPr="005571B2">
        <w:rPr>
          <w:rFonts w:cstheme="minorHAnsi"/>
        </w:rPr>
        <w:t>Conditions;</w:t>
      </w:r>
    </w:p>
    <w:p w14:paraId="0ACE9FCE" w14:textId="77777777" w:rsidR="00B40931" w:rsidRPr="005571B2" w:rsidRDefault="00B40931" w:rsidP="00F84C73">
      <w:pPr>
        <w:pStyle w:val="BodyText"/>
        <w:spacing w:before="10"/>
        <w:ind w:right="30" w:hanging="11"/>
        <w:jc w:val="both"/>
        <w:rPr>
          <w:rFonts w:asciiTheme="minorHAnsi" w:hAnsiTheme="minorHAnsi" w:cstheme="minorHAnsi"/>
        </w:rPr>
      </w:pPr>
    </w:p>
    <w:p w14:paraId="33D55DDB" w14:textId="77777777" w:rsidR="00B40931" w:rsidRPr="005571B2" w:rsidRDefault="00B40931" w:rsidP="00B35A20">
      <w:pPr>
        <w:pStyle w:val="ListParagraph"/>
        <w:widowControl w:val="0"/>
        <w:numPr>
          <w:ilvl w:val="2"/>
          <w:numId w:val="42"/>
        </w:numPr>
        <w:tabs>
          <w:tab w:val="left" w:pos="2263"/>
        </w:tabs>
        <w:autoSpaceDE w:val="0"/>
        <w:autoSpaceDN w:val="0"/>
        <w:spacing w:after="0" w:line="240" w:lineRule="auto"/>
        <w:ind w:right="30" w:hanging="11"/>
        <w:contextualSpacing w:val="0"/>
        <w:jc w:val="both"/>
        <w:rPr>
          <w:rFonts w:cstheme="minorHAnsi"/>
        </w:rPr>
      </w:pPr>
      <w:r w:rsidRPr="005571B2">
        <w:rPr>
          <w:rFonts w:cstheme="minorHAnsi"/>
        </w:rPr>
        <w:t>Acknowledging that any fraud may lead to the imposition by UN Women of</w:t>
      </w:r>
      <w:r w:rsidRPr="005571B2">
        <w:rPr>
          <w:rFonts w:cstheme="minorHAnsi"/>
          <w:spacing w:val="1"/>
        </w:rPr>
        <w:t xml:space="preserve"> </w:t>
      </w:r>
      <w:r w:rsidRPr="005571B2">
        <w:rPr>
          <w:rFonts w:cstheme="minorHAnsi"/>
        </w:rPr>
        <w:t>sanctions (including censure or ineligibility/debarment) with regard to</w:t>
      </w:r>
      <w:r w:rsidRPr="005571B2">
        <w:rPr>
          <w:rFonts w:cstheme="minorHAnsi"/>
          <w:spacing w:val="1"/>
        </w:rPr>
        <w:t xml:space="preserve"> </w:t>
      </w:r>
      <w:r w:rsidRPr="005571B2">
        <w:rPr>
          <w:rFonts w:cstheme="minorHAnsi"/>
        </w:rPr>
        <w:t>future</w:t>
      </w:r>
      <w:r w:rsidRPr="005571B2">
        <w:rPr>
          <w:rFonts w:cstheme="minorHAnsi"/>
          <w:spacing w:val="1"/>
        </w:rPr>
        <w:t xml:space="preserve"> </w:t>
      </w:r>
      <w:r w:rsidRPr="005571B2">
        <w:rPr>
          <w:rFonts w:cstheme="minorHAnsi"/>
        </w:rPr>
        <w:t>transactions</w:t>
      </w:r>
      <w:r w:rsidRPr="005571B2">
        <w:rPr>
          <w:rFonts w:cstheme="minorHAnsi"/>
          <w:spacing w:val="1"/>
        </w:rPr>
        <w:t xml:space="preserve"> </w:t>
      </w:r>
      <w:r w:rsidRPr="005571B2">
        <w:rPr>
          <w:rFonts w:cstheme="minorHAnsi"/>
        </w:rPr>
        <w:t>with</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at</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Women’s</w:t>
      </w:r>
      <w:r w:rsidRPr="005571B2">
        <w:rPr>
          <w:rFonts w:cstheme="minorHAnsi"/>
          <w:spacing w:val="1"/>
        </w:rPr>
        <w:t xml:space="preserve"> </w:t>
      </w:r>
      <w:r w:rsidRPr="005571B2">
        <w:rPr>
          <w:rFonts w:cstheme="minorHAnsi"/>
        </w:rPr>
        <w:t>sole</w:t>
      </w:r>
      <w:r w:rsidRPr="005571B2">
        <w:rPr>
          <w:rFonts w:cstheme="minorHAnsi"/>
          <w:spacing w:val="1"/>
        </w:rPr>
        <w:t xml:space="preserve"> </w:t>
      </w:r>
      <w:r w:rsidRPr="005571B2">
        <w:rPr>
          <w:rFonts w:cstheme="minorHAnsi"/>
        </w:rPr>
        <w:t>discretion</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without</w:t>
      </w:r>
      <w:r w:rsidRPr="005571B2">
        <w:rPr>
          <w:rFonts w:cstheme="minorHAnsi"/>
          <w:spacing w:val="-57"/>
        </w:rPr>
        <w:t xml:space="preserve"> </w:t>
      </w:r>
      <w:r w:rsidRPr="005571B2">
        <w:rPr>
          <w:rFonts w:cstheme="minorHAnsi"/>
        </w:rPr>
        <w:t>prejudice</w:t>
      </w:r>
      <w:r w:rsidRPr="005571B2">
        <w:rPr>
          <w:rFonts w:cstheme="minorHAnsi"/>
          <w:spacing w:val="-2"/>
        </w:rPr>
        <w:t xml:space="preserve"> </w:t>
      </w:r>
      <w:r w:rsidRPr="005571B2">
        <w:rPr>
          <w:rFonts w:cstheme="minorHAnsi"/>
        </w:rPr>
        <w:t>to any other</w:t>
      </w:r>
      <w:r w:rsidRPr="005571B2">
        <w:rPr>
          <w:rFonts w:cstheme="minorHAnsi"/>
          <w:spacing w:val="-2"/>
        </w:rPr>
        <w:t xml:space="preserve"> </w:t>
      </w:r>
      <w:r w:rsidRPr="005571B2">
        <w:rPr>
          <w:rFonts w:cstheme="minorHAnsi"/>
        </w:rPr>
        <w:t>right or</w:t>
      </w:r>
      <w:r w:rsidRPr="005571B2">
        <w:rPr>
          <w:rFonts w:cstheme="minorHAnsi"/>
          <w:spacing w:val="-1"/>
        </w:rPr>
        <w:t xml:space="preserve"> </w:t>
      </w:r>
      <w:r w:rsidRPr="005571B2">
        <w:rPr>
          <w:rFonts w:cstheme="minorHAnsi"/>
        </w:rPr>
        <w:t>remedy available</w:t>
      </w:r>
      <w:r w:rsidRPr="005571B2">
        <w:rPr>
          <w:rFonts w:cstheme="minorHAnsi"/>
          <w:spacing w:val="-2"/>
        </w:rPr>
        <w:t xml:space="preserve"> </w:t>
      </w:r>
      <w:r w:rsidRPr="005571B2">
        <w:rPr>
          <w:rFonts w:cstheme="minorHAnsi"/>
        </w:rPr>
        <w:t>to</w:t>
      </w:r>
      <w:r w:rsidRPr="005571B2">
        <w:rPr>
          <w:rFonts w:cstheme="minorHAnsi"/>
          <w:spacing w:val="2"/>
        </w:rPr>
        <w:t xml:space="preserve"> </w:t>
      </w:r>
      <w:r w:rsidRPr="005571B2">
        <w:rPr>
          <w:rFonts w:cstheme="minorHAnsi"/>
        </w:rPr>
        <w:t>UN</w:t>
      </w:r>
      <w:r w:rsidRPr="005571B2">
        <w:rPr>
          <w:rFonts w:cstheme="minorHAnsi"/>
          <w:spacing w:val="-1"/>
        </w:rPr>
        <w:t xml:space="preserve"> </w:t>
      </w:r>
      <w:r w:rsidRPr="005571B2">
        <w:rPr>
          <w:rFonts w:cstheme="minorHAnsi"/>
        </w:rPr>
        <w:t>Women.</w:t>
      </w:r>
    </w:p>
    <w:p w14:paraId="1B7E60FE" w14:textId="77777777" w:rsidR="00B40931" w:rsidRPr="005571B2" w:rsidRDefault="00B40931" w:rsidP="00F84C73">
      <w:pPr>
        <w:pStyle w:val="BodyText"/>
        <w:ind w:right="30" w:hanging="11"/>
        <w:jc w:val="both"/>
        <w:rPr>
          <w:rFonts w:asciiTheme="minorHAnsi" w:hAnsiTheme="minorHAnsi" w:cstheme="minorHAnsi"/>
        </w:rPr>
      </w:pPr>
    </w:p>
    <w:p w14:paraId="5A5BC038" w14:textId="77777777" w:rsidR="00B40931" w:rsidRPr="005571B2" w:rsidRDefault="00B40931" w:rsidP="00B35A20">
      <w:pPr>
        <w:pStyle w:val="ListParagraph"/>
        <w:widowControl w:val="0"/>
        <w:numPr>
          <w:ilvl w:val="1"/>
          <w:numId w:val="42"/>
        </w:numPr>
        <w:tabs>
          <w:tab w:val="left" w:pos="1992"/>
        </w:tabs>
        <w:autoSpaceDE w:val="0"/>
        <w:autoSpaceDN w:val="0"/>
        <w:spacing w:after="0" w:line="240" w:lineRule="auto"/>
        <w:ind w:right="30" w:hanging="11"/>
        <w:contextualSpacing w:val="0"/>
        <w:jc w:val="both"/>
        <w:rPr>
          <w:rFonts w:cstheme="minorHAnsi"/>
        </w:rPr>
      </w:pPr>
      <w:r w:rsidRPr="005571B2">
        <w:rPr>
          <w:rFonts w:cstheme="minorHAnsi"/>
        </w:rPr>
        <w:t>Opening</w:t>
      </w:r>
      <w:r w:rsidRPr="005571B2">
        <w:rPr>
          <w:rFonts w:cstheme="minorHAnsi"/>
          <w:spacing w:val="-1"/>
        </w:rPr>
        <w:t xml:space="preserve"> </w:t>
      </w:r>
      <w:r w:rsidRPr="005571B2">
        <w:rPr>
          <w:rFonts w:cstheme="minorHAnsi"/>
        </w:rPr>
        <w:t>a</w:t>
      </w:r>
      <w:r w:rsidRPr="005571B2">
        <w:rPr>
          <w:rFonts w:cstheme="minorHAnsi"/>
          <w:spacing w:val="-2"/>
        </w:rPr>
        <w:t xml:space="preserve"> </w:t>
      </w:r>
      <w:r w:rsidRPr="005571B2">
        <w:rPr>
          <w:rFonts w:cstheme="minorHAnsi"/>
        </w:rPr>
        <w:t>separate</w:t>
      </w:r>
      <w:r w:rsidRPr="005571B2">
        <w:rPr>
          <w:rFonts w:cstheme="minorHAnsi"/>
          <w:spacing w:val="-2"/>
        </w:rPr>
        <w:t xml:space="preserve"> </w:t>
      </w:r>
      <w:r w:rsidRPr="005571B2">
        <w:rPr>
          <w:rFonts w:cstheme="minorHAnsi"/>
        </w:rPr>
        <w:t>bank</w:t>
      </w:r>
      <w:r w:rsidRPr="005571B2">
        <w:rPr>
          <w:rFonts w:cstheme="minorHAnsi"/>
          <w:spacing w:val="1"/>
        </w:rPr>
        <w:t xml:space="preserve"> </w:t>
      </w:r>
      <w:r w:rsidRPr="005571B2">
        <w:rPr>
          <w:rFonts w:cstheme="minorHAnsi"/>
        </w:rPr>
        <w:t>account</w:t>
      </w:r>
      <w:r w:rsidRPr="005571B2">
        <w:rPr>
          <w:rFonts w:cstheme="minorHAnsi"/>
          <w:spacing w:val="-1"/>
        </w:rPr>
        <w:t xml:space="preserve"> </w:t>
      </w:r>
      <w:r w:rsidRPr="005571B2">
        <w:rPr>
          <w:rFonts w:cstheme="minorHAnsi"/>
        </w:rPr>
        <w:t>for</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funds,</w:t>
      </w:r>
      <w:r w:rsidRPr="005571B2">
        <w:rPr>
          <w:rFonts w:cstheme="minorHAnsi"/>
          <w:spacing w:val="-1"/>
        </w:rPr>
        <w:t xml:space="preserve"> </w:t>
      </w:r>
      <w:r w:rsidRPr="005571B2">
        <w:rPr>
          <w:rFonts w:cstheme="minorHAnsi"/>
        </w:rPr>
        <w:t>if</w:t>
      </w:r>
      <w:r w:rsidRPr="005571B2">
        <w:rPr>
          <w:rFonts w:cstheme="minorHAnsi"/>
          <w:spacing w:val="-2"/>
        </w:rPr>
        <w:t xml:space="preserve"> </w:t>
      </w:r>
      <w:r w:rsidRPr="005571B2">
        <w:rPr>
          <w:rFonts w:cstheme="minorHAnsi"/>
        </w:rPr>
        <w:t>requested by</w:t>
      </w:r>
      <w:r w:rsidRPr="005571B2">
        <w:rPr>
          <w:rFonts w:cstheme="minorHAnsi"/>
          <w:spacing w:val="-1"/>
        </w:rPr>
        <w:t xml:space="preserve"> </w:t>
      </w:r>
      <w:r w:rsidRPr="005571B2">
        <w:rPr>
          <w:rFonts w:cstheme="minorHAnsi"/>
        </w:rPr>
        <w:t>UN Women.</w:t>
      </w:r>
    </w:p>
    <w:p w14:paraId="0CEA1D48" w14:textId="77777777" w:rsidR="00B40931" w:rsidRDefault="00B40931" w:rsidP="00F84C73">
      <w:pPr>
        <w:pStyle w:val="BodyText"/>
        <w:ind w:right="30" w:hanging="11"/>
        <w:jc w:val="both"/>
        <w:rPr>
          <w:rFonts w:asciiTheme="minorHAnsi" w:hAnsiTheme="minorHAnsi" w:cstheme="minorHAnsi"/>
        </w:rPr>
      </w:pPr>
    </w:p>
    <w:p w14:paraId="0C720D14" w14:textId="77777777" w:rsidR="00B40931" w:rsidRPr="005571B2" w:rsidRDefault="00B40931" w:rsidP="00F84C73">
      <w:pPr>
        <w:pStyle w:val="BodyText"/>
        <w:ind w:right="30" w:hanging="11"/>
        <w:jc w:val="both"/>
        <w:rPr>
          <w:rFonts w:asciiTheme="minorHAnsi" w:hAnsiTheme="minorHAnsi" w:cstheme="minorHAnsi"/>
        </w:rPr>
      </w:pPr>
    </w:p>
    <w:p w14:paraId="0E6C7B68" w14:textId="77777777" w:rsidR="00B40931" w:rsidRPr="005571B2" w:rsidRDefault="00B40931" w:rsidP="00500F26">
      <w:pPr>
        <w:pStyle w:val="Heading1"/>
        <w:ind w:left="4330" w:right="30" w:firstLine="710"/>
        <w:jc w:val="both"/>
        <w:rPr>
          <w:rFonts w:asciiTheme="minorHAnsi" w:hAnsiTheme="minorHAnsi" w:cstheme="minorHAnsi"/>
          <w:i w:val="0"/>
          <w:iCs/>
          <w:sz w:val="22"/>
        </w:rPr>
      </w:pPr>
      <w:r w:rsidRPr="005571B2">
        <w:rPr>
          <w:rFonts w:asciiTheme="minorHAnsi" w:hAnsiTheme="minorHAnsi" w:cstheme="minorHAnsi"/>
          <w:i w:val="0"/>
          <w:iCs/>
          <w:sz w:val="22"/>
        </w:rPr>
        <w:t>ARTICLE</w:t>
      </w:r>
      <w:r w:rsidRPr="005571B2">
        <w:rPr>
          <w:rFonts w:asciiTheme="minorHAnsi" w:hAnsiTheme="minorHAnsi" w:cstheme="minorHAnsi"/>
          <w:i w:val="0"/>
          <w:iCs/>
          <w:spacing w:val="-2"/>
          <w:sz w:val="22"/>
        </w:rPr>
        <w:t xml:space="preserve"> </w:t>
      </w:r>
      <w:r w:rsidRPr="005571B2">
        <w:rPr>
          <w:rFonts w:asciiTheme="minorHAnsi" w:hAnsiTheme="minorHAnsi" w:cstheme="minorHAnsi"/>
          <w:i w:val="0"/>
          <w:iCs/>
          <w:sz w:val="22"/>
        </w:rPr>
        <w:t>IV</w:t>
      </w:r>
    </w:p>
    <w:p w14:paraId="72C6EEAA" w14:textId="77777777" w:rsidR="00B40931" w:rsidRPr="005571B2" w:rsidRDefault="00B40931" w:rsidP="00500F26">
      <w:pPr>
        <w:ind w:left="3152" w:right="30" w:firstLine="448"/>
        <w:jc w:val="both"/>
        <w:rPr>
          <w:rFonts w:cstheme="minorHAnsi"/>
          <w:b/>
        </w:rPr>
      </w:pPr>
      <w:r w:rsidRPr="005571B2">
        <w:rPr>
          <w:rFonts w:cstheme="minorHAnsi"/>
          <w:b/>
        </w:rPr>
        <w:t>GENERAL</w:t>
      </w:r>
      <w:r w:rsidRPr="005571B2">
        <w:rPr>
          <w:rFonts w:cstheme="minorHAnsi"/>
          <w:b/>
          <w:spacing w:val="-3"/>
        </w:rPr>
        <w:t xml:space="preserve"> </w:t>
      </w:r>
      <w:r w:rsidRPr="005571B2">
        <w:rPr>
          <w:rFonts w:cstheme="minorHAnsi"/>
          <w:b/>
        </w:rPr>
        <w:t>RESPONSIBILITIES</w:t>
      </w:r>
      <w:r w:rsidRPr="005571B2">
        <w:rPr>
          <w:rFonts w:cstheme="minorHAnsi"/>
          <w:b/>
          <w:spacing w:val="-3"/>
        </w:rPr>
        <w:t xml:space="preserve"> </w:t>
      </w:r>
      <w:r w:rsidRPr="005571B2">
        <w:rPr>
          <w:rFonts w:cstheme="minorHAnsi"/>
          <w:b/>
        </w:rPr>
        <w:t>OF</w:t>
      </w:r>
      <w:r w:rsidRPr="005571B2">
        <w:rPr>
          <w:rFonts w:cstheme="minorHAnsi"/>
          <w:b/>
          <w:spacing w:val="-4"/>
        </w:rPr>
        <w:t xml:space="preserve"> </w:t>
      </w:r>
      <w:r w:rsidRPr="005571B2">
        <w:rPr>
          <w:rFonts w:cstheme="minorHAnsi"/>
          <w:b/>
        </w:rPr>
        <w:t>UN</w:t>
      </w:r>
      <w:r w:rsidRPr="005571B2">
        <w:rPr>
          <w:rFonts w:cstheme="minorHAnsi"/>
          <w:b/>
          <w:spacing w:val="-4"/>
        </w:rPr>
        <w:t xml:space="preserve"> </w:t>
      </w:r>
      <w:r w:rsidRPr="005571B2">
        <w:rPr>
          <w:rFonts w:cstheme="minorHAnsi"/>
          <w:b/>
        </w:rPr>
        <w:t>WOMEN</w:t>
      </w:r>
    </w:p>
    <w:p w14:paraId="54BEDE34" w14:textId="77777777" w:rsidR="00B40931" w:rsidRPr="005571B2" w:rsidRDefault="00B40931" w:rsidP="00F84C73">
      <w:pPr>
        <w:pStyle w:val="BodyText"/>
        <w:ind w:right="30" w:hanging="11"/>
        <w:jc w:val="both"/>
        <w:rPr>
          <w:rFonts w:asciiTheme="minorHAnsi" w:hAnsiTheme="minorHAnsi" w:cstheme="minorHAnsi"/>
          <w:b/>
        </w:rPr>
      </w:pPr>
    </w:p>
    <w:p w14:paraId="395F40D7" w14:textId="77777777" w:rsidR="00B40931" w:rsidRPr="005571B2" w:rsidRDefault="00B40931" w:rsidP="00F84C73">
      <w:pPr>
        <w:pStyle w:val="ListParagraph"/>
        <w:widowControl w:val="0"/>
        <w:tabs>
          <w:tab w:val="left" w:pos="1631"/>
          <w:tab w:val="left" w:pos="1632"/>
        </w:tabs>
        <w:autoSpaceDE w:val="0"/>
        <w:autoSpaceDN w:val="0"/>
        <w:spacing w:before="1" w:after="0" w:line="240" w:lineRule="auto"/>
        <w:ind w:right="30" w:hanging="11"/>
        <w:jc w:val="both"/>
        <w:rPr>
          <w:rFonts w:cstheme="minorHAnsi"/>
        </w:rPr>
      </w:pPr>
      <w:r w:rsidRPr="005571B2">
        <w:rPr>
          <w:rFonts w:cstheme="minorHAnsi"/>
        </w:rPr>
        <w:t>1.UN</w:t>
      </w:r>
      <w:r w:rsidRPr="005571B2">
        <w:rPr>
          <w:rFonts w:cstheme="minorHAnsi"/>
          <w:spacing w:val="-2"/>
        </w:rPr>
        <w:t xml:space="preserve"> </w:t>
      </w:r>
      <w:r w:rsidRPr="005571B2">
        <w:rPr>
          <w:rFonts w:cstheme="minorHAnsi"/>
        </w:rPr>
        <w:t>Women</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contribute</w:t>
      </w:r>
      <w:r w:rsidRPr="005571B2">
        <w:rPr>
          <w:rFonts w:cstheme="minorHAnsi"/>
          <w:spacing w:val="-2"/>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Work</w:t>
      </w:r>
      <w:r w:rsidRPr="005571B2">
        <w:rPr>
          <w:rFonts w:cstheme="minorHAnsi"/>
          <w:spacing w:val="-1"/>
        </w:rPr>
        <w:t xml:space="preserve"> </w:t>
      </w:r>
      <w:r w:rsidRPr="005571B2">
        <w:rPr>
          <w:rFonts w:cstheme="minorHAnsi"/>
        </w:rPr>
        <w:t>as</w:t>
      </w:r>
      <w:r w:rsidRPr="005571B2">
        <w:rPr>
          <w:rFonts w:cstheme="minorHAnsi"/>
          <w:spacing w:val="-1"/>
        </w:rPr>
        <w:t xml:space="preserve"> </w:t>
      </w:r>
      <w:r w:rsidRPr="005571B2">
        <w:rPr>
          <w:rFonts w:cstheme="minorHAnsi"/>
        </w:rPr>
        <w:t>set</w:t>
      </w:r>
      <w:r w:rsidRPr="005571B2">
        <w:rPr>
          <w:rFonts w:cstheme="minorHAnsi"/>
          <w:spacing w:val="1"/>
        </w:rPr>
        <w:t xml:space="preserve"> </w:t>
      </w:r>
      <w:r w:rsidRPr="005571B2">
        <w:rPr>
          <w:rFonts w:cstheme="minorHAnsi"/>
        </w:rPr>
        <w:t>forth</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this Agreement,</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by:</w:t>
      </w:r>
    </w:p>
    <w:p w14:paraId="5CB8D472" w14:textId="77777777" w:rsidR="00B40931" w:rsidRDefault="00B40931" w:rsidP="00F84C73">
      <w:pPr>
        <w:ind w:right="30" w:hanging="11"/>
        <w:jc w:val="both"/>
        <w:rPr>
          <w:rFonts w:cstheme="minorHAnsi"/>
        </w:rPr>
      </w:pPr>
    </w:p>
    <w:p w14:paraId="4808AF21" w14:textId="77777777" w:rsidR="00B40931" w:rsidRPr="005571B2" w:rsidRDefault="00B40931" w:rsidP="00B35A20">
      <w:pPr>
        <w:pStyle w:val="ListParagraph"/>
        <w:widowControl w:val="0"/>
        <w:numPr>
          <w:ilvl w:val="1"/>
          <w:numId w:val="41"/>
        </w:numPr>
        <w:tabs>
          <w:tab w:val="left" w:pos="1992"/>
        </w:tabs>
        <w:autoSpaceDE w:val="0"/>
        <w:autoSpaceDN w:val="0"/>
        <w:spacing w:before="80" w:after="0" w:line="240" w:lineRule="auto"/>
        <w:ind w:right="30" w:hanging="11"/>
        <w:contextualSpacing w:val="0"/>
        <w:jc w:val="both"/>
        <w:rPr>
          <w:rFonts w:cstheme="minorHAnsi"/>
        </w:rPr>
      </w:pPr>
      <w:r w:rsidRPr="005571B2">
        <w:rPr>
          <w:rFonts w:cstheme="minorHAnsi"/>
        </w:rPr>
        <w:t>Commencing and completing the responsibilities allocated to it in this Agreement in</w:t>
      </w:r>
      <w:r w:rsidRPr="005571B2">
        <w:rPr>
          <w:rFonts w:cstheme="minorHAnsi"/>
          <w:spacing w:val="-58"/>
        </w:rPr>
        <w:t xml:space="preserve"> </w:t>
      </w:r>
      <w:r w:rsidRPr="005571B2">
        <w:rPr>
          <w:rFonts w:cstheme="minorHAnsi"/>
        </w:rPr>
        <w:t>a</w:t>
      </w:r>
      <w:r w:rsidRPr="005571B2">
        <w:rPr>
          <w:rFonts w:cstheme="minorHAnsi"/>
          <w:spacing w:val="1"/>
        </w:rPr>
        <w:t xml:space="preserve"> </w:t>
      </w:r>
      <w:r w:rsidRPr="005571B2">
        <w:rPr>
          <w:rFonts w:cstheme="minorHAnsi"/>
        </w:rPr>
        <w:t>timely</w:t>
      </w:r>
      <w:r w:rsidRPr="005571B2">
        <w:rPr>
          <w:rFonts w:cstheme="minorHAnsi"/>
          <w:spacing w:val="1"/>
        </w:rPr>
        <w:t xml:space="preserve"> </w:t>
      </w:r>
      <w:r w:rsidRPr="005571B2">
        <w:rPr>
          <w:rFonts w:cstheme="minorHAnsi"/>
        </w:rPr>
        <w:t>manner,</w:t>
      </w:r>
      <w:r w:rsidRPr="005571B2">
        <w:rPr>
          <w:rFonts w:cstheme="minorHAnsi"/>
          <w:spacing w:val="1"/>
        </w:rPr>
        <w:t xml:space="preserve"> </w:t>
      </w:r>
      <w:r w:rsidRPr="005571B2">
        <w:rPr>
          <w:rFonts w:cstheme="minorHAnsi"/>
        </w:rPr>
        <w:t>provided</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all</w:t>
      </w:r>
      <w:r w:rsidRPr="005571B2">
        <w:rPr>
          <w:rFonts w:cstheme="minorHAnsi"/>
          <w:spacing w:val="1"/>
        </w:rPr>
        <w:t xml:space="preserve"> </w:t>
      </w:r>
      <w:r w:rsidRPr="005571B2">
        <w:rPr>
          <w:rFonts w:cstheme="minorHAnsi"/>
        </w:rPr>
        <w:t>necessary</w:t>
      </w:r>
      <w:r w:rsidRPr="005571B2">
        <w:rPr>
          <w:rFonts w:cstheme="minorHAnsi"/>
          <w:spacing w:val="1"/>
        </w:rPr>
        <w:t xml:space="preserve"> </w:t>
      </w:r>
      <w:r w:rsidRPr="005571B2">
        <w:rPr>
          <w:rFonts w:cstheme="minorHAnsi"/>
        </w:rPr>
        <w:t>reports</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other</w:t>
      </w:r>
      <w:r w:rsidRPr="005571B2">
        <w:rPr>
          <w:rFonts w:cstheme="minorHAnsi"/>
          <w:spacing w:val="1"/>
        </w:rPr>
        <w:t xml:space="preserve"> </w:t>
      </w:r>
      <w:r w:rsidRPr="005571B2">
        <w:rPr>
          <w:rFonts w:cstheme="minorHAnsi"/>
        </w:rPr>
        <w:t>documents</w:t>
      </w:r>
      <w:r w:rsidRPr="005571B2">
        <w:rPr>
          <w:rFonts w:cstheme="minorHAnsi"/>
          <w:spacing w:val="1"/>
        </w:rPr>
        <w:t xml:space="preserve"> </w:t>
      </w:r>
      <w:r w:rsidRPr="005571B2">
        <w:rPr>
          <w:rFonts w:cstheme="minorHAnsi"/>
        </w:rPr>
        <w:t>are</w:t>
      </w:r>
      <w:r w:rsidRPr="005571B2">
        <w:rPr>
          <w:rFonts w:cstheme="minorHAnsi"/>
          <w:spacing w:val="-57"/>
        </w:rPr>
        <w:t xml:space="preserve"> </w:t>
      </w:r>
      <w:r w:rsidRPr="005571B2">
        <w:rPr>
          <w:rFonts w:cstheme="minorHAnsi"/>
        </w:rPr>
        <w:t>available,</w:t>
      </w:r>
      <w:r w:rsidRPr="005571B2">
        <w:rPr>
          <w:rFonts w:cstheme="minorHAnsi"/>
          <w:spacing w:val="-1"/>
        </w:rPr>
        <w:t xml:space="preserve"> </w:t>
      </w:r>
      <w:r w:rsidRPr="005571B2">
        <w:rPr>
          <w:rFonts w:cstheme="minorHAnsi"/>
        </w:rPr>
        <w:t>and</w:t>
      </w:r>
      <w:r w:rsidRPr="005571B2">
        <w:rPr>
          <w:rFonts w:cstheme="minorHAnsi"/>
          <w:spacing w:val="2"/>
        </w:rPr>
        <w:t xml:space="preserve"> </w:t>
      </w:r>
      <w:r w:rsidRPr="005571B2">
        <w:rPr>
          <w:rFonts w:cstheme="minorHAnsi"/>
        </w:rPr>
        <w:t>UN</w:t>
      </w:r>
      <w:r w:rsidRPr="005571B2">
        <w:rPr>
          <w:rFonts w:cstheme="minorHAnsi"/>
          <w:spacing w:val="-1"/>
        </w:rPr>
        <w:t xml:space="preserve"> </w:t>
      </w:r>
      <w:r w:rsidRPr="005571B2">
        <w:rPr>
          <w:rFonts w:cstheme="minorHAnsi"/>
        </w:rPr>
        <w:t>Women is</w:t>
      </w:r>
      <w:r w:rsidRPr="005571B2">
        <w:rPr>
          <w:rFonts w:cstheme="minorHAnsi"/>
          <w:spacing w:val="-1"/>
        </w:rPr>
        <w:t xml:space="preserve"> </w:t>
      </w:r>
      <w:r w:rsidRPr="005571B2">
        <w:rPr>
          <w:rFonts w:cstheme="minorHAnsi"/>
        </w:rPr>
        <w:t>satisfied with the</w:t>
      </w:r>
      <w:r w:rsidRPr="005571B2">
        <w:rPr>
          <w:rFonts w:cstheme="minorHAnsi"/>
          <w:spacing w:val="-1"/>
        </w:rPr>
        <w:t xml:space="preserve"> </w:t>
      </w:r>
      <w:r w:rsidRPr="005571B2">
        <w:rPr>
          <w:rFonts w:cstheme="minorHAnsi"/>
        </w:rPr>
        <w:t>same;</w:t>
      </w:r>
    </w:p>
    <w:p w14:paraId="10336E7E" w14:textId="77777777" w:rsidR="00B40931" w:rsidRPr="005571B2" w:rsidRDefault="00B40931" w:rsidP="00F84C73">
      <w:pPr>
        <w:pStyle w:val="BodyText"/>
        <w:spacing w:before="11"/>
        <w:ind w:right="30" w:hanging="11"/>
        <w:jc w:val="both"/>
        <w:rPr>
          <w:rFonts w:asciiTheme="minorHAnsi" w:hAnsiTheme="minorHAnsi" w:cstheme="minorHAnsi"/>
        </w:rPr>
      </w:pPr>
    </w:p>
    <w:p w14:paraId="202281A9" w14:textId="77777777" w:rsidR="00B40931" w:rsidRPr="005571B2" w:rsidRDefault="00B40931" w:rsidP="00B35A20">
      <w:pPr>
        <w:pStyle w:val="ListParagraph"/>
        <w:widowControl w:val="0"/>
        <w:numPr>
          <w:ilvl w:val="1"/>
          <w:numId w:val="41"/>
        </w:numPr>
        <w:tabs>
          <w:tab w:val="left" w:pos="1992"/>
        </w:tabs>
        <w:autoSpaceDE w:val="0"/>
        <w:autoSpaceDN w:val="0"/>
        <w:spacing w:after="0" w:line="240" w:lineRule="auto"/>
        <w:ind w:right="30" w:hanging="11"/>
        <w:contextualSpacing w:val="0"/>
        <w:jc w:val="both"/>
        <w:rPr>
          <w:rFonts w:cstheme="minorHAnsi"/>
        </w:rPr>
      </w:pPr>
      <w:r w:rsidRPr="005571B2">
        <w:rPr>
          <w:rFonts w:cstheme="minorHAnsi"/>
        </w:rPr>
        <w:t>Making</w:t>
      </w:r>
      <w:r w:rsidRPr="005571B2">
        <w:rPr>
          <w:rFonts w:cstheme="minorHAnsi"/>
          <w:spacing w:val="-2"/>
        </w:rPr>
        <w:t xml:space="preserve"> </w:t>
      </w:r>
      <w:r w:rsidRPr="005571B2">
        <w:rPr>
          <w:rFonts w:cstheme="minorHAnsi"/>
        </w:rPr>
        <w:t>transfers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funds</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accordance with</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provisions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this</w:t>
      </w:r>
      <w:r w:rsidRPr="005571B2">
        <w:rPr>
          <w:rFonts w:cstheme="minorHAnsi"/>
          <w:spacing w:val="-1"/>
        </w:rPr>
        <w:t xml:space="preserve"> </w:t>
      </w:r>
      <w:r w:rsidRPr="005571B2">
        <w:rPr>
          <w:rFonts w:cstheme="minorHAnsi"/>
        </w:rPr>
        <w:t>Agreement;</w:t>
      </w:r>
    </w:p>
    <w:p w14:paraId="66D4F879" w14:textId="77777777" w:rsidR="00B40931" w:rsidRPr="005571B2" w:rsidRDefault="00B40931" w:rsidP="00F84C73">
      <w:pPr>
        <w:pStyle w:val="BodyText"/>
        <w:ind w:right="30" w:hanging="11"/>
        <w:jc w:val="both"/>
        <w:rPr>
          <w:rFonts w:asciiTheme="minorHAnsi" w:hAnsiTheme="minorHAnsi" w:cstheme="minorHAnsi"/>
        </w:rPr>
      </w:pPr>
    </w:p>
    <w:p w14:paraId="134D301F" w14:textId="77777777" w:rsidR="00B40931" w:rsidRPr="005571B2" w:rsidRDefault="00B40931" w:rsidP="00B35A20">
      <w:pPr>
        <w:pStyle w:val="ListParagraph"/>
        <w:widowControl w:val="0"/>
        <w:numPr>
          <w:ilvl w:val="1"/>
          <w:numId w:val="41"/>
        </w:numPr>
        <w:tabs>
          <w:tab w:val="left" w:pos="1992"/>
        </w:tabs>
        <w:autoSpaceDE w:val="0"/>
        <w:autoSpaceDN w:val="0"/>
        <w:spacing w:after="0" w:line="240" w:lineRule="auto"/>
        <w:ind w:right="30" w:hanging="11"/>
        <w:contextualSpacing w:val="0"/>
        <w:jc w:val="both"/>
        <w:rPr>
          <w:rFonts w:cstheme="minorHAnsi"/>
        </w:rPr>
      </w:pPr>
      <w:r w:rsidRPr="005571B2">
        <w:rPr>
          <w:rFonts w:cstheme="minorHAnsi"/>
        </w:rPr>
        <w:t>Making</w:t>
      </w:r>
      <w:r w:rsidRPr="005571B2">
        <w:rPr>
          <w:rFonts w:cstheme="minorHAnsi"/>
          <w:spacing w:val="-2"/>
        </w:rPr>
        <w:t xml:space="preserve"> </w:t>
      </w:r>
      <w:r w:rsidRPr="005571B2">
        <w:rPr>
          <w:rFonts w:cstheme="minorHAnsi"/>
        </w:rPr>
        <w:t>Property</w:t>
      </w:r>
      <w:r w:rsidRPr="005571B2">
        <w:rPr>
          <w:rFonts w:cstheme="minorHAnsi"/>
          <w:spacing w:val="-1"/>
        </w:rPr>
        <w:t xml:space="preserve"> </w:t>
      </w:r>
      <w:r w:rsidRPr="005571B2">
        <w:rPr>
          <w:rFonts w:cstheme="minorHAnsi"/>
        </w:rPr>
        <w:t>available</w:t>
      </w:r>
      <w:r w:rsidRPr="005571B2">
        <w:rPr>
          <w:rFonts w:cstheme="minorHAnsi"/>
          <w:spacing w:val="-2"/>
        </w:rPr>
        <w:t xml:space="preserve"> </w:t>
      </w:r>
      <w:r w:rsidRPr="005571B2">
        <w:rPr>
          <w:rFonts w:cstheme="minorHAnsi"/>
        </w:rPr>
        <w:t>in</w:t>
      </w:r>
      <w:r w:rsidRPr="005571B2">
        <w:rPr>
          <w:rFonts w:cstheme="minorHAnsi"/>
          <w:spacing w:val="-1"/>
        </w:rPr>
        <w:t xml:space="preserve"> </w:t>
      </w:r>
      <w:r w:rsidRPr="005571B2">
        <w:rPr>
          <w:rFonts w:cstheme="minorHAnsi"/>
        </w:rPr>
        <w:t>accordance</w:t>
      </w:r>
      <w:r w:rsidRPr="005571B2">
        <w:rPr>
          <w:rFonts w:cstheme="minorHAnsi"/>
          <w:spacing w:val="-2"/>
        </w:rPr>
        <w:t xml:space="preserve"> </w:t>
      </w:r>
      <w:r w:rsidRPr="005571B2">
        <w:rPr>
          <w:rFonts w:cstheme="minorHAnsi"/>
        </w:rPr>
        <w:t>with</w:t>
      </w:r>
      <w:r w:rsidRPr="005571B2">
        <w:rPr>
          <w:rFonts w:cstheme="minorHAnsi"/>
          <w:spacing w:val="-2"/>
        </w:rPr>
        <w:t xml:space="preserve"> </w:t>
      </w:r>
      <w:r w:rsidRPr="005571B2">
        <w:rPr>
          <w:rFonts w:cstheme="minorHAnsi"/>
        </w:rPr>
        <w:t>the provisions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this</w:t>
      </w:r>
      <w:r w:rsidRPr="005571B2">
        <w:rPr>
          <w:rFonts w:cstheme="minorHAnsi"/>
          <w:spacing w:val="-1"/>
        </w:rPr>
        <w:t xml:space="preserve"> </w:t>
      </w:r>
      <w:r w:rsidRPr="005571B2">
        <w:rPr>
          <w:rFonts w:cstheme="minorHAnsi"/>
        </w:rPr>
        <w:t>Agreement;</w:t>
      </w:r>
    </w:p>
    <w:p w14:paraId="133BD9E6" w14:textId="77777777" w:rsidR="00B40931" w:rsidRPr="005571B2" w:rsidRDefault="00B40931" w:rsidP="00F84C73">
      <w:pPr>
        <w:pStyle w:val="BodyText"/>
        <w:ind w:right="30" w:hanging="11"/>
        <w:jc w:val="both"/>
        <w:rPr>
          <w:rFonts w:asciiTheme="minorHAnsi" w:hAnsiTheme="minorHAnsi" w:cstheme="minorHAnsi"/>
        </w:rPr>
      </w:pPr>
    </w:p>
    <w:p w14:paraId="7A230EB7" w14:textId="77777777" w:rsidR="00B40931" w:rsidRPr="005571B2" w:rsidRDefault="00B40931" w:rsidP="00B35A20">
      <w:pPr>
        <w:pStyle w:val="ListParagraph"/>
        <w:widowControl w:val="0"/>
        <w:numPr>
          <w:ilvl w:val="1"/>
          <w:numId w:val="41"/>
        </w:numPr>
        <w:tabs>
          <w:tab w:val="left" w:pos="1992"/>
        </w:tabs>
        <w:autoSpaceDE w:val="0"/>
        <w:autoSpaceDN w:val="0"/>
        <w:spacing w:after="0" w:line="240" w:lineRule="auto"/>
        <w:ind w:right="30" w:hanging="11"/>
        <w:contextualSpacing w:val="0"/>
        <w:jc w:val="both"/>
        <w:rPr>
          <w:rFonts w:cstheme="minorHAnsi"/>
        </w:rPr>
      </w:pPr>
      <w:r w:rsidRPr="005571B2">
        <w:rPr>
          <w:rFonts w:cstheme="minorHAnsi"/>
        </w:rPr>
        <w:t>Undertaking</w:t>
      </w:r>
      <w:r w:rsidRPr="005571B2">
        <w:rPr>
          <w:rFonts w:cstheme="minorHAnsi"/>
          <w:spacing w:val="-2"/>
        </w:rPr>
        <w:t xml:space="preserve"> </w:t>
      </w:r>
      <w:r w:rsidRPr="005571B2">
        <w:rPr>
          <w:rFonts w:cstheme="minorHAnsi"/>
        </w:rPr>
        <w:t>and</w:t>
      </w:r>
      <w:r w:rsidRPr="005571B2">
        <w:rPr>
          <w:rFonts w:cstheme="minorHAnsi"/>
          <w:spacing w:val="1"/>
        </w:rPr>
        <w:t xml:space="preserve"> </w:t>
      </w:r>
      <w:r w:rsidRPr="005571B2">
        <w:rPr>
          <w:rFonts w:cstheme="minorHAnsi"/>
        </w:rPr>
        <w:t>completing</w:t>
      </w:r>
      <w:r w:rsidRPr="005571B2">
        <w:rPr>
          <w:rFonts w:cstheme="minorHAnsi"/>
          <w:spacing w:val="-2"/>
        </w:rPr>
        <w:t xml:space="preserve"> </w:t>
      </w:r>
      <w:r w:rsidRPr="005571B2">
        <w:rPr>
          <w:rFonts w:cstheme="minorHAnsi"/>
        </w:rPr>
        <w:t>monitoring,</w:t>
      </w:r>
      <w:r w:rsidRPr="005571B2">
        <w:rPr>
          <w:rFonts w:cstheme="minorHAnsi"/>
          <w:spacing w:val="-1"/>
        </w:rPr>
        <w:t xml:space="preserve"> </w:t>
      </w:r>
      <w:r w:rsidRPr="005571B2">
        <w:rPr>
          <w:rFonts w:cstheme="minorHAnsi"/>
        </w:rPr>
        <w:t>evaluation</w:t>
      </w:r>
      <w:r w:rsidRPr="005571B2">
        <w:rPr>
          <w:rFonts w:cstheme="minorHAnsi"/>
          <w:spacing w:val="-1"/>
        </w:rPr>
        <w:t xml:space="preserve"> </w:t>
      </w:r>
      <w:r w:rsidRPr="005571B2">
        <w:rPr>
          <w:rFonts w:cstheme="minorHAnsi"/>
        </w:rPr>
        <w:t>and</w:t>
      </w:r>
      <w:r w:rsidRPr="005571B2">
        <w:rPr>
          <w:rFonts w:cstheme="minorHAnsi"/>
          <w:spacing w:val="-2"/>
        </w:rPr>
        <w:t xml:space="preserve"> </w:t>
      </w:r>
      <w:r w:rsidRPr="005571B2">
        <w:rPr>
          <w:rFonts w:cstheme="minorHAnsi"/>
        </w:rPr>
        <w:t>oversight</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w:t>
      </w:r>
      <w:r w:rsidRPr="005571B2">
        <w:rPr>
          <w:rFonts w:cstheme="minorHAnsi"/>
          <w:spacing w:val="-3"/>
        </w:rPr>
        <w:t xml:space="preserve"> </w:t>
      </w:r>
      <w:r w:rsidRPr="005571B2">
        <w:rPr>
          <w:rFonts w:cstheme="minorHAnsi"/>
        </w:rPr>
        <w:t>Work;</w:t>
      </w:r>
    </w:p>
    <w:p w14:paraId="2DF86B3B" w14:textId="77777777" w:rsidR="00B40931" w:rsidRPr="005571B2" w:rsidRDefault="00B40931" w:rsidP="00F84C73">
      <w:pPr>
        <w:pStyle w:val="BodyText"/>
        <w:ind w:right="30" w:hanging="11"/>
        <w:jc w:val="both"/>
        <w:rPr>
          <w:rFonts w:asciiTheme="minorHAnsi" w:hAnsiTheme="minorHAnsi" w:cstheme="minorHAnsi"/>
        </w:rPr>
      </w:pPr>
    </w:p>
    <w:p w14:paraId="2E368DE0" w14:textId="77777777" w:rsidR="00B40931" w:rsidRPr="005571B2" w:rsidRDefault="00B40931" w:rsidP="00B35A20">
      <w:pPr>
        <w:pStyle w:val="ListParagraph"/>
        <w:widowControl w:val="0"/>
        <w:numPr>
          <w:ilvl w:val="1"/>
          <w:numId w:val="41"/>
        </w:numPr>
        <w:tabs>
          <w:tab w:val="left" w:pos="1992"/>
        </w:tabs>
        <w:autoSpaceDE w:val="0"/>
        <w:autoSpaceDN w:val="0"/>
        <w:spacing w:after="0" w:line="240" w:lineRule="auto"/>
        <w:ind w:right="30" w:hanging="11"/>
        <w:contextualSpacing w:val="0"/>
        <w:jc w:val="both"/>
        <w:rPr>
          <w:rFonts w:cstheme="minorHAnsi"/>
        </w:rPr>
      </w:pPr>
      <w:r w:rsidRPr="005571B2">
        <w:rPr>
          <w:rFonts w:cstheme="minorHAnsi"/>
        </w:rPr>
        <w:t>Liaising</w:t>
      </w:r>
      <w:r w:rsidRPr="005571B2">
        <w:rPr>
          <w:rFonts w:cstheme="minorHAnsi"/>
          <w:spacing w:val="1"/>
        </w:rPr>
        <w:t xml:space="preserve"> </w:t>
      </w:r>
      <w:r w:rsidRPr="005571B2">
        <w:rPr>
          <w:rFonts w:cstheme="minorHAnsi"/>
        </w:rPr>
        <w:t>on</w:t>
      </w:r>
      <w:r w:rsidRPr="005571B2">
        <w:rPr>
          <w:rFonts w:cstheme="minorHAnsi"/>
          <w:spacing w:val="1"/>
        </w:rPr>
        <w:t xml:space="preserve"> </w:t>
      </w:r>
      <w:r w:rsidRPr="005571B2">
        <w:rPr>
          <w:rFonts w:cstheme="minorHAnsi"/>
        </w:rPr>
        <w:t>an</w:t>
      </w:r>
      <w:r w:rsidRPr="005571B2">
        <w:rPr>
          <w:rFonts w:cstheme="minorHAnsi"/>
          <w:spacing w:val="1"/>
        </w:rPr>
        <w:t xml:space="preserve"> </w:t>
      </w:r>
      <w:r w:rsidRPr="005571B2">
        <w:rPr>
          <w:rFonts w:cstheme="minorHAnsi"/>
        </w:rPr>
        <w:t>ongoing</w:t>
      </w:r>
      <w:r w:rsidRPr="005571B2">
        <w:rPr>
          <w:rFonts w:cstheme="minorHAnsi"/>
          <w:spacing w:val="1"/>
        </w:rPr>
        <w:t xml:space="preserve"> </w:t>
      </w:r>
      <w:r w:rsidRPr="005571B2">
        <w:rPr>
          <w:rFonts w:cstheme="minorHAnsi"/>
        </w:rPr>
        <w:t>basis,</w:t>
      </w:r>
      <w:r w:rsidRPr="005571B2">
        <w:rPr>
          <w:rFonts w:cstheme="minorHAnsi"/>
          <w:spacing w:val="1"/>
        </w:rPr>
        <w:t xml:space="preserve"> </w:t>
      </w:r>
      <w:r w:rsidRPr="005571B2">
        <w:rPr>
          <w:rFonts w:cstheme="minorHAnsi"/>
        </w:rPr>
        <w:t>as</w:t>
      </w:r>
      <w:r w:rsidRPr="005571B2">
        <w:rPr>
          <w:rFonts w:cstheme="minorHAnsi"/>
          <w:spacing w:val="1"/>
        </w:rPr>
        <w:t xml:space="preserve"> </w:t>
      </w:r>
      <w:r w:rsidRPr="005571B2">
        <w:rPr>
          <w:rFonts w:cstheme="minorHAnsi"/>
        </w:rPr>
        <w:t>needed,</w:t>
      </w:r>
      <w:r w:rsidRPr="005571B2">
        <w:rPr>
          <w:rFonts w:cstheme="minorHAnsi"/>
          <w:spacing w:val="1"/>
        </w:rPr>
        <w:t xml:space="preserve"> </w:t>
      </w:r>
      <w:r w:rsidRPr="005571B2">
        <w:rPr>
          <w:rFonts w:cstheme="minorHAnsi"/>
        </w:rPr>
        <w:t>with</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relevant</w:t>
      </w:r>
      <w:r w:rsidRPr="005571B2">
        <w:rPr>
          <w:rFonts w:cstheme="minorHAnsi"/>
          <w:spacing w:val="1"/>
        </w:rPr>
        <w:t xml:space="preserve"> </w:t>
      </w:r>
      <w:r w:rsidRPr="005571B2">
        <w:rPr>
          <w:rFonts w:cstheme="minorHAnsi"/>
        </w:rPr>
        <w:t>Government</w:t>
      </w:r>
      <w:r w:rsidRPr="005571B2">
        <w:rPr>
          <w:rFonts w:cstheme="minorHAnsi"/>
          <w:spacing w:val="1"/>
        </w:rPr>
        <w:t xml:space="preserve"> </w:t>
      </w:r>
      <w:r w:rsidRPr="005571B2">
        <w:rPr>
          <w:rFonts w:cstheme="minorHAnsi"/>
        </w:rPr>
        <w:t>(as</w:t>
      </w:r>
      <w:r w:rsidRPr="005571B2">
        <w:rPr>
          <w:rFonts w:cstheme="minorHAnsi"/>
          <w:spacing w:val="1"/>
        </w:rPr>
        <w:t xml:space="preserve"> </w:t>
      </w:r>
      <w:r w:rsidRPr="005571B2">
        <w:rPr>
          <w:rFonts w:cstheme="minorHAnsi"/>
        </w:rPr>
        <w:t>applicable), other members of the United Nations Country Team, donors, and other</w:t>
      </w:r>
      <w:r w:rsidRPr="005571B2">
        <w:rPr>
          <w:rFonts w:cstheme="minorHAnsi"/>
          <w:spacing w:val="1"/>
        </w:rPr>
        <w:t xml:space="preserve"> </w:t>
      </w:r>
      <w:r w:rsidRPr="005571B2">
        <w:rPr>
          <w:rFonts w:cstheme="minorHAnsi"/>
        </w:rPr>
        <w:t>stakeholders;</w:t>
      </w:r>
    </w:p>
    <w:p w14:paraId="7DEDA33D" w14:textId="77777777" w:rsidR="00B40931" w:rsidRPr="005571B2" w:rsidRDefault="00B40931" w:rsidP="00F84C73">
      <w:pPr>
        <w:pStyle w:val="BodyText"/>
        <w:ind w:right="30" w:hanging="11"/>
        <w:jc w:val="both"/>
        <w:rPr>
          <w:rFonts w:asciiTheme="minorHAnsi" w:hAnsiTheme="minorHAnsi" w:cstheme="minorHAnsi"/>
        </w:rPr>
      </w:pPr>
    </w:p>
    <w:p w14:paraId="209C4556" w14:textId="77777777" w:rsidR="00B40931" w:rsidRPr="005571B2" w:rsidRDefault="00B40931" w:rsidP="00B35A20">
      <w:pPr>
        <w:pStyle w:val="ListParagraph"/>
        <w:widowControl w:val="0"/>
        <w:numPr>
          <w:ilvl w:val="1"/>
          <w:numId w:val="41"/>
        </w:numPr>
        <w:tabs>
          <w:tab w:val="left" w:pos="1992"/>
        </w:tabs>
        <w:autoSpaceDE w:val="0"/>
        <w:autoSpaceDN w:val="0"/>
        <w:spacing w:after="0" w:line="240" w:lineRule="auto"/>
        <w:ind w:right="30" w:hanging="11"/>
        <w:contextualSpacing w:val="0"/>
        <w:jc w:val="both"/>
        <w:rPr>
          <w:rFonts w:cstheme="minorHAnsi"/>
        </w:rPr>
      </w:pPr>
      <w:r w:rsidRPr="005571B2">
        <w:rPr>
          <w:rFonts w:cstheme="minorHAnsi"/>
        </w:rPr>
        <w:t>Providing training, if stated in the Partner Project Document, overall guidance,</w:t>
      </w:r>
      <w:r w:rsidRPr="005571B2">
        <w:rPr>
          <w:rFonts w:cstheme="minorHAnsi"/>
          <w:spacing w:val="1"/>
        </w:rPr>
        <w:t xml:space="preserve"> </w:t>
      </w:r>
      <w:r w:rsidRPr="005571B2">
        <w:rPr>
          <w:rFonts w:cstheme="minorHAnsi"/>
        </w:rPr>
        <w:t>oversight, technical assistance and leadership, as appropriate, for the Work, and</w:t>
      </w:r>
      <w:r w:rsidRPr="005571B2">
        <w:rPr>
          <w:rFonts w:cstheme="minorHAnsi"/>
          <w:spacing w:val="1"/>
        </w:rPr>
        <w:t xml:space="preserve"> </w:t>
      </w:r>
      <w:r w:rsidRPr="005571B2">
        <w:rPr>
          <w:rFonts w:cstheme="minorHAnsi"/>
        </w:rPr>
        <w:t>making</w:t>
      </w:r>
      <w:r w:rsidRPr="005571B2">
        <w:rPr>
          <w:rFonts w:cstheme="minorHAnsi"/>
          <w:spacing w:val="-1"/>
        </w:rPr>
        <w:t xml:space="preserve"> </w:t>
      </w:r>
      <w:r w:rsidRPr="005571B2">
        <w:rPr>
          <w:rFonts w:cstheme="minorHAnsi"/>
        </w:rPr>
        <w:t>itself</w:t>
      </w:r>
      <w:r w:rsidRPr="005571B2">
        <w:rPr>
          <w:rFonts w:cstheme="minorHAnsi"/>
          <w:spacing w:val="-1"/>
        </w:rPr>
        <w:t xml:space="preserve"> </w:t>
      </w:r>
      <w:r w:rsidRPr="005571B2">
        <w:rPr>
          <w:rFonts w:cstheme="minorHAnsi"/>
        </w:rPr>
        <w:t>available</w:t>
      </w:r>
      <w:r w:rsidRPr="005571B2">
        <w:rPr>
          <w:rFonts w:cstheme="minorHAnsi"/>
          <w:spacing w:val="-2"/>
        </w:rPr>
        <w:t xml:space="preserve"> </w:t>
      </w:r>
      <w:r w:rsidRPr="005571B2">
        <w:rPr>
          <w:rFonts w:cstheme="minorHAnsi"/>
        </w:rPr>
        <w:t>for</w:t>
      </w:r>
      <w:r w:rsidRPr="005571B2">
        <w:rPr>
          <w:rFonts w:cstheme="minorHAnsi"/>
          <w:spacing w:val="-1"/>
        </w:rPr>
        <w:t xml:space="preserve"> </w:t>
      </w:r>
      <w:r w:rsidRPr="005571B2">
        <w:rPr>
          <w:rFonts w:cstheme="minorHAnsi"/>
        </w:rPr>
        <w:t>consultations</w:t>
      </w:r>
      <w:r w:rsidRPr="005571B2">
        <w:rPr>
          <w:rFonts w:cstheme="minorHAnsi"/>
          <w:spacing w:val="-1"/>
        </w:rPr>
        <w:t xml:space="preserve"> </w:t>
      </w:r>
      <w:r w:rsidRPr="005571B2">
        <w:rPr>
          <w:rFonts w:cstheme="minorHAnsi"/>
        </w:rPr>
        <w:t>as reasonably</w:t>
      </w:r>
      <w:r w:rsidRPr="005571B2">
        <w:rPr>
          <w:rFonts w:cstheme="minorHAnsi"/>
          <w:spacing w:val="-1"/>
        </w:rPr>
        <w:t xml:space="preserve"> </w:t>
      </w:r>
      <w:r w:rsidRPr="005571B2">
        <w:rPr>
          <w:rFonts w:cstheme="minorHAnsi"/>
        </w:rPr>
        <w:t>requested;</w:t>
      </w:r>
      <w:r w:rsidRPr="005571B2">
        <w:rPr>
          <w:rFonts w:cstheme="minorHAnsi"/>
          <w:spacing w:val="2"/>
        </w:rPr>
        <w:t xml:space="preserve"> </w:t>
      </w:r>
      <w:r w:rsidRPr="005571B2">
        <w:rPr>
          <w:rFonts w:cstheme="minorHAnsi"/>
        </w:rPr>
        <w:t>and,</w:t>
      </w:r>
    </w:p>
    <w:p w14:paraId="261CB68E" w14:textId="77777777" w:rsidR="00B40931" w:rsidRPr="005571B2" w:rsidRDefault="00B40931" w:rsidP="00F84C73">
      <w:pPr>
        <w:pStyle w:val="BodyText"/>
        <w:spacing w:before="9"/>
        <w:ind w:right="30" w:hanging="11"/>
        <w:jc w:val="both"/>
        <w:rPr>
          <w:rFonts w:asciiTheme="minorHAnsi" w:hAnsiTheme="minorHAnsi" w:cstheme="minorHAnsi"/>
        </w:rPr>
      </w:pPr>
    </w:p>
    <w:p w14:paraId="369435E9" w14:textId="77777777" w:rsidR="00B40931" w:rsidRPr="005571B2" w:rsidRDefault="00B40931" w:rsidP="00B35A20">
      <w:pPr>
        <w:pStyle w:val="ListParagraph"/>
        <w:widowControl w:val="0"/>
        <w:numPr>
          <w:ilvl w:val="1"/>
          <w:numId w:val="41"/>
        </w:numPr>
        <w:tabs>
          <w:tab w:val="left" w:pos="1992"/>
        </w:tabs>
        <w:autoSpaceDE w:val="0"/>
        <w:autoSpaceDN w:val="0"/>
        <w:spacing w:before="1" w:after="0" w:line="240" w:lineRule="auto"/>
        <w:ind w:right="30" w:hanging="11"/>
        <w:contextualSpacing w:val="0"/>
        <w:jc w:val="both"/>
        <w:rPr>
          <w:rFonts w:cstheme="minorHAnsi"/>
        </w:rPr>
      </w:pPr>
      <w:r w:rsidRPr="005571B2">
        <w:rPr>
          <w:rFonts w:cstheme="minorHAnsi"/>
        </w:rPr>
        <w:t>Reimbursing the Partner for its Support Costs at the Support Cost Rate. The Partner</w:t>
      </w:r>
      <w:r w:rsidRPr="005571B2">
        <w:rPr>
          <w:rFonts w:cstheme="minorHAnsi"/>
          <w:spacing w:val="1"/>
        </w:rPr>
        <w:t xml:space="preserve"> </w:t>
      </w:r>
      <w:r w:rsidRPr="005571B2">
        <w:rPr>
          <w:rFonts w:cstheme="minorHAnsi"/>
        </w:rPr>
        <w:t>acknowledges and agrees that the Partner is not entitled to any reimbursement for</w:t>
      </w:r>
      <w:r w:rsidRPr="005571B2">
        <w:rPr>
          <w:rFonts w:cstheme="minorHAnsi"/>
          <w:spacing w:val="1"/>
        </w:rPr>
        <w:t xml:space="preserve"> </w:t>
      </w:r>
      <w:r w:rsidRPr="005571B2">
        <w:rPr>
          <w:rFonts w:cstheme="minorHAnsi"/>
        </w:rPr>
        <w:t>Support</w:t>
      </w:r>
      <w:r w:rsidRPr="005571B2">
        <w:rPr>
          <w:rFonts w:cstheme="minorHAnsi"/>
          <w:spacing w:val="-11"/>
        </w:rPr>
        <w:t xml:space="preserve"> </w:t>
      </w:r>
      <w:r w:rsidRPr="005571B2">
        <w:rPr>
          <w:rFonts w:cstheme="minorHAnsi"/>
        </w:rPr>
        <w:t>Costs</w:t>
      </w:r>
      <w:r w:rsidRPr="005571B2">
        <w:rPr>
          <w:rFonts w:cstheme="minorHAnsi"/>
          <w:spacing w:val="-11"/>
        </w:rPr>
        <w:t xml:space="preserve"> </w:t>
      </w:r>
      <w:r w:rsidRPr="005571B2">
        <w:rPr>
          <w:rFonts w:cstheme="minorHAnsi"/>
        </w:rPr>
        <w:lastRenderedPageBreak/>
        <w:t>exceeding,</w:t>
      </w:r>
      <w:r w:rsidRPr="005571B2">
        <w:rPr>
          <w:rFonts w:cstheme="minorHAnsi"/>
          <w:spacing w:val="-9"/>
        </w:rPr>
        <w:t xml:space="preserve"> </w:t>
      </w:r>
      <w:r w:rsidRPr="005571B2">
        <w:rPr>
          <w:rFonts w:cstheme="minorHAnsi"/>
        </w:rPr>
        <w:t>or</w:t>
      </w:r>
      <w:r w:rsidRPr="005571B2">
        <w:rPr>
          <w:rFonts w:cstheme="minorHAnsi"/>
          <w:spacing w:val="-12"/>
        </w:rPr>
        <w:t xml:space="preserve"> </w:t>
      </w:r>
      <w:r w:rsidRPr="005571B2">
        <w:rPr>
          <w:rFonts w:cstheme="minorHAnsi"/>
        </w:rPr>
        <w:t>any</w:t>
      </w:r>
      <w:r w:rsidRPr="005571B2">
        <w:rPr>
          <w:rFonts w:cstheme="minorHAnsi"/>
          <w:spacing w:val="-11"/>
        </w:rPr>
        <w:t xml:space="preserve"> </w:t>
      </w:r>
      <w:r w:rsidRPr="005571B2">
        <w:rPr>
          <w:rFonts w:cstheme="minorHAnsi"/>
        </w:rPr>
        <w:t>indirect</w:t>
      </w:r>
      <w:r w:rsidRPr="005571B2">
        <w:rPr>
          <w:rFonts w:cstheme="minorHAnsi"/>
          <w:spacing w:val="-11"/>
        </w:rPr>
        <w:t xml:space="preserve"> </w:t>
      </w:r>
      <w:r w:rsidRPr="005571B2">
        <w:rPr>
          <w:rFonts w:cstheme="minorHAnsi"/>
        </w:rPr>
        <w:t>costs</w:t>
      </w:r>
      <w:r w:rsidRPr="005571B2">
        <w:rPr>
          <w:rFonts w:cstheme="minorHAnsi"/>
          <w:spacing w:val="-11"/>
        </w:rPr>
        <w:t xml:space="preserve"> </w:t>
      </w:r>
      <w:r w:rsidRPr="005571B2">
        <w:rPr>
          <w:rFonts w:cstheme="minorHAnsi"/>
        </w:rPr>
        <w:t>in</w:t>
      </w:r>
      <w:r w:rsidRPr="005571B2">
        <w:rPr>
          <w:rFonts w:cstheme="minorHAnsi"/>
          <w:spacing w:val="-9"/>
        </w:rPr>
        <w:t xml:space="preserve"> </w:t>
      </w:r>
      <w:r w:rsidRPr="005571B2">
        <w:rPr>
          <w:rFonts w:cstheme="minorHAnsi"/>
        </w:rPr>
        <w:t>addition</w:t>
      </w:r>
      <w:r w:rsidRPr="005571B2">
        <w:rPr>
          <w:rFonts w:cstheme="minorHAnsi"/>
          <w:spacing w:val="-11"/>
        </w:rPr>
        <w:t xml:space="preserve"> </w:t>
      </w:r>
      <w:r w:rsidRPr="005571B2">
        <w:rPr>
          <w:rFonts w:cstheme="minorHAnsi"/>
        </w:rPr>
        <w:t>to,</w:t>
      </w:r>
      <w:r w:rsidRPr="005571B2">
        <w:rPr>
          <w:rFonts w:cstheme="minorHAnsi"/>
          <w:spacing w:val="-10"/>
        </w:rPr>
        <w:t xml:space="preserve"> </w:t>
      </w:r>
      <w:r w:rsidRPr="005571B2">
        <w:rPr>
          <w:rFonts w:cstheme="minorHAnsi"/>
        </w:rPr>
        <w:t>the</w:t>
      </w:r>
      <w:r w:rsidRPr="005571B2">
        <w:rPr>
          <w:rFonts w:cstheme="minorHAnsi"/>
          <w:spacing w:val="-12"/>
        </w:rPr>
        <w:t xml:space="preserve"> </w:t>
      </w:r>
      <w:r w:rsidRPr="005571B2">
        <w:rPr>
          <w:rFonts w:cstheme="minorHAnsi"/>
        </w:rPr>
        <w:t>agreed</w:t>
      </w:r>
      <w:r w:rsidRPr="005571B2">
        <w:rPr>
          <w:rFonts w:cstheme="minorHAnsi"/>
          <w:spacing w:val="-9"/>
        </w:rPr>
        <w:t xml:space="preserve"> </w:t>
      </w:r>
      <w:r w:rsidRPr="005571B2">
        <w:rPr>
          <w:rFonts w:cstheme="minorHAnsi"/>
        </w:rPr>
        <w:t>Support</w:t>
      </w:r>
      <w:r w:rsidRPr="005571B2">
        <w:rPr>
          <w:rFonts w:cstheme="minorHAnsi"/>
          <w:spacing w:val="-11"/>
        </w:rPr>
        <w:t xml:space="preserve"> </w:t>
      </w:r>
      <w:r w:rsidRPr="005571B2">
        <w:rPr>
          <w:rFonts w:cstheme="minorHAnsi"/>
        </w:rPr>
        <w:t>Cost</w:t>
      </w:r>
      <w:r w:rsidRPr="005571B2">
        <w:rPr>
          <w:rFonts w:cstheme="minorHAnsi"/>
          <w:spacing w:val="-58"/>
        </w:rPr>
        <w:t xml:space="preserve"> </w:t>
      </w:r>
      <w:r w:rsidRPr="005571B2">
        <w:rPr>
          <w:rFonts w:cstheme="minorHAnsi"/>
        </w:rPr>
        <w:t>Rate.</w:t>
      </w:r>
    </w:p>
    <w:p w14:paraId="6EE4FAB1" w14:textId="77777777" w:rsidR="00B40931" w:rsidRPr="005571B2" w:rsidRDefault="00B40931" w:rsidP="00F84C73">
      <w:pPr>
        <w:pStyle w:val="BodyText"/>
        <w:spacing w:before="11"/>
        <w:ind w:right="30" w:hanging="11"/>
        <w:jc w:val="both"/>
        <w:rPr>
          <w:rFonts w:asciiTheme="minorHAnsi" w:hAnsiTheme="minorHAnsi" w:cstheme="minorHAnsi"/>
        </w:rPr>
      </w:pPr>
    </w:p>
    <w:p w14:paraId="61724A57" w14:textId="77777777" w:rsidR="00B40931" w:rsidRDefault="00B40931" w:rsidP="00500F26">
      <w:pPr>
        <w:pStyle w:val="Heading1"/>
        <w:ind w:left="4330" w:right="30" w:firstLine="710"/>
        <w:jc w:val="both"/>
        <w:rPr>
          <w:rFonts w:asciiTheme="minorHAnsi" w:hAnsiTheme="minorHAnsi" w:cstheme="minorHAnsi"/>
          <w:i w:val="0"/>
          <w:iCs/>
          <w:spacing w:val="1"/>
          <w:sz w:val="22"/>
        </w:rPr>
      </w:pPr>
      <w:r w:rsidRPr="005571B2">
        <w:rPr>
          <w:rFonts w:asciiTheme="minorHAnsi" w:hAnsiTheme="minorHAnsi" w:cstheme="minorHAnsi"/>
          <w:i w:val="0"/>
          <w:iCs/>
          <w:sz w:val="22"/>
        </w:rPr>
        <w:t>ARTICLE</w:t>
      </w:r>
      <w:r w:rsidRPr="005571B2">
        <w:rPr>
          <w:rFonts w:asciiTheme="minorHAnsi" w:hAnsiTheme="minorHAnsi" w:cstheme="minorHAnsi"/>
          <w:i w:val="0"/>
          <w:iCs/>
          <w:spacing w:val="16"/>
          <w:sz w:val="22"/>
        </w:rPr>
        <w:t xml:space="preserve"> </w:t>
      </w:r>
      <w:r w:rsidRPr="005571B2">
        <w:rPr>
          <w:rFonts w:asciiTheme="minorHAnsi" w:hAnsiTheme="minorHAnsi" w:cstheme="minorHAnsi"/>
          <w:i w:val="0"/>
          <w:iCs/>
          <w:sz w:val="22"/>
        </w:rPr>
        <w:t>V</w:t>
      </w:r>
      <w:r w:rsidRPr="005571B2">
        <w:rPr>
          <w:rFonts w:asciiTheme="minorHAnsi" w:hAnsiTheme="minorHAnsi" w:cstheme="minorHAnsi"/>
          <w:i w:val="0"/>
          <w:iCs/>
          <w:spacing w:val="1"/>
          <w:sz w:val="22"/>
        </w:rPr>
        <w:t xml:space="preserve"> </w:t>
      </w:r>
    </w:p>
    <w:p w14:paraId="789AD720" w14:textId="77777777" w:rsidR="00B40931" w:rsidRPr="005571B2" w:rsidRDefault="00B40931" w:rsidP="00F84C73">
      <w:pPr>
        <w:pStyle w:val="Heading1"/>
        <w:ind w:left="4585" w:right="30" w:hanging="11"/>
        <w:jc w:val="both"/>
        <w:rPr>
          <w:rFonts w:asciiTheme="minorHAnsi" w:hAnsiTheme="minorHAnsi" w:cstheme="minorHAnsi"/>
          <w:i w:val="0"/>
          <w:iCs/>
          <w:sz w:val="22"/>
        </w:rPr>
      </w:pPr>
      <w:r w:rsidRPr="005571B2">
        <w:rPr>
          <w:rFonts w:asciiTheme="minorHAnsi" w:hAnsiTheme="minorHAnsi" w:cstheme="minorHAnsi"/>
          <w:i w:val="0"/>
          <w:iCs/>
          <w:sz w:val="22"/>
        </w:rPr>
        <w:t>FUND</w:t>
      </w:r>
      <w:r w:rsidRPr="005571B2">
        <w:rPr>
          <w:rFonts w:asciiTheme="minorHAnsi" w:hAnsiTheme="minorHAnsi" w:cstheme="minorHAnsi"/>
          <w:i w:val="0"/>
          <w:iCs/>
          <w:spacing w:val="-13"/>
          <w:sz w:val="22"/>
        </w:rPr>
        <w:t xml:space="preserve"> </w:t>
      </w:r>
      <w:r w:rsidRPr="005571B2">
        <w:rPr>
          <w:rFonts w:asciiTheme="minorHAnsi" w:hAnsiTheme="minorHAnsi" w:cstheme="minorHAnsi"/>
          <w:i w:val="0"/>
          <w:iCs/>
          <w:sz w:val="22"/>
        </w:rPr>
        <w:t>REQUESTS</w:t>
      </w:r>
    </w:p>
    <w:p w14:paraId="673BD990" w14:textId="77777777" w:rsidR="00B40931" w:rsidRPr="005571B2" w:rsidRDefault="00B40931" w:rsidP="00F84C73">
      <w:pPr>
        <w:pStyle w:val="BodyText"/>
        <w:ind w:right="30" w:hanging="11"/>
        <w:jc w:val="both"/>
        <w:rPr>
          <w:rFonts w:asciiTheme="minorHAnsi" w:hAnsiTheme="minorHAnsi" w:cstheme="minorHAnsi"/>
          <w:b/>
        </w:rPr>
      </w:pPr>
    </w:p>
    <w:p w14:paraId="7E165BB9" w14:textId="77777777" w:rsidR="00B40931" w:rsidRPr="005571B2" w:rsidRDefault="00B40931" w:rsidP="00B35A20">
      <w:pPr>
        <w:pStyle w:val="ListParagraph"/>
        <w:widowControl w:val="0"/>
        <w:numPr>
          <w:ilvl w:val="0"/>
          <w:numId w:val="45"/>
        </w:numPr>
        <w:tabs>
          <w:tab w:val="left" w:pos="1632"/>
        </w:tabs>
        <w:autoSpaceDE w:val="0"/>
        <w:autoSpaceDN w:val="0"/>
        <w:spacing w:after="0" w:line="240" w:lineRule="auto"/>
        <w:ind w:right="30" w:hanging="11"/>
        <w:contextualSpacing w:val="0"/>
        <w:jc w:val="both"/>
        <w:rPr>
          <w:rFonts w:cstheme="minorHAnsi"/>
        </w:rPr>
      </w:pP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4"/>
        </w:rPr>
        <w:t xml:space="preserve"> </w:t>
      </w:r>
      <w:r w:rsidRPr="005571B2">
        <w:rPr>
          <w:rFonts w:cstheme="minorHAnsi"/>
        </w:rPr>
        <w:t>shall</w:t>
      </w:r>
      <w:r w:rsidRPr="005571B2">
        <w:rPr>
          <w:rFonts w:cstheme="minorHAnsi"/>
          <w:spacing w:val="-3"/>
        </w:rPr>
        <w:t xml:space="preserve"> </w:t>
      </w:r>
      <w:r w:rsidRPr="005571B2">
        <w:rPr>
          <w:rFonts w:cstheme="minorHAnsi"/>
        </w:rPr>
        <w:t>provide</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Partner</w:t>
      </w:r>
      <w:r w:rsidRPr="005571B2">
        <w:rPr>
          <w:rFonts w:cstheme="minorHAnsi"/>
          <w:spacing w:val="-5"/>
        </w:rPr>
        <w:t xml:space="preserve"> </w:t>
      </w:r>
      <w:r w:rsidRPr="005571B2">
        <w:rPr>
          <w:rFonts w:cstheme="minorHAnsi"/>
        </w:rPr>
        <w:t>with</w:t>
      </w:r>
      <w:r w:rsidRPr="005571B2">
        <w:rPr>
          <w:rFonts w:cstheme="minorHAnsi"/>
          <w:spacing w:val="-4"/>
        </w:rPr>
        <w:t xml:space="preserve"> </w:t>
      </w:r>
      <w:r w:rsidRPr="005571B2">
        <w:rPr>
          <w:rFonts w:cstheme="minorHAnsi"/>
        </w:rPr>
        <w:t>funds</w:t>
      </w:r>
      <w:r w:rsidRPr="005571B2">
        <w:rPr>
          <w:rFonts w:cstheme="minorHAnsi"/>
          <w:spacing w:val="-4"/>
        </w:rPr>
        <w:t xml:space="preserve"> </w:t>
      </w:r>
      <w:r w:rsidRPr="005571B2">
        <w:rPr>
          <w:rFonts w:cstheme="minorHAnsi"/>
        </w:rPr>
        <w:t>for</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Work,</w:t>
      </w:r>
      <w:r w:rsidRPr="005571B2">
        <w:rPr>
          <w:rFonts w:cstheme="minorHAnsi"/>
          <w:spacing w:val="-4"/>
        </w:rPr>
        <w:t xml:space="preserve"> </w:t>
      </w:r>
      <w:r w:rsidRPr="005571B2">
        <w:rPr>
          <w:rFonts w:cstheme="minorHAnsi"/>
        </w:rPr>
        <w:t>subject</w:t>
      </w:r>
      <w:r w:rsidRPr="005571B2">
        <w:rPr>
          <w:rFonts w:cstheme="minorHAnsi"/>
          <w:spacing w:val="-3"/>
        </w:rPr>
        <w:t xml:space="preserve"> </w:t>
      </w:r>
      <w:r w:rsidRPr="005571B2">
        <w:rPr>
          <w:rFonts w:cstheme="minorHAnsi"/>
        </w:rPr>
        <w:t>to</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availability</w:t>
      </w:r>
      <w:r w:rsidRPr="005571B2">
        <w:rPr>
          <w:rFonts w:cstheme="minorHAnsi"/>
          <w:spacing w:val="-58"/>
        </w:rPr>
        <w:t xml:space="preserve"> </w:t>
      </w:r>
      <w:r w:rsidRPr="005571B2">
        <w:rPr>
          <w:rFonts w:cstheme="minorHAnsi"/>
        </w:rPr>
        <w:t>of funds and the terms of this Agreement. UN Women’s funding to the Partner shall not</w:t>
      </w:r>
      <w:r w:rsidRPr="005571B2">
        <w:rPr>
          <w:rFonts w:cstheme="minorHAnsi"/>
          <w:spacing w:val="-57"/>
        </w:rPr>
        <w:t xml:space="preserve"> </w:t>
      </w:r>
      <w:r w:rsidRPr="005571B2">
        <w:rPr>
          <w:rFonts w:cstheme="minorHAnsi"/>
        </w:rPr>
        <w:t>exceed the total amount of [</w:t>
      </w:r>
      <w:r w:rsidRPr="005571B2">
        <w:rPr>
          <w:rFonts w:cstheme="minorHAnsi"/>
          <w:shd w:val="clear" w:color="auto" w:fill="FFFF00"/>
        </w:rPr>
        <w:t>fill currency and total amount</w:t>
      </w:r>
      <w:r w:rsidRPr="005571B2">
        <w:rPr>
          <w:rFonts w:cstheme="minorHAnsi"/>
        </w:rPr>
        <w:t>] as set forth in the Partner</w:t>
      </w:r>
      <w:r w:rsidRPr="005571B2">
        <w:rPr>
          <w:rFonts w:cstheme="minorHAnsi"/>
          <w:spacing w:val="1"/>
        </w:rPr>
        <w:t xml:space="preserve"> </w:t>
      </w:r>
      <w:r w:rsidRPr="005571B2">
        <w:rPr>
          <w:rFonts w:cstheme="minorHAnsi"/>
        </w:rPr>
        <w:t>Project Document. UN Women shall provide such funding to the Partner utilizing, at its</w:t>
      </w:r>
      <w:r w:rsidRPr="005571B2">
        <w:rPr>
          <w:rFonts w:cstheme="minorHAnsi"/>
          <w:spacing w:val="-57"/>
        </w:rPr>
        <w:t xml:space="preserve"> </w:t>
      </w:r>
      <w:r w:rsidRPr="005571B2">
        <w:rPr>
          <w:rFonts w:cstheme="minorHAnsi"/>
        </w:rPr>
        <w:t>discretion,</w:t>
      </w:r>
      <w:r w:rsidRPr="005571B2">
        <w:rPr>
          <w:rFonts w:cstheme="minorHAnsi"/>
          <w:spacing w:val="-1"/>
        </w:rPr>
        <w:t xml:space="preserve"> </w:t>
      </w:r>
      <w:r w:rsidRPr="005571B2">
        <w:rPr>
          <w:rFonts w:cstheme="minorHAnsi"/>
        </w:rPr>
        <w:t>any 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following</w:t>
      </w:r>
      <w:r w:rsidRPr="005571B2">
        <w:rPr>
          <w:rFonts w:cstheme="minorHAnsi"/>
          <w:spacing w:val="-1"/>
        </w:rPr>
        <w:t xml:space="preserve"> </w:t>
      </w:r>
      <w:r w:rsidRPr="005571B2">
        <w:rPr>
          <w:rFonts w:cstheme="minorHAnsi"/>
        </w:rPr>
        <w:t>three</w:t>
      </w:r>
      <w:r w:rsidRPr="005571B2">
        <w:rPr>
          <w:rFonts w:cstheme="minorHAnsi"/>
          <w:spacing w:val="-1"/>
        </w:rPr>
        <w:t xml:space="preserve"> </w:t>
      </w:r>
      <w:r w:rsidRPr="005571B2">
        <w:rPr>
          <w:rFonts w:cstheme="minorHAnsi"/>
        </w:rPr>
        <w:t>fund transfer</w:t>
      </w:r>
      <w:r w:rsidRPr="005571B2">
        <w:rPr>
          <w:rFonts w:cstheme="minorHAnsi"/>
          <w:spacing w:val="1"/>
        </w:rPr>
        <w:t xml:space="preserve"> </w:t>
      </w:r>
      <w:r w:rsidRPr="005571B2">
        <w:rPr>
          <w:rFonts w:cstheme="minorHAnsi"/>
        </w:rPr>
        <w:t>modalities:</w:t>
      </w:r>
    </w:p>
    <w:p w14:paraId="3AC9D66C" w14:textId="77777777" w:rsidR="00B40931" w:rsidRPr="005571B2" w:rsidRDefault="00B40931" w:rsidP="00F84C73">
      <w:pPr>
        <w:pStyle w:val="BodyText"/>
        <w:ind w:right="30" w:hanging="11"/>
        <w:jc w:val="both"/>
        <w:rPr>
          <w:rFonts w:asciiTheme="minorHAnsi" w:hAnsiTheme="minorHAnsi" w:cstheme="minorHAnsi"/>
        </w:rPr>
      </w:pPr>
    </w:p>
    <w:p w14:paraId="6C33BDC8" w14:textId="77777777" w:rsidR="00B40931" w:rsidRPr="005571B2" w:rsidRDefault="00B40931" w:rsidP="00B35A20">
      <w:pPr>
        <w:pStyle w:val="ListParagraph"/>
        <w:widowControl w:val="0"/>
        <w:numPr>
          <w:ilvl w:val="1"/>
          <w:numId w:val="40"/>
        </w:numPr>
        <w:tabs>
          <w:tab w:val="left" w:pos="1992"/>
        </w:tabs>
        <w:autoSpaceDE w:val="0"/>
        <w:autoSpaceDN w:val="0"/>
        <w:spacing w:after="0" w:line="240" w:lineRule="auto"/>
        <w:ind w:right="30" w:hanging="11"/>
        <w:contextualSpacing w:val="0"/>
        <w:jc w:val="both"/>
        <w:rPr>
          <w:rFonts w:cstheme="minorHAnsi"/>
        </w:rPr>
      </w:pPr>
      <w:r w:rsidRPr="005571B2">
        <w:rPr>
          <w:rFonts w:cstheme="minorHAnsi"/>
        </w:rPr>
        <w:t>Cash</w:t>
      </w:r>
      <w:r w:rsidRPr="005571B2">
        <w:rPr>
          <w:rFonts w:cstheme="minorHAnsi"/>
          <w:spacing w:val="-1"/>
        </w:rPr>
        <w:t xml:space="preserve"> </w:t>
      </w:r>
      <w:r w:rsidRPr="005571B2">
        <w:rPr>
          <w:rFonts w:cstheme="minorHAnsi"/>
        </w:rPr>
        <w:t>advance</w:t>
      </w:r>
      <w:r w:rsidRPr="005571B2">
        <w:rPr>
          <w:rFonts w:cstheme="minorHAnsi"/>
          <w:spacing w:val="-2"/>
        </w:rPr>
        <w:t xml:space="preserve"> </w:t>
      </w:r>
      <w:r w:rsidRPr="005571B2">
        <w:rPr>
          <w:rFonts w:cstheme="minorHAnsi"/>
        </w:rPr>
        <w:t>by</w:t>
      </w:r>
      <w:r w:rsidRPr="005571B2">
        <w:rPr>
          <w:rFonts w:cstheme="minorHAnsi"/>
          <w:spacing w:val="-1"/>
        </w:rPr>
        <w:t xml:space="preserve"> </w:t>
      </w:r>
      <w:r w:rsidRPr="005571B2">
        <w:rPr>
          <w:rFonts w:cstheme="minorHAnsi"/>
        </w:rPr>
        <w:t>UN</w:t>
      </w:r>
      <w:r w:rsidRPr="005571B2">
        <w:rPr>
          <w:rFonts w:cstheme="minorHAnsi"/>
          <w:spacing w:val="-2"/>
        </w:rPr>
        <w:t xml:space="preserve"> </w:t>
      </w:r>
      <w:r w:rsidRPr="005571B2">
        <w:rPr>
          <w:rFonts w:cstheme="minorHAnsi"/>
        </w:rPr>
        <w:t>Women</w:t>
      </w:r>
      <w:r w:rsidRPr="005571B2">
        <w:rPr>
          <w:rFonts w:cstheme="minorHAnsi"/>
          <w:spacing w:val="-2"/>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p>
    <w:p w14:paraId="1804859D" w14:textId="77777777" w:rsidR="00B40931" w:rsidRPr="005571B2" w:rsidRDefault="00B40931" w:rsidP="00F84C73">
      <w:pPr>
        <w:pStyle w:val="BodyText"/>
        <w:ind w:right="30" w:hanging="11"/>
        <w:jc w:val="both"/>
        <w:rPr>
          <w:rFonts w:asciiTheme="minorHAnsi" w:hAnsiTheme="minorHAnsi" w:cstheme="minorHAnsi"/>
        </w:rPr>
      </w:pPr>
    </w:p>
    <w:p w14:paraId="00869781" w14:textId="77777777" w:rsidR="00B40931" w:rsidRPr="005571B2" w:rsidRDefault="00B40931" w:rsidP="00B35A20">
      <w:pPr>
        <w:pStyle w:val="ListParagraph"/>
        <w:widowControl w:val="0"/>
        <w:numPr>
          <w:ilvl w:val="1"/>
          <w:numId w:val="40"/>
        </w:numPr>
        <w:tabs>
          <w:tab w:val="left" w:pos="1992"/>
        </w:tabs>
        <w:autoSpaceDE w:val="0"/>
        <w:autoSpaceDN w:val="0"/>
        <w:spacing w:after="0" w:line="240" w:lineRule="auto"/>
        <w:ind w:right="30" w:hanging="11"/>
        <w:contextualSpacing w:val="0"/>
        <w:jc w:val="both"/>
        <w:rPr>
          <w:rFonts w:cstheme="minorHAnsi"/>
        </w:rPr>
      </w:pPr>
      <w:r w:rsidRPr="005571B2">
        <w:rPr>
          <w:rFonts w:cstheme="minorHAnsi"/>
        </w:rPr>
        <w:t>Reimbursement</w:t>
      </w:r>
      <w:r w:rsidRPr="005571B2">
        <w:rPr>
          <w:rFonts w:cstheme="minorHAnsi"/>
          <w:spacing w:val="-2"/>
        </w:rPr>
        <w:t xml:space="preserve"> </w:t>
      </w:r>
      <w:r w:rsidRPr="005571B2">
        <w:rPr>
          <w:rFonts w:cstheme="minorHAnsi"/>
        </w:rPr>
        <w:t>by</w:t>
      </w:r>
      <w:r w:rsidRPr="005571B2">
        <w:rPr>
          <w:rFonts w:cstheme="minorHAnsi"/>
          <w:spacing w:val="-1"/>
        </w:rPr>
        <w:t xml:space="preserve"> </w:t>
      </w:r>
      <w:r w:rsidRPr="005571B2">
        <w:rPr>
          <w:rFonts w:cstheme="minorHAnsi"/>
        </w:rPr>
        <w:t>UN Women</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3"/>
        </w:rPr>
        <w:t xml:space="preserve"> </w:t>
      </w:r>
      <w:r w:rsidRPr="005571B2">
        <w:rPr>
          <w:rFonts w:cstheme="minorHAnsi"/>
        </w:rPr>
        <w:t>Partner;</w:t>
      </w:r>
      <w:r w:rsidRPr="005571B2">
        <w:rPr>
          <w:rFonts w:cstheme="minorHAnsi"/>
          <w:spacing w:val="1"/>
        </w:rPr>
        <w:t xml:space="preserve"> </w:t>
      </w:r>
      <w:r w:rsidRPr="005571B2">
        <w:rPr>
          <w:rFonts w:cstheme="minorHAnsi"/>
        </w:rPr>
        <w:t>and,</w:t>
      </w:r>
    </w:p>
    <w:p w14:paraId="466EDD92" w14:textId="77777777" w:rsidR="00B40931" w:rsidRPr="005571B2" w:rsidRDefault="00B40931" w:rsidP="00F84C73">
      <w:pPr>
        <w:pStyle w:val="BodyText"/>
        <w:ind w:right="30" w:hanging="11"/>
        <w:jc w:val="both"/>
        <w:rPr>
          <w:rFonts w:asciiTheme="minorHAnsi" w:hAnsiTheme="minorHAnsi" w:cstheme="minorHAnsi"/>
        </w:rPr>
      </w:pPr>
    </w:p>
    <w:p w14:paraId="2636FC3D" w14:textId="77777777" w:rsidR="00B40931" w:rsidRPr="005571B2" w:rsidRDefault="00B40931" w:rsidP="00B35A20">
      <w:pPr>
        <w:pStyle w:val="ListParagraph"/>
        <w:widowControl w:val="0"/>
        <w:numPr>
          <w:ilvl w:val="1"/>
          <w:numId w:val="40"/>
        </w:numPr>
        <w:tabs>
          <w:tab w:val="left" w:pos="1992"/>
        </w:tabs>
        <w:autoSpaceDE w:val="0"/>
        <w:autoSpaceDN w:val="0"/>
        <w:spacing w:after="0" w:line="240" w:lineRule="auto"/>
        <w:ind w:right="30" w:hanging="11"/>
        <w:contextualSpacing w:val="0"/>
        <w:jc w:val="both"/>
        <w:rPr>
          <w:rFonts w:cstheme="minorHAnsi"/>
        </w:rPr>
      </w:pPr>
      <w:r w:rsidRPr="005571B2">
        <w:rPr>
          <w:rFonts w:cstheme="minorHAnsi"/>
        </w:rPr>
        <w:t>Direct payment by UN Women on the Partner’s behalf to the Partner’s vendor or</w:t>
      </w:r>
      <w:r w:rsidRPr="005571B2">
        <w:rPr>
          <w:rFonts w:cstheme="minorHAnsi"/>
          <w:spacing w:val="-58"/>
        </w:rPr>
        <w:t xml:space="preserve"> </w:t>
      </w:r>
      <w:r w:rsidRPr="005571B2">
        <w:rPr>
          <w:rFonts w:cstheme="minorHAnsi"/>
        </w:rPr>
        <w:t>supplier.</w:t>
      </w:r>
    </w:p>
    <w:p w14:paraId="26777911" w14:textId="77777777" w:rsidR="00B40931" w:rsidRPr="005571B2" w:rsidRDefault="00B40931" w:rsidP="00F84C73">
      <w:pPr>
        <w:pStyle w:val="BodyText"/>
        <w:ind w:right="30" w:hanging="11"/>
        <w:jc w:val="both"/>
        <w:rPr>
          <w:rFonts w:asciiTheme="minorHAnsi" w:hAnsiTheme="minorHAnsi" w:cstheme="minorHAnsi"/>
        </w:rPr>
      </w:pPr>
    </w:p>
    <w:p w14:paraId="506C50E6" w14:textId="77777777" w:rsidR="00B40931" w:rsidRPr="005571B2" w:rsidRDefault="00B40931" w:rsidP="00B35A20">
      <w:pPr>
        <w:pStyle w:val="ListParagraph"/>
        <w:widowControl w:val="0"/>
        <w:numPr>
          <w:ilvl w:val="0"/>
          <w:numId w:val="40"/>
        </w:numPr>
        <w:tabs>
          <w:tab w:val="left" w:pos="1632"/>
        </w:tabs>
        <w:autoSpaceDE w:val="0"/>
        <w:autoSpaceDN w:val="0"/>
        <w:spacing w:before="1" w:after="0" w:line="240" w:lineRule="auto"/>
        <w:ind w:right="30" w:hanging="11"/>
        <w:contextualSpacing w:val="0"/>
        <w:jc w:val="both"/>
        <w:rPr>
          <w:rFonts w:cstheme="minorHAnsi"/>
        </w:rPr>
      </w:pPr>
      <w:r w:rsidRPr="005571B2">
        <w:rPr>
          <w:rFonts w:cstheme="minorHAnsi"/>
        </w:rPr>
        <w:t>The fund transfers shall be made in installments as set forth in the Partner Project</w:t>
      </w:r>
      <w:r w:rsidRPr="005571B2">
        <w:rPr>
          <w:rFonts w:cstheme="minorHAnsi"/>
          <w:spacing w:val="1"/>
        </w:rPr>
        <w:t xml:space="preserve"> </w:t>
      </w:r>
      <w:r w:rsidRPr="005571B2">
        <w:rPr>
          <w:rFonts w:cstheme="minorHAnsi"/>
        </w:rPr>
        <w:t>Document or more frequently if the criteria set forth in this Agreement have been</w:t>
      </w:r>
      <w:r w:rsidRPr="005571B2">
        <w:rPr>
          <w:rFonts w:cstheme="minorHAnsi"/>
          <w:spacing w:val="1"/>
        </w:rPr>
        <w:t xml:space="preserve"> </w:t>
      </w:r>
      <w:r w:rsidRPr="005571B2">
        <w:rPr>
          <w:rFonts w:cstheme="minorHAnsi"/>
        </w:rPr>
        <w:t>satisfied.</w:t>
      </w:r>
      <w:r w:rsidRPr="005571B2">
        <w:rPr>
          <w:rFonts w:cstheme="minorHAnsi"/>
          <w:spacing w:val="1"/>
        </w:rPr>
        <w:t xml:space="preserve"> </w:t>
      </w:r>
      <w:r w:rsidRPr="005571B2">
        <w:rPr>
          <w:rFonts w:cstheme="minorHAnsi"/>
        </w:rPr>
        <w:t>Each fund transfer shall be made utilizing the fund transfer modality decided</w:t>
      </w:r>
      <w:r w:rsidRPr="005571B2">
        <w:rPr>
          <w:rFonts w:cstheme="minorHAnsi"/>
          <w:spacing w:val="1"/>
        </w:rPr>
        <w:t xml:space="preserve"> </w:t>
      </w:r>
      <w:r w:rsidRPr="005571B2">
        <w:rPr>
          <w:rFonts w:cstheme="minorHAnsi"/>
        </w:rPr>
        <w:t>solely by UN Women. The fund transfers shall be made in the currency used in the</w:t>
      </w:r>
      <w:r w:rsidRPr="005571B2">
        <w:rPr>
          <w:rFonts w:cstheme="minorHAnsi"/>
          <w:spacing w:val="1"/>
        </w:rPr>
        <w:t xml:space="preserve"> </w:t>
      </w:r>
      <w:r w:rsidRPr="005571B2">
        <w:rPr>
          <w:rFonts w:cstheme="minorHAnsi"/>
        </w:rPr>
        <w:t>country</w:t>
      </w:r>
      <w:r w:rsidRPr="005571B2">
        <w:rPr>
          <w:rFonts w:cstheme="minorHAnsi"/>
          <w:spacing w:val="-1"/>
        </w:rPr>
        <w:t xml:space="preserve"> </w:t>
      </w:r>
      <w:r w:rsidRPr="005571B2">
        <w:rPr>
          <w:rFonts w:cstheme="minorHAnsi"/>
        </w:rPr>
        <w:t>where</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Work</w:t>
      </w:r>
      <w:r w:rsidRPr="005571B2">
        <w:rPr>
          <w:rFonts w:cstheme="minorHAnsi"/>
          <w:spacing w:val="2"/>
        </w:rPr>
        <w:t xml:space="preserve"> </w:t>
      </w:r>
      <w:r w:rsidRPr="005571B2">
        <w:rPr>
          <w:rFonts w:cstheme="minorHAnsi"/>
        </w:rPr>
        <w:t>is taking place.</w:t>
      </w:r>
    </w:p>
    <w:p w14:paraId="4941F93A" w14:textId="77777777" w:rsidR="00B40931" w:rsidRDefault="00B40931" w:rsidP="00F84C73">
      <w:pPr>
        <w:ind w:right="30" w:hanging="11"/>
        <w:jc w:val="both"/>
        <w:rPr>
          <w:rFonts w:cstheme="minorHAnsi"/>
        </w:rPr>
      </w:pPr>
    </w:p>
    <w:p w14:paraId="4EF41FC6" w14:textId="77777777" w:rsidR="00B40931" w:rsidRPr="005571B2" w:rsidRDefault="00B40931" w:rsidP="00F84C73">
      <w:pPr>
        <w:pStyle w:val="BodyText"/>
        <w:spacing w:before="80"/>
        <w:ind w:left="1091" w:right="30" w:hanging="11"/>
        <w:jc w:val="both"/>
        <w:rPr>
          <w:rFonts w:asciiTheme="minorHAnsi" w:hAnsiTheme="minorHAnsi" w:cstheme="minorHAnsi"/>
        </w:rPr>
      </w:pPr>
      <w:r w:rsidRPr="005571B2">
        <w:rPr>
          <w:rFonts w:asciiTheme="minorHAnsi" w:hAnsiTheme="minorHAnsi" w:cstheme="minorHAnsi"/>
          <w:u w:val="single"/>
        </w:rPr>
        <w:t>Terms</w:t>
      </w:r>
      <w:r w:rsidRPr="005571B2">
        <w:rPr>
          <w:rFonts w:asciiTheme="minorHAnsi" w:hAnsiTheme="minorHAnsi" w:cstheme="minorHAnsi"/>
          <w:spacing w:val="-2"/>
          <w:u w:val="single"/>
        </w:rPr>
        <w:t xml:space="preserve"> </w:t>
      </w:r>
      <w:r w:rsidRPr="005571B2">
        <w:rPr>
          <w:rFonts w:asciiTheme="minorHAnsi" w:hAnsiTheme="minorHAnsi" w:cstheme="minorHAnsi"/>
          <w:u w:val="single"/>
        </w:rPr>
        <w:t>and</w:t>
      </w:r>
      <w:r w:rsidRPr="005571B2">
        <w:rPr>
          <w:rFonts w:asciiTheme="minorHAnsi" w:hAnsiTheme="minorHAnsi" w:cstheme="minorHAnsi"/>
          <w:spacing w:val="-1"/>
          <w:u w:val="single"/>
        </w:rPr>
        <w:t xml:space="preserve"> </w:t>
      </w:r>
      <w:r w:rsidRPr="005571B2">
        <w:rPr>
          <w:rFonts w:asciiTheme="minorHAnsi" w:hAnsiTheme="minorHAnsi" w:cstheme="minorHAnsi"/>
          <w:u w:val="single"/>
        </w:rPr>
        <w:t>conditions</w:t>
      </w:r>
      <w:r w:rsidRPr="005571B2">
        <w:rPr>
          <w:rFonts w:asciiTheme="minorHAnsi" w:hAnsiTheme="minorHAnsi" w:cstheme="minorHAnsi"/>
          <w:spacing w:val="-1"/>
          <w:u w:val="single"/>
        </w:rPr>
        <w:t xml:space="preserve"> </w:t>
      </w:r>
      <w:r w:rsidRPr="005571B2">
        <w:rPr>
          <w:rFonts w:asciiTheme="minorHAnsi" w:hAnsiTheme="minorHAnsi" w:cstheme="minorHAnsi"/>
          <w:u w:val="single"/>
        </w:rPr>
        <w:t>applicable</w:t>
      </w:r>
      <w:r w:rsidRPr="005571B2">
        <w:rPr>
          <w:rFonts w:asciiTheme="minorHAnsi" w:hAnsiTheme="minorHAnsi" w:cstheme="minorHAnsi"/>
          <w:spacing w:val="-3"/>
          <w:u w:val="single"/>
        </w:rPr>
        <w:t xml:space="preserve"> </w:t>
      </w:r>
      <w:r w:rsidRPr="005571B2">
        <w:rPr>
          <w:rFonts w:asciiTheme="minorHAnsi" w:hAnsiTheme="minorHAnsi" w:cstheme="minorHAnsi"/>
          <w:u w:val="single"/>
        </w:rPr>
        <w:t>to</w:t>
      </w:r>
      <w:r w:rsidRPr="005571B2">
        <w:rPr>
          <w:rFonts w:asciiTheme="minorHAnsi" w:hAnsiTheme="minorHAnsi" w:cstheme="minorHAnsi"/>
          <w:spacing w:val="-1"/>
          <w:u w:val="single"/>
        </w:rPr>
        <w:t xml:space="preserve"> </w:t>
      </w:r>
      <w:r w:rsidRPr="005571B2">
        <w:rPr>
          <w:rFonts w:asciiTheme="minorHAnsi" w:hAnsiTheme="minorHAnsi" w:cstheme="minorHAnsi"/>
          <w:u w:val="single"/>
        </w:rPr>
        <w:t>all</w:t>
      </w:r>
      <w:r w:rsidRPr="005571B2">
        <w:rPr>
          <w:rFonts w:asciiTheme="minorHAnsi" w:hAnsiTheme="minorHAnsi" w:cstheme="minorHAnsi"/>
          <w:spacing w:val="-1"/>
          <w:u w:val="single"/>
        </w:rPr>
        <w:t xml:space="preserve"> </w:t>
      </w:r>
      <w:r w:rsidRPr="005571B2">
        <w:rPr>
          <w:rFonts w:asciiTheme="minorHAnsi" w:hAnsiTheme="minorHAnsi" w:cstheme="minorHAnsi"/>
          <w:u w:val="single"/>
        </w:rPr>
        <w:t>fund</w:t>
      </w:r>
      <w:r w:rsidRPr="005571B2">
        <w:rPr>
          <w:rFonts w:asciiTheme="minorHAnsi" w:hAnsiTheme="minorHAnsi" w:cstheme="minorHAnsi"/>
          <w:spacing w:val="-2"/>
          <w:u w:val="single"/>
        </w:rPr>
        <w:t xml:space="preserve"> </w:t>
      </w:r>
      <w:r w:rsidRPr="005571B2">
        <w:rPr>
          <w:rFonts w:asciiTheme="minorHAnsi" w:hAnsiTheme="minorHAnsi" w:cstheme="minorHAnsi"/>
          <w:u w:val="single"/>
        </w:rPr>
        <w:t>transfer</w:t>
      </w:r>
      <w:r w:rsidRPr="005571B2">
        <w:rPr>
          <w:rFonts w:asciiTheme="minorHAnsi" w:hAnsiTheme="minorHAnsi" w:cstheme="minorHAnsi"/>
          <w:spacing w:val="-2"/>
          <w:u w:val="single"/>
        </w:rPr>
        <w:t xml:space="preserve"> </w:t>
      </w:r>
      <w:r w:rsidRPr="005571B2">
        <w:rPr>
          <w:rFonts w:asciiTheme="minorHAnsi" w:hAnsiTheme="minorHAnsi" w:cstheme="minorHAnsi"/>
          <w:u w:val="single"/>
        </w:rPr>
        <w:t>modalities</w:t>
      </w:r>
    </w:p>
    <w:p w14:paraId="0673D74F" w14:textId="77777777" w:rsidR="00B40931" w:rsidRPr="005571B2" w:rsidRDefault="00B40931" w:rsidP="00F84C73">
      <w:pPr>
        <w:pStyle w:val="BodyText"/>
        <w:spacing w:before="2"/>
        <w:ind w:right="30" w:hanging="11"/>
        <w:jc w:val="both"/>
        <w:rPr>
          <w:rFonts w:asciiTheme="minorHAnsi" w:hAnsiTheme="minorHAnsi" w:cstheme="minorHAnsi"/>
        </w:rPr>
      </w:pPr>
    </w:p>
    <w:p w14:paraId="2517A627" w14:textId="77777777" w:rsidR="00B40931" w:rsidRPr="005571B2" w:rsidRDefault="00B40931" w:rsidP="00B35A20">
      <w:pPr>
        <w:pStyle w:val="ListParagraph"/>
        <w:widowControl w:val="0"/>
        <w:numPr>
          <w:ilvl w:val="0"/>
          <w:numId w:val="40"/>
        </w:numPr>
        <w:tabs>
          <w:tab w:val="left" w:pos="1632"/>
        </w:tabs>
        <w:autoSpaceDE w:val="0"/>
        <w:autoSpaceDN w:val="0"/>
        <w:spacing w:before="90" w:after="0" w:line="240" w:lineRule="auto"/>
        <w:ind w:right="30" w:hanging="11"/>
        <w:contextualSpacing w:val="0"/>
        <w:jc w:val="both"/>
        <w:rPr>
          <w:rFonts w:cstheme="minorHAnsi"/>
        </w:rPr>
      </w:pPr>
      <w:r w:rsidRPr="005571B2">
        <w:rPr>
          <w:rFonts w:cstheme="minorHAnsi"/>
        </w:rPr>
        <w:t>Any request for a fund transfer by the Partner shall fulfill the following criteria to the</w:t>
      </w:r>
      <w:r w:rsidRPr="005571B2">
        <w:rPr>
          <w:rFonts w:cstheme="minorHAnsi"/>
          <w:spacing w:val="1"/>
        </w:rPr>
        <w:t xml:space="preserve"> </w:t>
      </w:r>
      <w:r w:rsidRPr="005571B2">
        <w:rPr>
          <w:rFonts w:cstheme="minorHAnsi"/>
        </w:rPr>
        <w:t>satisfaction of UN Women, failing which UN Women may decide not to honor the</w:t>
      </w:r>
      <w:r w:rsidRPr="005571B2">
        <w:rPr>
          <w:rFonts w:cstheme="minorHAnsi"/>
          <w:spacing w:val="1"/>
        </w:rPr>
        <w:t xml:space="preserve"> </w:t>
      </w:r>
      <w:r w:rsidRPr="005571B2">
        <w:rPr>
          <w:rFonts w:cstheme="minorHAnsi"/>
        </w:rPr>
        <w:t>request</w:t>
      </w:r>
      <w:r w:rsidRPr="005571B2">
        <w:rPr>
          <w:rFonts w:cstheme="minorHAnsi"/>
          <w:spacing w:val="-1"/>
        </w:rPr>
        <w:t xml:space="preserve"> </w:t>
      </w:r>
      <w:r w:rsidRPr="005571B2">
        <w:rPr>
          <w:rFonts w:cstheme="minorHAnsi"/>
        </w:rPr>
        <w:t>in whole</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in part:</w:t>
      </w:r>
    </w:p>
    <w:p w14:paraId="174DDF57" w14:textId="77777777" w:rsidR="00B40931" w:rsidRPr="005571B2" w:rsidRDefault="00B40931" w:rsidP="00F84C73">
      <w:pPr>
        <w:pStyle w:val="BodyText"/>
        <w:spacing w:before="5"/>
        <w:ind w:right="30" w:hanging="11"/>
        <w:jc w:val="both"/>
        <w:rPr>
          <w:rFonts w:asciiTheme="minorHAnsi" w:hAnsiTheme="minorHAnsi" w:cstheme="minorHAnsi"/>
        </w:rPr>
      </w:pPr>
    </w:p>
    <w:p w14:paraId="217DD6C9" w14:textId="77777777" w:rsidR="00B40931" w:rsidRPr="005571B2" w:rsidRDefault="00B40931" w:rsidP="00B35A20">
      <w:pPr>
        <w:pStyle w:val="ListParagraph"/>
        <w:widowControl w:val="0"/>
        <w:numPr>
          <w:ilvl w:val="1"/>
          <w:numId w:val="40"/>
        </w:numPr>
        <w:tabs>
          <w:tab w:val="left" w:pos="1992"/>
        </w:tabs>
        <w:autoSpaceDE w:val="0"/>
        <w:autoSpaceDN w:val="0"/>
        <w:spacing w:after="0" w:line="240" w:lineRule="auto"/>
        <w:ind w:right="30" w:hanging="11"/>
        <w:contextualSpacing w:val="0"/>
        <w:jc w:val="both"/>
        <w:rPr>
          <w:rFonts w:cstheme="minorHAnsi"/>
        </w:rPr>
      </w:pPr>
      <w:r w:rsidRPr="005571B2">
        <w:rPr>
          <w:rFonts w:cstheme="minorHAnsi"/>
        </w:rPr>
        <w:t>The</w:t>
      </w:r>
      <w:r w:rsidRPr="005571B2">
        <w:rPr>
          <w:rFonts w:cstheme="minorHAnsi"/>
          <w:spacing w:val="-10"/>
        </w:rPr>
        <w:t xml:space="preserve"> </w:t>
      </w:r>
      <w:r w:rsidRPr="005571B2">
        <w:rPr>
          <w:rFonts w:cstheme="minorHAnsi"/>
        </w:rPr>
        <w:t>Partner</w:t>
      </w:r>
      <w:r w:rsidRPr="005571B2">
        <w:rPr>
          <w:rFonts w:cstheme="minorHAnsi"/>
          <w:spacing w:val="-9"/>
        </w:rPr>
        <w:t xml:space="preserve"> </w:t>
      </w:r>
      <w:r w:rsidRPr="005571B2">
        <w:rPr>
          <w:rFonts w:cstheme="minorHAnsi"/>
        </w:rPr>
        <w:t>may</w:t>
      </w:r>
      <w:r w:rsidRPr="005571B2">
        <w:rPr>
          <w:rFonts w:cstheme="minorHAnsi"/>
          <w:spacing w:val="-6"/>
        </w:rPr>
        <w:t xml:space="preserve"> </w:t>
      </w:r>
      <w:r w:rsidRPr="005571B2">
        <w:rPr>
          <w:rFonts w:cstheme="minorHAnsi"/>
        </w:rPr>
        <w:t>submit</w:t>
      </w:r>
      <w:r w:rsidRPr="005571B2">
        <w:rPr>
          <w:rFonts w:cstheme="minorHAnsi"/>
          <w:spacing w:val="-8"/>
        </w:rPr>
        <w:t xml:space="preserve"> </w:t>
      </w:r>
      <w:r w:rsidRPr="005571B2">
        <w:rPr>
          <w:rFonts w:cstheme="minorHAnsi"/>
        </w:rPr>
        <w:t>funding</w:t>
      </w:r>
      <w:r w:rsidRPr="005571B2">
        <w:rPr>
          <w:rFonts w:cstheme="minorHAnsi"/>
          <w:spacing w:val="-9"/>
        </w:rPr>
        <w:t xml:space="preserve"> </w:t>
      </w:r>
      <w:r w:rsidRPr="005571B2">
        <w:rPr>
          <w:rFonts w:cstheme="minorHAnsi"/>
        </w:rPr>
        <w:t>requests,</w:t>
      </w:r>
      <w:r w:rsidRPr="005571B2">
        <w:rPr>
          <w:rFonts w:cstheme="minorHAnsi"/>
          <w:spacing w:val="-6"/>
        </w:rPr>
        <w:t xml:space="preserve"> </w:t>
      </w:r>
      <w:r w:rsidRPr="005571B2">
        <w:rPr>
          <w:rFonts w:cstheme="minorHAnsi"/>
        </w:rPr>
        <w:t>using</w:t>
      </w:r>
      <w:r w:rsidRPr="005571B2">
        <w:rPr>
          <w:rFonts w:cstheme="minorHAnsi"/>
          <w:spacing w:val="-9"/>
        </w:rPr>
        <w:t xml:space="preserve"> </w:t>
      </w:r>
      <w:r w:rsidRPr="005571B2">
        <w:rPr>
          <w:rFonts w:cstheme="minorHAnsi"/>
        </w:rPr>
        <w:t>the</w:t>
      </w:r>
      <w:r w:rsidRPr="005571B2">
        <w:rPr>
          <w:rFonts w:cstheme="minorHAnsi"/>
          <w:spacing w:val="-7"/>
        </w:rPr>
        <w:t xml:space="preserve"> </w:t>
      </w:r>
      <w:r w:rsidRPr="005571B2">
        <w:rPr>
          <w:rFonts w:cstheme="minorHAnsi"/>
        </w:rPr>
        <w:t>FACE</w:t>
      </w:r>
      <w:r w:rsidRPr="005571B2">
        <w:rPr>
          <w:rFonts w:cstheme="minorHAnsi"/>
          <w:spacing w:val="-6"/>
        </w:rPr>
        <w:t xml:space="preserve"> </w:t>
      </w:r>
      <w:r w:rsidRPr="005571B2">
        <w:rPr>
          <w:rFonts w:cstheme="minorHAnsi"/>
        </w:rPr>
        <w:t>Form,</w:t>
      </w:r>
      <w:r w:rsidRPr="005571B2">
        <w:rPr>
          <w:rFonts w:cstheme="minorHAnsi"/>
          <w:spacing w:val="-6"/>
        </w:rPr>
        <w:t xml:space="preserve"> </w:t>
      </w:r>
      <w:r w:rsidRPr="005571B2">
        <w:rPr>
          <w:rFonts w:cstheme="minorHAnsi"/>
        </w:rPr>
        <w:t>every</w:t>
      </w:r>
      <w:r w:rsidRPr="005571B2">
        <w:rPr>
          <w:rFonts w:cstheme="minorHAnsi"/>
          <w:spacing w:val="-6"/>
        </w:rPr>
        <w:t xml:space="preserve"> </w:t>
      </w:r>
      <w:r w:rsidRPr="005571B2">
        <w:rPr>
          <w:rFonts w:cstheme="minorHAnsi"/>
        </w:rPr>
        <w:t>three</w:t>
      </w:r>
      <w:r w:rsidRPr="005571B2">
        <w:rPr>
          <w:rFonts w:cstheme="minorHAnsi"/>
          <w:spacing w:val="-10"/>
        </w:rPr>
        <w:t xml:space="preserve"> </w:t>
      </w:r>
      <w:r w:rsidRPr="005571B2">
        <w:rPr>
          <w:rFonts w:cstheme="minorHAnsi"/>
        </w:rPr>
        <w:t>months</w:t>
      </w:r>
      <w:r w:rsidRPr="005571B2">
        <w:rPr>
          <w:rFonts w:cstheme="minorHAnsi"/>
          <w:spacing w:val="-58"/>
        </w:rPr>
        <w:t xml:space="preserve"> </w:t>
      </w:r>
      <w:r w:rsidRPr="005571B2">
        <w:rPr>
          <w:rFonts w:cstheme="minorHAnsi"/>
        </w:rPr>
        <w:t>during</w:t>
      </w:r>
      <w:r w:rsidRPr="005571B2">
        <w:rPr>
          <w:rFonts w:cstheme="minorHAnsi"/>
          <w:spacing w:val="-10"/>
        </w:rPr>
        <w:t xml:space="preserve"> </w:t>
      </w:r>
      <w:r w:rsidRPr="005571B2">
        <w:rPr>
          <w:rFonts w:cstheme="minorHAnsi"/>
        </w:rPr>
        <w:t>the</w:t>
      </w:r>
      <w:r w:rsidRPr="005571B2">
        <w:rPr>
          <w:rFonts w:cstheme="minorHAnsi"/>
          <w:spacing w:val="-10"/>
        </w:rPr>
        <w:t xml:space="preserve"> </w:t>
      </w:r>
      <w:r w:rsidRPr="005571B2">
        <w:rPr>
          <w:rFonts w:cstheme="minorHAnsi"/>
        </w:rPr>
        <w:t>term</w:t>
      </w:r>
      <w:r w:rsidRPr="005571B2">
        <w:rPr>
          <w:rFonts w:cstheme="minorHAnsi"/>
          <w:spacing w:val="-9"/>
        </w:rPr>
        <w:t xml:space="preserve"> </w:t>
      </w:r>
      <w:r w:rsidRPr="005571B2">
        <w:rPr>
          <w:rFonts w:cstheme="minorHAnsi"/>
        </w:rPr>
        <w:t>of</w:t>
      </w:r>
      <w:r w:rsidRPr="005571B2">
        <w:rPr>
          <w:rFonts w:cstheme="minorHAnsi"/>
          <w:spacing w:val="-9"/>
        </w:rPr>
        <w:t xml:space="preserve"> </w:t>
      </w:r>
      <w:r w:rsidRPr="005571B2">
        <w:rPr>
          <w:rFonts w:cstheme="minorHAnsi"/>
        </w:rPr>
        <w:t>the</w:t>
      </w:r>
      <w:r w:rsidRPr="005571B2">
        <w:rPr>
          <w:rFonts w:cstheme="minorHAnsi"/>
          <w:spacing w:val="-10"/>
        </w:rPr>
        <w:t xml:space="preserve"> </w:t>
      </w:r>
      <w:r w:rsidRPr="005571B2">
        <w:rPr>
          <w:rFonts w:cstheme="minorHAnsi"/>
        </w:rPr>
        <w:t>Agreement</w:t>
      </w:r>
      <w:r w:rsidRPr="005571B2">
        <w:rPr>
          <w:rFonts w:cstheme="minorHAnsi"/>
          <w:spacing w:val="-9"/>
        </w:rPr>
        <w:t xml:space="preserve"> </w:t>
      </w:r>
      <w:r w:rsidRPr="005571B2">
        <w:rPr>
          <w:rFonts w:cstheme="minorHAnsi"/>
        </w:rPr>
        <w:t>or</w:t>
      </w:r>
      <w:r w:rsidRPr="005571B2">
        <w:rPr>
          <w:rFonts w:cstheme="minorHAnsi"/>
          <w:spacing w:val="-9"/>
        </w:rPr>
        <w:t xml:space="preserve"> </w:t>
      </w:r>
      <w:r w:rsidRPr="005571B2">
        <w:rPr>
          <w:rFonts w:cstheme="minorHAnsi"/>
        </w:rPr>
        <w:t>more</w:t>
      </w:r>
      <w:r w:rsidRPr="005571B2">
        <w:rPr>
          <w:rFonts w:cstheme="minorHAnsi"/>
          <w:spacing w:val="-10"/>
        </w:rPr>
        <w:t xml:space="preserve"> </w:t>
      </w:r>
      <w:r w:rsidRPr="005571B2">
        <w:rPr>
          <w:rFonts w:cstheme="minorHAnsi"/>
        </w:rPr>
        <w:t>frequently</w:t>
      </w:r>
      <w:r w:rsidRPr="005571B2">
        <w:rPr>
          <w:rFonts w:cstheme="minorHAnsi"/>
          <w:spacing w:val="-10"/>
        </w:rPr>
        <w:t xml:space="preserve"> </w:t>
      </w:r>
      <w:r w:rsidRPr="005571B2">
        <w:rPr>
          <w:rFonts w:cstheme="minorHAnsi"/>
        </w:rPr>
        <w:t>provided</w:t>
      </w:r>
      <w:r w:rsidRPr="005571B2">
        <w:rPr>
          <w:rFonts w:cstheme="minorHAnsi"/>
          <w:spacing w:val="-9"/>
        </w:rPr>
        <w:t xml:space="preserve"> </w:t>
      </w:r>
      <w:r w:rsidRPr="005571B2">
        <w:rPr>
          <w:rFonts w:cstheme="minorHAnsi"/>
        </w:rPr>
        <w:t>that</w:t>
      </w:r>
      <w:r w:rsidRPr="005571B2">
        <w:rPr>
          <w:rFonts w:cstheme="minorHAnsi"/>
          <w:spacing w:val="-8"/>
        </w:rPr>
        <w:t xml:space="preserve"> </w:t>
      </w:r>
      <w:r w:rsidRPr="005571B2">
        <w:rPr>
          <w:rFonts w:cstheme="minorHAnsi"/>
        </w:rPr>
        <w:t>the</w:t>
      </w:r>
      <w:r w:rsidRPr="005571B2">
        <w:rPr>
          <w:rFonts w:cstheme="minorHAnsi"/>
          <w:spacing w:val="-11"/>
        </w:rPr>
        <w:t xml:space="preserve"> </w:t>
      </w:r>
      <w:r w:rsidRPr="005571B2">
        <w:rPr>
          <w:rFonts w:cstheme="minorHAnsi"/>
        </w:rPr>
        <w:t>Work</w:t>
      </w:r>
      <w:r w:rsidRPr="005571B2">
        <w:rPr>
          <w:rFonts w:cstheme="minorHAnsi"/>
          <w:spacing w:val="-9"/>
        </w:rPr>
        <w:t xml:space="preserve"> </w:t>
      </w:r>
      <w:r w:rsidRPr="005571B2">
        <w:rPr>
          <w:rFonts w:cstheme="minorHAnsi"/>
        </w:rPr>
        <w:t>relevant</w:t>
      </w:r>
      <w:r w:rsidRPr="005571B2">
        <w:rPr>
          <w:rFonts w:cstheme="minorHAnsi"/>
          <w:spacing w:val="-58"/>
        </w:rPr>
        <w:t xml:space="preserve"> </w:t>
      </w:r>
      <w:r w:rsidRPr="005571B2">
        <w:rPr>
          <w:rFonts w:cstheme="minorHAnsi"/>
        </w:rPr>
        <w:t>for</w:t>
      </w:r>
      <w:r w:rsidRPr="005571B2">
        <w:rPr>
          <w:rFonts w:cstheme="minorHAnsi"/>
          <w:spacing w:val="-7"/>
        </w:rPr>
        <w:t xml:space="preserve"> </w:t>
      </w:r>
      <w:r w:rsidRPr="005571B2">
        <w:rPr>
          <w:rFonts w:cstheme="minorHAnsi"/>
        </w:rPr>
        <w:t>those</w:t>
      </w:r>
      <w:r w:rsidRPr="005571B2">
        <w:rPr>
          <w:rFonts w:cstheme="minorHAnsi"/>
          <w:spacing w:val="-6"/>
        </w:rPr>
        <w:t xml:space="preserve"> </w:t>
      </w:r>
      <w:r w:rsidRPr="005571B2">
        <w:rPr>
          <w:rFonts w:cstheme="minorHAnsi"/>
        </w:rPr>
        <w:t>months</w:t>
      </w:r>
      <w:r w:rsidRPr="005571B2">
        <w:rPr>
          <w:rFonts w:cstheme="minorHAnsi"/>
          <w:spacing w:val="-6"/>
        </w:rPr>
        <w:t xml:space="preserve"> </w:t>
      </w:r>
      <w:r w:rsidRPr="005571B2">
        <w:rPr>
          <w:rFonts w:cstheme="minorHAnsi"/>
        </w:rPr>
        <w:t>has</w:t>
      </w:r>
      <w:r w:rsidRPr="005571B2">
        <w:rPr>
          <w:rFonts w:cstheme="minorHAnsi"/>
          <w:spacing w:val="-5"/>
        </w:rPr>
        <w:t xml:space="preserve"> </w:t>
      </w:r>
      <w:r w:rsidRPr="005571B2">
        <w:rPr>
          <w:rFonts w:cstheme="minorHAnsi"/>
        </w:rPr>
        <w:t>been</w:t>
      </w:r>
      <w:r w:rsidRPr="005571B2">
        <w:rPr>
          <w:rFonts w:cstheme="minorHAnsi"/>
          <w:spacing w:val="-6"/>
        </w:rPr>
        <w:t xml:space="preserve"> </w:t>
      </w:r>
      <w:r w:rsidRPr="005571B2">
        <w:rPr>
          <w:rFonts w:cstheme="minorHAnsi"/>
        </w:rPr>
        <w:t>completed</w:t>
      </w:r>
      <w:r w:rsidRPr="005571B2">
        <w:rPr>
          <w:rFonts w:cstheme="minorHAnsi"/>
          <w:spacing w:val="-5"/>
        </w:rPr>
        <w:t xml:space="preserve"> </w:t>
      </w:r>
      <w:r w:rsidRPr="005571B2">
        <w:rPr>
          <w:rFonts w:cstheme="minorHAnsi"/>
        </w:rPr>
        <w:t>and</w:t>
      </w:r>
      <w:r w:rsidRPr="005571B2">
        <w:rPr>
          <w:rFonts w:cstheme="minorHAnsi"/>
          <w:spacing w:val="-3"/>
        </w:rPr>
        <w:t xml:space="preserve"> </w:t>
      </w:r>
      <w:r w:rsidRPr="005571B2">
        <w:rPr>
          <w:rFonts w:cstheme="minorHAnsi"/>
        </w:rPr>
        <w:t>the</w:t>
      </w:r>
      <w:r w:rsidRPr="005571B2">
        <w:rPr>
          <w:rFonts w:cstheme="minorHAnsi"/>
          <w:spacing w:val="-7"/>
        </w:rPr>
        <w:t xml:space="preserve"> </w:t>
      </w:r>
      <w:r w:rsidRPr="005571B2">
        <w:rPr>
          <w:rFonts w:cstheme="minorHAnsi"/>
        </w:rPr>
        <w:t>corresponding</w:t>
      </w:r>
      <w:r w:rsidRPr="005571B2">
        <w:rPr>
          <w:rFonts w:cstheme="minorHAnsi"/>
          <w:spacing w:val="-5"/>
        </w:rPr>
        <w:t xml:space="preserve"> </w:t>
      </w:r>
      <w:r w:rsidRPr="005571B2">
        <w:rPr>
          <w:rFonts w:cstheme="minorHAnsi"/>
        </w:rPr>
        <w:t>funds</w:t>
      </w:r>
      <w:r w:rsidRPr="005571B2">
        <w:rPr>
          <w:rFonts w:cstheme="minorHAnsi"/>
          <w:spacing w:val="-6"/>
        </w:rPr>
        <w:t xml:space="preserve"> </w:t>
      </w:r>
      <w:r w:rsidRPr="005571B2">
        <w:rPr>
          <w:rFonts w:cstheme="minorHAnsi"/>
        </w:rPr>
        <w:t>expended,</w:t>
      </w:r>
      <w:r w:rsidRPr="005571B2">
        <w:rPr>
          <w:rFonts w:cstheme="minorHAnsi"/>
          <w:spacing w:val="-5"/>
        </w:rPr>
        <w:t xml:space="preserve"> </w:t>
      </w:r>
      <w:r w:rsidRPr="005571B2">
        <w:rPr>
          <w:rFonts w:cstheme="minorHAnsi"/>
        </w:rPr>
        <w:t>and</w:t>
      </w:r>
      <w:r w:rsidRPr="005571B2">
        <w:rPr>
          <w:rFonts w:cstheme="minorHAnsi"/>
          <w:spacing w:val="-5"/>
        </w:rPr>
        <w:t xml:space="preserve"> </w:t>
      </w:r>
      <w:r w:rsidRPr="005571B2">
        <w:rPr>
          <w:rFonts w:cstheme="minorHAnsi"/>
        </w:rPr>
        <w:t>the</w:t>
      </w:r>
      <w:r w:rsidRPr="005571B2">
        <w:rPr>
          <w:rFonts w:cstheme="minorHAnsi"/>
          <w:spacing w:val="-58"/>
        </w:rPr>
        <w:t xml:space="preserve"> </w:t>
      </w:r>
      <w:r w:rsidRPr="005571B2">
        <w:rPr>
          <w:rFonts w:cstheme="minorHAnsi"/>
        </w:rPr>
        <w:t>relevant</w:t>
      </w:r>
      <w:r w:rsidRPr="005571B2">
        <w:rPr>
          <w:rFonts w:cstheme="minorHAnsi"/>
          <w:spacing w:val="-1"/>
        </w:rPr>
        <w:t xml:space="preserve"> </w:t>
      </w:r>
      <w:r w:rsidRPr="005571B2">
        <w:rPr>
          <w:rFonts w:cstheme="minorHAnsi"/>
        </w:rPr>
        <w:t>criteria</w:t>
      </w:r>
      <w:r w:rsidRPr="005571B2">
        <w:rPr>
          <w:rFonts w:cstheme="minorHAnsi"/>
          <w:spacing w:val="-1"/>
        </w:rPr>
        <w:t xml:space="preserve"> </w:t>
      </w:r>
      <w:r w:rsidRPr="005571B2">
        <w:rPr>
          <w:rFonts w:cstheme="minorHAnsi"/>
        </w:rPr>
        <w:t>in the</w:t>
      </w:r>
      <w:r w:rsidRPr="005571B2">
        <w:rPr>
          <w:rFonts w:cstheme="minorHAnsi"/>
          <w:spacing w:val="-1"/>
        </w:rPr>
        <w:t xml:space="preserve"> </w:t>
      </w:r>
      <w:r w:rsidRPr="005571B2">
        <w:rPr>
          <w:rFonts w:cstheme="minorHAnsi"/>
        </w:rPr>
        <w:t>Agreement are</w:t>
      </w:r>
      <w:r w:rsidRPr="005571B2">
        <w:rPr>
          <w:rFonts w:cstheme="minorHAnsi"/>
          <w:spacing w:val="-2"/>
        </w:rPr>
        <w:t xml:space="preserve"> </w:t>
      </w:r>
      <w:r w:rsidRPr="005571B2">
        <w:rPr>
          <w:rFonts w:cstheme="minorHAnsi"/>
        </w:rPr>
        <w:t>satisfied.</w:t>
      </w:r>
    </w:p>
    <w:p w14:paraId="73A5B01D" w14:textId="77777777" w:rsidR="00B40931" w:rsidRPr="005571B2" w:rsidRDefault="00B40931" w:rsidP="00F84C73">
      <w:pPr>
        <w:pStyle w:val="BodyText"/>
        <w:ind w:right="30" w:hanging="11"/>
        <w:jc w:val="both"/>
        <w:rPr>
          <w:rFonts w:asciiTheme="minorHAnsi" w:hAnsiTheme="minorHAnsi" w:cstheme="minorHAnsi"/>
        </w:rPr>
      </w:pPr>
    </w:p>
    <w:p w14:paraId="3662333C" w14:textId="77777777" w:rsidR="00B40931" w:rsidRPr="005571B2" w:rsidRDefault="00B40931" w:rsidP="00B35A20">
      <w:pPr>
        <w:pStyle w:val="ListParagraph"/>
        <w:widowControl w:val="0"/>
        <w:numPr>
          <w:ilvl w:val="1"/>
          <w:numId w:val="40"/>
        </w:numPr>
        <w:tabs>
          <w:tab w:val="left" w:pos="1992"/>
        </w:tabs>
        <w:autoSpaceDE w:val="0"/>
        <w:autoSpaceDN w:val="0"/>
        <w:spacing w:after="0" w:line="240" w:lineRule="auto"/>
        <w:ind w:right="30" w:hanging="11"/>
        <w:contextualSpacing w:val="0"/>
        <w:jc w:val="both"/>
        <w:rPr>
          <w:rFonts w:cstheme="minorHAnsi"/>
        </w:rPr>
      </w:pPr>
      <w:r w:rsidRPr="005571B2">
        <w:rPr>
          <w:rFonts w:cstheme="minorHAnsi"/>
        </w:rPr>
        <w:t>The</w:t>
      </w:r>
      <w:r w:rsidRPr="005571B2">
        <w:rPr>
          <w:rFonts w:cstheme="minorHAnsi"/>
          <w:spacing w:val="-3"/>
        </w:rPr>
        <w:t xml:space="preserve"> </w:t>
      </w:r>
      <w:r w:rsidRPr="005571B2">
        <w:rPr>
          <w:rFonts w:cstheme="minorHAnsi"/>
        </w:rPr>
        <w:t>FACE Form</w:t>
      </w:r>
      <w:r w:rsidRPr="005571B2">
        <w:rPr>
          <w:rFonts w:cstheme="minorHAnsi"/>
          <w:spacing w:val="-1"/>
        </w:rPr>
        <w:t xml:space="preserve"> </w:t>
      </w:r>
      <w:r w:rsidRPr="005571B2">
        <w:rPr>
          <w:rFonts w:cstheme="minorHAnsi"/>
        </w:rPr>
        <w:t>shall</w:t>
      </w:r>
      <w:r w:rsidRPr="005571B2">
        <w:rPr>
          <w:rFonts w:cstheme="minorHAnsi"/>
          <w:spacing w:val="-2"/>
        </w:rPr>
        <w:t xml:space="preserve"> </w:t>
      </w:r>
      <w:r w:rsidRPr="005571B2">
        <w:rPr>
          <w:rFonts w:cstheme="minorHAnsi"/>
        </w:rPr>
        <w:t>be signed</w:t>
      </w:r>
      <w:r w:rsidRPr="005571B2">
        <w:rPr>
          <w:rFonts w:cstheme="minorHAnsi"/>
          <w:spacing w:val="-2"/>
        </w:rPr>
        <w:t xml:space="preserve"> </w:t>
      </w:r>
      <w:r w:rsidRPr="005571B2">
        <w:rPr>
          <w:rFonts w:cstheme="minorHAnsi"/>
        </w:rPr>
        <w:t>by</w:t>
      </w:r>
      <w:r w:rsidRPr="005571B2">
        <w:rPr>
          <w:rFonts w:cstheme="minorHAnsi"/>
          <w:spacing w:val="-2"/>
        </w:rPr>
        <w:t xml:space="preserve"> </w:t>
      </w:r>
      <w:r w:rsidRPr="005571B2">
        <w:rPr>
          <w:rFonts w:cstheme="minorHAnsi"/>
        </w:rPr>
        <w:t>a</w:t>
      </w:r>
      <w:r w:rsidRPr="005571B2">
        <w:rPr>
          <w:rFonts w:cstheme="minorHAnsi"/>
          <w:spacing w:val="-2"/>
        </w:rPr>
        <w:t xml:space="preserve"> </w:t>
      </w:r>
      <w:r w:rsidRPr="005571B2">
        <w:rPr>
          <w:rFonts w:cstheme="minorHAnsi"/>
        </w:rPr>
        <w:t>Partner</w:t>
      </w:r>
      <w:r w:rsidRPr="005571B2">
        <w:rPr>
          <w:rFonts w:cstheme="minorHAnsi"/>
          <w:spacing w:val="-1"/>
        </w:rPr>
        <w:t xml:space="preserve"> </w:t>
      </w:r>
      <w:r w:rsidRPr="005571B2">
        <w:rPr>
          <w:rFonts w:cstheme="minorHAnsi"/>
        </w:rPr>
        <w:t>Authorized</w:t>
      </w:r>
      <w:r w:rsidRPr="005571B2">
        <w:rPr>
          <w:rFonts w:cstheme="minorHAnsi"/>
          <w:spacing w:val="-1"/>
        </w:rPr>
        <w:t xml:space="preserve"> </w:t>
      </w:r>
      <w:r w:rsidRPr="005571B2">
        <w:rPr>
          <w:rFonts w:cstheme="minorHAnsi"/>
        </w:rPr>
        <w:t>Officer.</w:t>
      </w:r>
    </w:p>
    <w:p w14:paraId="70545172" w14:textId="77777777" w:rsidR="00B40931" w:rsidRPr="005571B2" w:rsidRDefault="00B40931" w:rsidP="00F84C73">
      <w:pPr>
        <w:pStyle w:val="BodyText"/>
        <w:ind w:right="30" w:hanging="11"/>
        <w:jc w:val="both"/>
        <w:rPr>
          <w:rFonts w:asciiTheme="minorHAnsi" w:hAnsiTheme="minorHAnsi" w:cstheme="minorHAnsi"/>
        </w:rPr>
      </w:pPr>
    </w:p>
    <w:p w14:paraId="6DC57BA5" w14:textId="77777777" w:rsidR="00B40931" w:rsidRPr="005571B2" w:rsidRDefault="00B40931" w:rsidP="00B35A20">
      <w:pPr>
        <w:pStyle w:val="ListParagraph"/>
        <w:widowControl w:val="0"/>
        <w:numPr>
          <w:ilvl w:val="1"/>
          <w:numId w:val="40"/>
        </w:numPr>
        <w:tabs>
          <w:tab w:val="left" w:pos="1992"/>
        </w:tabs>
        <w:autoSpaceDE w:val="0"/>
        <w:autoSpaceDN w:val="0"/>
        <w:spacing w:after="0" w:line="240" w:lineRule="auto"/>
        <w:ind w:right="30" w:hanging="11"/>
        <w:contextualSpacing w:val="0"/>
        <w:jc w:val="both"/>
        <w:rPr>
          <w:rFonts w:cstheme="minorHAnsi"/>
        </w:rPr>
      </w:pPr>
      <w:r w:rsidRPr="005571B2">
        <w:rPr>
          <w:rFonts w:cstheme="minorHAnsi"/>
        </w:rPr>
        <w:t>The request for fund transfer shall be accompanied by the financial and progress</w:t>
      </w:r>
      <w:r w:rsidRPr="005571B2">
        <w:rPr>
          <w:rFonts w:cstheme="minorHAnsi"/>
          <w:spacing w:val="1"/>
        </w:rPr>
        <w:t xml:space="preserve"> </w:t>
      </w:r>
      <w:r w:rsidRPr="005571B2">
        <w:rPr>
          <w:rFonts w:cstheme="minorHAnsi"/>
        </w:rPr>
        <w:lastRenderedPageBreak/>
        <w:t>reporting</w:t>
      </w:r>
      <w:r w:rsidRPr="005571B2">
        <w:rPr>
          <w:rFonts w:cstheme="minorHAnsi"/>
          <w:spacing w:val="-1"/>
        </w:rPr>
        <w:t xml:space="preserve"> </w:t>
      </w:r>
      <w:r w:rsidRPr="005571B2">
        <w:rPr>
          <w:rFonts w:cstheme="minorHAnsi"/>
        </w:rPr>
        <w:t>as provided in</w:t>
      </w:r>
      <w:r w:rsidRPr="005571B2">
        <w:rPr>
          <w:rFonts w:cstheme="minorHAnsi"/>
          <w:spacing w:val="2"/>
        </w:rPr>
        <w:t xml:space="preserve"> </w:t>
      </w:r>
      <w:r w:rsidRPr="005571B2">
        <w:rPr>
          <w:rFonts w:cstheme="minorHAnsi"/>
        </w:rPr>
        <w:t>Article</w:t>
      </w:r>
      <w:r w:rsidRPr="005571B2">
        <w:rPr>
          <w:rFonts w:cstheme="minorHAnsi"/>
          <w:spacing w:val="-1"/>
        </w:rPr>
        <w:t xml:space="preserve"> </w:t>
      </w:r>
      <w:r w:rsidRPr="005571B2">
        <w:rPr>
          <w:rFonts w:cstheme="minorHAnsi"/>
        </w:rPr>
        <w:t>VIII.</w:t>
      </w:r>
    </w:p>
    <w:p w14:paraId="4C25653F" w14:textId="77777777" w:rsidR="00B40931" w:rsidRPr="005571B2" w:rsidRDefault="00B40931" w:rsidP="00F84C73">
      <w:pPr>
        <w:pStyle w:val="BodyText"/>
        <w:ind w:right="30" w:hanging="11"/>
        <w:jc w:val="both"/>
        <w:rPr>
          <w:rFonts w:asciiTheme="minorHAnsi" w:hAnsiTheme="minorHAnsi" w:cstheme="minorHAnsi"/>
        </w:rPr>
      </w:pPr>
    </w:p>
    <w:p w14:paraId="51AA08EA" w14:textId="77777777" w:rsidR="00B40931" w:rsidRPr="005571B2" w:rsidRDefault="00B40931" w:rsidP="00B35A20">
      <w:pPr>
        <w:pStyle w:val="ListParagraph"/>
        <w:widowControl w:val="0"/>
        <w:numPr>
          <w:ilvl w:val="1"/>
          <w:numId w:val="40"/>
        </w:numPr>
        <w:tabs>
          <w:tab w:val="left" w:pos="1992"/>
        </w:tabs>
        <w:autoSpaceDE w:val="0"/>
        <w:autoSpaceDN w:val="0"/>
        <w:spacing w:after="0" w:line="240" w:lineRule="auto"/>
        <w:ind w:right="30" w:hanging="11"/>
        <w:contextualSpacing w:val="0"/>
        <w:jc w:val="both"/>
        <w:rPr>
          <w:rFonts w:cstheme="minorHAnsi"/>
        </w:rPr>
      </w:pPr>
      <w:r w:rsidRPr="005571B2">
        <w:rPr>
          <w:rFonts w:cstheme="minorHAnsi"/>
        </w:rPr>
        <w:t>The</w:t>
      </w:r>
      <w:r w:rsidRPr="005571B2">
        <w:rPr>
          <w:rFonts w:cstheme="minorHAnsi"/>
          <w:spacing w:val="-5"/>
        </w:rPr>
        <w:t xml:space="preserve"> </w:t>
      </w:r>
      <w:r w:rsidRPr="005571B2">
        <w:rPr>
          <w:rFonts w:cstheme="minorHAnsi"/>
        </w:rPr>
        <w:t>amount</w:t>
      </w:r>
      <w:r w:rsidRPr="005571B2">
        <w:rPr>
          <w:rFonts w:cstheme="minorHAnsi"/>
          <w:spacing w:val="-2"/>
        </w:rPr>
        <w:t xml:space="preserve"> </w:t>
      </w:r>
      <w:r w:rsidRPr="005571B2">
        <w:rPr>
          <w:rFonts w:cstheme="minorHAnsi"/>
        </w:rPr>
        <w:t>and</w:t>
      </w:r>
      <w:r w:rsidRPr="005571B2">
        <w:rPr>
          <w:rFonts w:cstheme="minorHAnsi"/>
          <w:spacing w:val="-4"/>
        </w:rPr>
        <w:t xml:space="preserve"> </w:t>
      </w:r>
      <w:r w:rsidRPr="005571B2">
        <w:rPr>
          <w:rFonts w:cstheme="minorHAnsi"/>
        </w:rPr>
        <w:t>purpose</w:t>
      </w:r>
      <w:r w:rsidRPr="005571B2">
        <w:rPr>
          <w:rFonts w:cstheme="minorHAnsi"/>
          <w:spacing w:val="-1"/>
        </w:rPr>
        <w:t xml:space="preserve"> </w:t>
      </w:r>
      <w:r w:rsidRPr="005571B2">
        <w:rPr>
          <w:rFonts w:cstheme="minorHAnsi"/>
        </w:rPr>
        <w:t>of</w:t>
      </w:r>
      <w:r w:rsidRPr="005571B2">
        <w:rPr>
          <w:rFonts w:cstheme="minorHAnsi"/>
          <w:spacing w:val="-5"/>
        </w:rPr>
        <w:t xml:space="preserve"> </w:t>
      </w:r>
      <w:r w:rsidRPr="005571B2">
        <w:rPr>
          <w:rFonts w:cstheme="minorHAnsi"/>
        </w:rPr>
        <w:t>the</w:t>
      </w:r>
      <w:r w:rsidRPr="005571B2">
        <w:rPr>
          <w:rFonts w:cstheme="minorHAnsi"/>
          <w:spacing w:val="-4"/>
        </w:rPr>
        <w:t xml:space="preserve"> </w:t>
      </w:r>
      <w:r w:rsidRPr="005571B2">
        <w:rPr>
          <w:rFonts w:cstheme="minorHAnsi"/>
        </w:rPr>
        <w:t>request</w:t>
      </w:r>
      <w:r w:rsidRPr="005571B2">
        <w:rPr>
          <w:rFonts w:cstheme="minorHAnsi"/>
          <w:spacing w:val="-2"/>
        </w:rPr>
        <w:t xml:space="preserve"> </w:t>
      </w:r>
      <w:r w:rsidRPr="005571B2">
        <w:rPr>
          <w:rFonts w:cstheme="minorHAnsi"/>
        </w:rPr>
        <w:t>shall</w:t>
      </w:r>
      <w:r w:rsidRPr="005571B2">
        <w:rPr>
          <w:rFonts w:cstheme="minorHAnsi"/>
          <w:spacing w:val="-3"/>
        </w:rPr>
        <w:t xml:space="preserve"> </w:t>
      </w:r>
      <w:r w:rsidRPr="005571B2">
        <w:rPr>
          <w:rFonts w:cstheme="minorHAnsi"/>
        </w:rPr>
        <w:t>be</w:t>
      </w:r>
      <w:r w:rsidRPr="005571B2">
        <w:rPr>
          <w:rFonts w:cstheme="minorHAnsi"/>
          <w:spacing w:val="-4"/>
        </w:rPr>
        <w:t xml:space="preserve"> </w:t>
      </w:r>
      <w:r w:rsidRPr="005571B2">
        <w:rPr>
          <w:rFonts w:cstheme="minorHAnsi"/>
        </w:rPr>
        <w:t>consistent</w:t>
      </w:r>
      <w:r w:rsidRPr="005571B2">
        <w:rPr>
          <w:rFonts w:cstheme="minorHAnsi"/>
          <w:spacing w:val="-3"/>
        </w:rPr>
        <w:t xml:space="preserve"> </w:t>
      </w:r>
      <w:r w:rsidRPr="005571B2">
        <w:rPr>
          <w:rFonts w:cstheme="minorHAnsi"/>
        </w:rPr>
        <w:t>with</w:t>
      </w:r>
      <w:r w:rsidRPr="005571B2">
        <w:rPr>
          <w:rFonts w:cstheme="minorHAnsi"/>
          <w:spacing w:val="-3"/>
        </w:rPr>
        <w:t xml:space="preserve"> </w:t>
      </w:r>
      <w:r w:rsidRPr="005571B2">
        <w:rPr>
          <w:rFonts w:cstheme="minorHAnsi"/>
        </w:rPr>
        <w:t>the</w:t>
      </w:r>
      <w:r w:rsidRPr="005571B2">
        <w:rPr>
          <w:rFonts w:cstheme="minorHAnsi"/>
          <w:spacing w:val="-5"/>
        </w:rPr>
        <w:t xml:space="preserve"> </w:t>
      </w:r>
      <w:r w:rsidRPr="005571B2">
        <w:rPr>
          <w:rFonts w:cstheme="minorHAnsi"/>
        </w:rPr>
        <w:t>provisions</w:t>
      </w:r>
      <w:r w:rsidRPr="005571B2">
        <w:rPr>
          <w:rFonts w:cstheme="minorHAnsi"/>
          <w:spacing w:val="-3"/>
        </w:rPr>
        <w:t xml:space="preserve"> </w:t>
      </w:r>
      <w:r w:rsidRPr="005571B2">
        <w:rPr>
          <w:rFonts w:cstheme="minorHAnsi"/>
        </w:rPr>
        <w:t>of</w:t>
      </w:r>
      <w:r w:rsidRPr="005571B2">
        <w:rPr>
          <w:rFonts w:cstheme="minorHAnsi"/>
          <w:spacing w:val="-4"/>
        </w:rPr>
        <w:t xml:space="preserve"> </w:t>
      </w:r>
      <w:r w:rsidRPr="005571B2">
        <w:rPr>
          <w:rFonts w:cstheme="minorHAnsi"/>
        </w:rPr>
        <w:t>this</w:t>
      </w:r>
      <w:r w:rsidRPr="005571B2">
        <w:rPr>
          <w:rFonts w:cstheme="minorHAnsi"/>
          <w:spacing w:val="-58"/>
        </w:rPr>
        <w:t xml:space="preserve"> </w:t>
      </w:r>
      <w:r w:rsidRPr="005571B2">
        <w:rPr>
          <w:rFonts w:cstheme="minorHAnsi"/>
        </w:rPr>
        <w:t>Agreement.</w:t>
      </w:r>
    </w:p>
    <w:p w14:paraId="0324C97C" w14:textId="77777777" w:rsidR="00B40931" w:rsidRPr="005571B2" w:rsidRDefault="00B40931" w:rsidP="00F84C73">
      <w:pPr>
        <w:pStyle w:val="BodyText"/>
        <w:ind w:right="30" w:hanging="11"/>
        <w:jc w:val="both"/>
        <w:rPr>
          <w:rFonts w:asciiTheme="minorHAnsi" w:hAnsiTheme="minorHAnsi" w:cstheme="minorHAnsi"/>
        </w:rPr>
      </w:pPr>
    </w:p>
    <w:p w14:paraId="355250AC" w14:textId="77777777" w:rsidR="00B40931" w:rsidRPr="005571B2" w:rsidRDefault="00B40931" w:rsidP="00B35A20">
      <w:pPr>
        <w:pStyle w:val="ListParagraph"/>
        <w:widowControl w:val="0"/>
        <w:numPr>
          <w:ilvl w:val="1"/>
          <w:numId w:val="40"/>
        </w:numPr>
        <w:tabs>
          <w:tab w:val="left" w:pos="1992"/>
        </w:tabs>
        <w:autoSpaceDE w:val="0"/>
        <w:autoSpaceDN w:val="0"/>
        <w:spacing w:after="0" w:line="240" w:lineRule="auto"/>
        <w:ind w:right="30" w:hanging="11"/>
        <w:contextualSpacing w:val="0"/>
        <w:jc w:val="both"/>
        <w:rPr>
          <w:rFonts w:cstheme="minorHAnsi"/>
        </w:rPr>
      </w:pPr>
      <w:r w:rsidRPr="005571B2">
        <w:rPr>
          <w:rFonts w:cstheme="minorHAnsi"/>
        </w:rPr>
        <w:t>The request shall be reasonable and justified under principles of sound financial</w:t>
      </w:r>
      <w:r w:rsidRPr="005571B2">
        <w:rPr>
          <w:rFonts w:cstheme="minorHAnsi"/>
          <w:spacing w:val="1"/>
        </w:rPr>
        <w:t xml:space="preserve"> </w:t>
      </w:r>
      <w:r w:rsidRPr="005571B2">
        <w:rPr>
          <w:rFonts w:cstheme="minorHAnsi"/>
        </w:rPr>
        <w:t>management,</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particular</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principles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value</w:t>
      </w:r>
      <w:r w:rsidRPr="005571B2">
        <w:rPr>
          <w:rFonts w:cstheme="minorHAnsi"/>
          <w:spacing w:val="-1"/>
        </w:rPr>
        <w:t xml:space="preserve"> </w:t>
      </w:r>
      <w:r w:rsidRPr="005571B2">
        <w:rPr>
          <w:rFonts w:cstheme="minorHAnsi"/>
        </w:rPr>
        <w:t>for</w:t>
      </w:r>
      <w:r w:rsidRPr="005571B2">
        <w:rPr>
          <w:rFonts w:cstheme="minorHAnsi"/>
          <w:spacing w:val="-2"/>
        </w:rPr>
        <w:t xml:space="preserve"> </w:t>
      </w:r>
      <w:r w:rsidRPr="005571B2">
        <w:rPr>
          <w:rFonts w:cstheme="minorHAnsi"/>
        </w:rPr>
        <w:t>money</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cost-effectiveness.</w:t>
      </w:r>
    </w:p>
    <w:p w14:paraId="31ED99EC" w14:textId="77777777" w:rsidR="00B40931" w:rsidRPr="005571B2" w:rsidRDefault="00B40931" w:rsidP="00F84C73">
      <w:pPr>
        <w:pStyle w:val="BodyText"/>
        <w:ind w:right="30" w:hanging="11"/>
        <w:jc w:val="both"/>
        <w:rPr>
          <w:rFonts w:asciiTheme="minorHAnsi" w:hAnsiTheme="minorHAnsi" w:cstheme="minorHAnsi"/>
        </w:rPr>
      </w:pPr>
    </w:p>
    <w:p w14:paraId="0336CF80" w14:textId="77777777" w:rsidR="00B40931" w:rsidRPr="005571B2" w:rsidRDefault="00B40931" w:rsidP="00B35A20">
      <w:pPr>
        <w:pStyle w:val="ListParagraph"/>
        <w:widowControl w:val="0"/>
        <w:numPr>
          <w:ilvl w:val="1"/>
          <w:numId w:val="40"/>
        </w:numPr>
        <w:tabs>
          <w:tab w:val="left" w:pos="1992"/>
        </w:tabs>
        <w:autoSpaceDE w:val="0"/>
        <w:autoSpaceDN w:val="0"/>
        <w:spacing w:after="0" w:line="240" w:lineRule="auto"/>
        <w:ind w:right="30" w:hanging="11"/>
        <w:contextualSpacing w:val="0"/>
        <w:jc w:val="both"/>
        <w:rPr>
          <w:rFonts w:cstheme="minorHAnsi"/>
        </w:rPr>
      </w:pPr>
      <w:r w:rsidRPr="005571B2">
        <w:rPr>
          <w:rFonts w:cstheme="minorHAnsi"/>
        </w:rPr>
        <w:t>Prior fund transfers shall have been reported on to UN Women’s satisfaction in</w:t>
      </w:r>
      <w:r w:rsidRPr="005571B2">
        <w:rPr>
          <w:rFonts w:cstheme="minorHAnsi"/>
          <w:spacing w:val="1"/>
        </w:rPr>
        <w:t xml:space="preserve"> </w:t>
      </w:r>
      <w:r w:rsidRPr="005571B2">
        <w:rPr>
          <w:rFonts w:cstheme="minorHAnsi"/>
        </w:rPr>
        <w:t>accordance</w:t>
      </w:r>
      <w:r w:rsidRPr="005571B2">
        <w:rPr>
          <w:rFonts w:cstheme="minorHAnsi"/>
          <w:spacing w:val="-2"/>
        </w:rPr>
        <w:t xml:space="preserve"> </w:t>
      </w:r>
      <w:r w:rsidRPr="005571B2">
        <w:rPr>
          <w:rFonts w:cstheme="minorHAnsi"/>
        </w:rPr>
        <w:t>with Article</w:t>
      </w:r>
      <w:r w:rsidRPr="005571B2">
        <w:rPr>
          <w:rFonts w:cstheme="minorHAnsi"/>
          <w:spacing w:val="1"/>
        </w:rPr>
        <w:t xml:space="preserve"> </w:t>
      </w:r>
      <w:r w:rsidRPr="005571B2">
        <w:rPr>
          <w:rFonts w:cstheme="minorHAnsi"/>
        </w:rPr>
        <w:t>VIII.</w:t>
      </w:r>
    </w:p>
    <w:p w14:paraId="68C31007" w14:textId="77777777" w:rsidR="00B40931" w:rsidRPr="005571B2" w:rsidRDefault="00B40931" w:rsidP="00F84C73">
      <w:pPr>
        <w:pStyle w:val="BodyText"/>
        <w:ind w:right="30" w:hanging="11"/>
        <w:jc w:val="both"/>
        <w:rPr>
          <w:rFonts w:asciiTheme="minorHAnsi" w:hAnsiTheme="minorHAnsi" w:cstheme="minorHAnsi"/>
        </w:rPr>
      </w:pPr>
    </w:p>
    <w:p w14:paraId="1E4AD508" w14:textId="77777777" w:rsidR="00B40931" w:rsidRPr="005571B2" w:rsidRDefault="00B40931" w:rsidP="00B35A20">
      <w:pPr>
        <w:pStyle w:val="ListParagraph"/>
        <w:widowControl w:val="0"/>
        <w:numPr>
          <w:ilvl w:val="1"/>
          <w:numId w:val="40"/>
        </w:numPr>
        <w:tabs>
          <w:tab w:val="left" w:pos="1992"/>
        </w:tabs>
        <w:autoSpaceDE w:val="0"/>
        <w:autoSpaceDN w:val="0"/>
        <w:spacing w:after="0" w:line="240" w:lineRule="auto"/>
        <w:ind w:right="30" w:hanging="11"/>
        <w:contextualSpacing w:val="0"/>
        <w:jc w:val="both"/>
        <w:rPr>
          <w:rFonts w:cstheme="minorHAnsi"/>
        </w:rPr>
      </w:pPr>
      <w:r w:rsidRPr="005571B2">
        <w:rPr>
          <w:rFonts w:cstheme="minorHAnsi"/>
        </w:rPr>
        <w:t>At least 80% or more of the expenditure relating to the immediately preceding fund</w:t>
      </w:r>
      <w:r w:rsidRPr="005571B2">
        <w:rPr>
          <w:rFonts w:cstheme="minorHAnsi"/>
          <w:spacing w:val="1"/>
        </w:rPr>
        <w:t xml:space="preserve"> </w:t>
      </w:r>
      <w:r w:rsidRPr="005571B2">
        <w:rPr>
          <w:rFonts w:cstheme="minorHAnsi"/>
        </w:rPr>
        <w:t>transfer and 100% of the expenditure relating to all previous fund transfers, if any,</w:t>
      </w:r>
      <w:r w:rsidRPr="005571B2">
        <w:rPr>
          <w:rFonts w:cstheme="minorHAnsi"/>
          <w:spacing w:val="1"/>
        </w:rPr>
        <w:t xml:space="preserve"> </w:t>
      </w:r>
      <w:r w:rsidRPr="005571B2">
        <w:rPr>
          <w:rFonts w:cstheme="minorHAnsi"/>
        </w:rPr>
        <w:t>have been reported to the satisfaction of UN Women. If the fund transfer request is</w:t>
      </w:r>
      <w:r w:rsidRPr="005571B2">
        <w:rPr>
          <w:rFonts w:cstheme="minorHAnsi"/>
          <w:spacing w:val="1"/>
        </w:rPr>
        <w:t xml:space="preserve"> </w:t>
      </w:r>
      <w:r w:rsidRPr="005571B2">
        <w:rPr>
          <w:rFonts w:cstheme="minorHAnsi"/>
        </w:rPr>
        <w:t>made more frequently than every three months, all Work relevant for those months</w:t>
      </w:r>
      <w:r w:rsidRPr="005571B2">
        <w:rPr>
          <w:rFonts w:cstheme="minorHAnsi"/>
          <w:spacing w:val="1"/>
        </w:rPr>
        <w:t xml:space="preserve"> </w:t>
      </w:r>
      <w:r w:rsidRPr="005571B2">
        <w:rPr>
          <w:rFonts w:cstheme="minorHAnsi"/>
        </w:rPr>
        <w:t>has</w:t>
      </w:r>
      <w:r w:rsidRPr="005571B2">
        <w:rPr>
          <w:rFonts w:cstheme="minorHAnsi"/>
          <w:spacing w:val="-1"/>
        </w:rPr>
        <w:t xml:space="preserve"> </w:t>
      </w:r>
      <w:r w:rsidRPr="005571B2">
        <w:rPr>
          <w:rFonts w:cstheme="minorHAnsi"/>
        </w:rPr>
        <w:t>been completed and</w:t>
      </w:r>
      <w:r w:rsidRPr="005571B2">
        <w:rPr>
          <w:rFonts w:cstheme="minorHAnsi"/>
          <w:spacing w:val="1"/>
        </w:rPr>
        <w:t xml:space="preserve"> </w:t>
      </w:r>
      <w:r w:rsidRPr="005571B2">
        <w:rPr>
          <w:rFonts w:cstheme="minorHAnsi"/>
        </w:rPr>
        <w:t>all corresponding funds</w:t>
      </w:r>
      <w:r w:rsidRPr="005571B2">
        <w:rPr>
          <w:rFonts w:cstheme="minorHAnsi"/>
          <w:spacing w:val="2"/>
        </w:rPr>
        <w:t xml:space="preserve"> </w:t>
      </w:r>
      <w:r w:rsidRPr="005571B2">
        <w:rPr>
          <w:rFonts w:cstheme="minorHAnsi"/>
        </w:rPr>
        <w:t>expended.</w:t>
      </w:r>
    </w:p>
    <w:p w14:paraId="37DB6162" w14:textId="77777777" w:rsidR="00B40931" w:rsidRPr="005571B2" w:rsidRDefault="00B40931" w:rsidP="00F84C73">
      <w:pPr>
        <w:pStyle w:val="BodyText"/>
        <w:ind w:right="30" w:hanging="11"/>
        <w:jc w:val="both"/>
        <w:rPr>
          <w:rFonts w:asciiTheme="minorHAnsi" w:hAnsiTheme="minorHAnsi" w:cstheme="minorHAnsi"/>
        </w:rPr>
      </w:pPr>
    </w:p>
    <w:p w14:paraId="7633BF65" w14:textId="77777777" w:rsidR="00B40931" w:rsidRPr="005571B2" w:rsidRDefault="00B40931" w:rsidP="00B35A20">
      <w:pPr>
        <w:pStyle w:val="ListParagraph"/>
        <w:widowControl w:val="0"/>
        <w:numPr>
          <w:ilvl w:val="1"/>
          <w:numId w:val="40"/>
        </w:numPr>
        <w:tabs>
          <w:tab w:val="left" w:pos="1992"/>
        </w:tabs>
        <w:autoSpaceDE w:val="0"/>
        <w:autoSpaceDN w:val="0"/>
        <w:spacing w:before="1" w:after="0" w:line="240" w:lineRule="auto"/>
        <w:ind w:right="30" w:hanging="11"/>
        <w:contextualSpacing w:val="0"/>
        <w:jc w:val="both"/>
        <w:rPr>
          <w:rFonts w:cstheme="minorHAnsi"/>
        </w:rPr>
      </w:pPr>
      <w:r w:rsidRPr="005571B2">
        <w:rPr>
          <w:rFonts w:cstheme="minorHAnsi"/>
        </w:rPr>
        <w:t>There shall be no other grounds for believing the expenditure is in contravention of</w:t>
      </w:r>
      <w:r w:rsidRPr="005571B2">
        <w:rPr>
          <w:rFonts w:cstheme="minorHAnsi"/>
          <w:spacing w:val="1"/>
        </w:rPr>
        <w:t xml:space="preserve"> </w:t>
      </w:r>
      <w:r w:rsidRPr="005571B2">
        <w:rPr>
          <w:rFonts w:cstheme="minorHAnsi"/>
        </w:rPr>
        <w:t>this</w:t>
      </w:r>
      <w:r w:rsidRPr="005571B2">
        <w:rPr>
          <w:rFonts w:cstheme="minorHAnsi"/>
          <w:spacing w:val="-1"/>
        </w:rPr>
        <w:t xml:space="preserve"> </w:t>
      </w:r>
      <w:r w:rsidRPr="005571B2">
        <w:rPr>
          <w:rFonts w:cstheme="minorHAnsi"/>
        </w:rPr>
        <w:t>Agreement, including 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Project</w:t>
      </w:r>
      <w:r w:rsidRPr="005571B2">
        <w:rPr>
          <w:rFonts w:cstheme="minorHAnsi"/>
          <w:spacing w:val="-1"/>
        </w:rPr>
        <w:t xml:space="preserve"> </w:t>
      </w:r>
      <w:r w:rsidRPr="005571B2">
        <w:rPr>
          <w:rFonts w:cstheme="minorHAnsi"/>
        </w:rPr>
        <w:t>Document.</w:t>
      </w:r>
    </w:p>
    <w:p w14:paraId="3A427AE1" w14:textId="77777777" w:rsidR="00B40931" w:rsidRPr="005571B2" w:rsidRDefault="00B40931" w:rsidP="00F84C73">
      <w:pPr>
        <w:pStyle w:val="BodyText"/>
        <w:spacing w:before="11"/>
        <w:ind w:right="30" w:hanging="11"/>
        <w:jc w:val="both"/>
        <w:rPr>
          <w:rFonts w:asciiTheme="minorHAnsi" w:hAnsiTheme="minorHAnsi" w:cstheme="minorHAnsi"/>
        </w:rPr>
      </w:pPr>
    </w:p>
    <w:p w14:paraId="2370E6E0" w14:textId="77777777" w:rsidR="00B40931" w:rsidRPr="005571B2" w:rsidRDefault="00B40931" w:rsidP="00F84C73">
      <w:pPr>
        <w:pStyle w:val="BodyText"/>
        <w:ind w:left="1091" w:right="30" w:hanging="11"/>
        <w:jc w:val="both"/>
        <w:rPr>
          <w:rFonts w:asciiTheme="minorHAnsi" w:hAnsiTheme="minorHAnsi" w:cstheme="minorHAnsi"/>
        </w:rPr>
      </w:pPr>
      <w:r w:rsidRPr="005571B2">
        <w:rPr>
          <w:rFonts w:asciiTheme="minorHAnsi" w:hAnsiTheme="minorHAnsi" w:cstheme="minorHAnsi"/>
          <w:u w:val="single"/>
        </w:rPr>
        <w:t>Specific</w:t>
      </w:r>
      <w:r w:rsidRPr="005571B2">
        <w:rPr>
          <w:rFonts w:asciiTheme="minorHAnsi" w:hAnsiTheme="minorHAnsi" w:cstheme="minorHAnsi"/>
          <w:spacing w:val="-3"/>
          <w:u w:val="single"/>
        </w:rPr>
        <w:t xml:space="preserve"> </w:t>
      </w:r>
      <w:r w:rsidRPr="005571B2">
        <w:rPr>
          <w:rFonts w:asciiTheme="minorHAnsi" w:hAnsiTheme="minorHAnsi" w:cstheme="minorHAnsi"/>
          <w:u w:val="single"/>
        </w:rPr>
        <w:t>procedures</w:t>
      </w:r>
      <w:r w:rsidRPr="005571B2">
        <w:rPr>
          <w:rFonts w:asciiTheme="minorHAnsi" w:hAnsiTheme="minorHAnsi" w:cstheme="minorHAnsi"/>
          <w:spacing w:val="1"/>
          <w:u w:val="single"/>
        </w:rPr>
        <w:t xml:space="preserve"> </w:t>
      </w:r>
      <w:r w:rsidRPr="005571B2">
        <w:rPr>
          <w:rFonts w:asciiTheme="minorHAnsi" w:hAnsiTheme="minorHAnsi" w:cstheme="minorHAnsi"/>
          <w:u w:val="single"/>
        </w:rPr>
        <w:t>for</w:t>
      </w:r>
      <w:r w:rsidRPr="005571B2">
        <w:rPr>
          <w:rFonts w:asciiTheme="minorHAnsi" w:hAnsiTheme="minorHAnsi" w:cstheme="minorHAnsi"/>
          <w:spacing w:val="-3"/>
          <w:u w:val="single"/>
        </w:rPr>
        <w:t xml:space="preserve"> </w:t>
      </w:r>
      <w:r w:rsidRPr="005571B2">
        <w:rPr>
          <w:rFonts w:asciiTheme="minorHAnsi" w:hAnsiTheme="minorHAnsi" w:cstheme="minorHAnsi"/>
          <w:u w:val="single"/>
        </w:rPr>
        <w:t>each</w:t>
      </w:r>
      <w:r w:rsidRPr="005571B2">
        <w:rPr>
          <w:rFonts w:asciiTheme="minorHAnsi" w:hAnsiTheme="minorHAnsi" w:cstheme="minorHAnsi"/>
          <w:spacing w:val="-1"/>
          <w:u w:val="single"/>
        </w:rPr>
        <w:t xml:space="preserve"> </w:t>
      </w:r>
      <w:r w:rsidRPr="005571B2">
        <w:rPr>
          <w:rFonts w:asciiTheme="minorHAnsi" w:hAnsiTheme="minorHAnsi" w:cstheme="minorHAnsi"/>
          <w:u w:val="single"/>
        </w:rPr>
        <w:t>fund</w:t>
      </w:r>
      <w:r w:rsidRPr="005571B2">
        <w:rPr>
          <w:rFonts w:asciiTheme="minorHAnsi" w:hAnsiTheme="minorHAnsi" w:cstheme="minorHAnsi"/>
          <w:spacing w:val="-1"/>
          <w:u w:val="single"/>
        </w:rPr>
        <w:t xml:space="preserve"> </w:t>
      </w:r>
      <w:r w:rsidRPr="005571B2">
        <w:rPr>
          <w:rFonts w:asciiTheme="minorHAnsi" w:hAnsiTheme="minorHAnsi" w:cstheme="minorHAnsi"/>
          <w:u w:val="single"/>
        </w:rPr>
        <w:t>transfer</w:t>
      </w:r>
      <w:r w:rsidRPr="005571B2">
        <w:rPr>
          <w:rFonts w:asciiTheme="minorHAnsi" w:hAnsiTheme="minorHAnsi" w:cstheme="minorHAnsi"/>
          <w:spacing w:val="-3"/>
          <w:u w:val="single"/>
        </w:rPr>
        <w:t xml:space="preserve"> </w:t>
      </w:r>
      <w:r w:rsidRPr="005571B2">
        <w:rPr>
          <w:rFonts w:asciiTheme="minorHAnsi" w:hAnsiTheme="minorHAnsi" w:cstheme="minorHAnsi"/>
          <w:u w:val="single"/>
        </w:rPr>
        <w:t>modality</w:t>
      </w:r>
    </w:p>
    <w:p w14:paraId="3D55F0BF" w14:textId="77777777" w:rsidR="00B40931" w:rsidRPr="005571B2" w:rsidRDefault="00B40931" w:rsidP="00F84C73">
      <w:pPr>
        <w:pStyle w:val="BodyText"/>
        <w:spacing w:before="2"/>
        <w:ind w:right="30" w:hanging="11"/>
        <w:jc w:val="both"/>
        <w:rPr>
          <w:rFonts w:asciiTheme="minorHAnsi" w:hAnsiTheme="minorHAnsi" w:cstheme="minorHAnsi"/>
        </w:rPr>
      </w:pPr>
    </w:p>
    <w:p w14:paraId="2501B345" w14:textId="77777777" w:rsidR="00B40931" w:rsidRPr="005571B2" w:rsidRDefault="00B40931" w:rsidP="00B35A20">
      <w:pPr>
        <w:pStyle w:val="ListParagraph"/>
        <w:widowControl w:val="0"/>
        <w:numPr>
          <w:ilvl w:val="0"/>
          <w:numId w:val="40"/>
        </w:numPr>
        <w:tabs>
          <w:tab w:val="left" w:pos="1631"/>
          <w:tab w:val="left" w:pos="1632"/>
        </w:tabs>
        <w:autoSpaceDE w:val="0"/>
        <w:autoSpaceDN w:val="0"/>
        <w:spacing w:before="90" w:after="0" w:line="240" w:lineRule="auto"/>
        <w:ind w:right="30" w:hanging="11"/>
        <w:contextualSpacing w:val="0"/>
        <w:jc w:val="both"/>
        <w:rPr>
          <w:rFonts w:cstheme="minorHAnsi"/>
        </w:rPr>
      </w:pPr>
      <w:r w:rsidRPr="005571B2">
        <w:rPr>
          <w:rFonts w:cstheme="minorHAnsi"/>
        </w:rPr>
        <w:t>Requests</w:t>
      </w:r>
      <w:r w:rsidRPr="005571B2">
        <w:rPr>
          <w:rFonts w:cstheme="minorHAnsi"/>
          <w:spacing w:val="-1"/>
        </w:rPr>
        <w:t xml:space="preserve"> </w:t>
      </w:r>
      <w:r w:rsidRPr="005571B2">
        <w:rPr>
          <w:rFonts w:cstheme="minorHAnsi"/>
        </w:rPr>
        <w:t>for</w:t>
      </w:r>
      <w:r w:rsidRPr="005571B2">
        <w:rPr>
          <w:rFonts w:cstheme="minorHAnsi"/>
          <w:spacing w:val="-2"/>
        </w:rPr>
        <w:t xml:space="preserve"> </w:t>
      </w:r>
      <w:r w:rsidRPr="005571B2">
        <w:rPr>
          <w:rFonts w:cstheme="minorHAnsi"/>
        </w:rPr>
        <w:t>cash</w:t>
      </w:r>
      <w:r w:rsidRPr="005571B2">
        <w:rPr>
          <w:rFonts w:cstheme="minorHAnsi"/>
          <w:spacing w:val="-1"/>
        </w:rPr>
        <w:t xml:space="preserve"> </w:t>
      </w:r>
      <w:r w:rsidRPr="005571B2">
        <w:rPr>
          <w:rFonts w:cstheme="minorHAnsi"/>
        </w:rPr>
        <w:t>advances:</w:t>
      </w:r>
    </w:p>
    <w:p w14:paraId="4D471669" w14:textId="77777777" w:rsidR="00B40931" w:rsidRPr="005571B2" w:rsidRDefault="00B40931" w:rsidP="00F84C73">
      <w:pPr>
        <w:pStyle w:val="BodyText"/>
        <w:ind w:right="30" w:hanging="11"/>
        <w:jc w:val="both"/>
        <w:rPr>
          <w:rFonts w:asciiTheme="minorHAnsi" w:hAnsiTheme="minorHAnsi" w:cstheme="minorHAnsi"/>
        </w:rPr>
      </w:pPr>
    </w:p>
    <w:p w14:paraId="3B33AAC3" w14:textId="77777777" w:rsidR="00B40931" w:rsidRPr="005571B2" w:rsidRDefault="00B40931" w:rsidP="00B35A20">
      <w:pPr>
        <w:pStyle w:val="ListParagraph"/>
        <w:widowControl w:val="0"/>
        <w:numPr>
          <w:ilvl w:val="1"/>
          <w:numId w:val="40"/>
        </w:numPr>
        <w:tabs>
          <w:tab w:val="left" w:pos="1992"/>
        </w:tabs>
        <w:autoSpaceDE w:val="0"/>
        <w:autoSpaceDN w:val="0"/>
        <w:spacing w:after="0" w:line="240" w:lineRule="auto"/>
        <w:ind w:right="30" w:hanging="11"/>
        <w:contextualSpacing w:val="0"/>
        <w:jc w:val="both"/>
        <w:rPr>
          <w:rFonts w:cstheme="minorHAnsi"/>
        </w:rPr>
      </w:pP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5"/>
        </w:rPr>
        <w:t xml:space="preserve"> </w:t>
      </w:r>
      <w:r w:rsidRPr="005571B2">
        <w:rPr>
          <w:rFonts w:cstheme="minorHAnsi"/>
        </w:rPr>
        <w:t>may</w:t>
      </w:r>
      <w:r w:rsidRPr="005571B2">
        <w:rPr>
          <w:rFonts w:cstheme="minorHAnsi"/>
          <w:spacing w:val="3"/>
        </w:rPr>
        <w:t xml:space="preserve"> </w:t>
      </w:r>
      <w:r w:rsidRPr="005571B2">
        <w:rPr>
          <w:rFonts w:cstheme="minorHAnsi"/>
        </w:rPr>
        <w:t>submit</w:t>
      </w:r>
      <w:r w:rsidRPr="005571B2">
        <w:rPr>
          <w:rFonts w:cstheme="minorHAnsi"/>
          <w:spacing w:val="4"/>
        </w:rPr>
        <w:t xml:space="preserve"> </w:t>
      </w:r>
      <w:r w:rsidRPr="005571B2">
        <w:rPr>
          <w:rFonts w:cstheme="minorHAnsi"/>
        </w:rPr>
        <w:t>funding</w:t>
      </w:r>
      <w:r w:rsidRPr="005571B2">
        <w:rPr>
          <w:rFonts w:cstheme="minorHAnsi"/>
          <w:spacing w:val="2"/>
        </w:rPr>
        <w:t xml:space="preserve"> </w:t>
      </w:r>
      <w:r w:rsidRPr="005571B2">
        <w:rPr>
          <w:rFonts w:cstheme="minorHAnsi"/>
        </w:rPr>
        <w:t>requests</w:t>
      </w:r>
      <w:r w:rsidRPr="005571B2">
        <w:rPr>
          <w:rFonts w:cstheme="minorHAnsi"/>
          <w:spacing w:val="4"/>
        </w:rPr>
        <w:t xml:space="preserve"> </w:t>
      </w:r>
      <w:r w:rsidRPr="005571B2">
        <w:rPr>
          <w:rFonts w:cstheme="minorHAnsi"/>
        </w:rPr>
        <w:t>for</w:t>
      </w:r>
      <w:r w:rsidRPr="005571B2">
        <w:rPr>
          <w:rFonts w:cstheme="minorHAnsi"/>
          <w:spacing w:val="3"/>
        </w:rPr>
        <w:t xml:space="preserve"> </w:t>
      </w:r>
      <w:r w:rsidRPr="005571B2">
        <w:rPr>
          <w:rFonts w:cstheme="minorHAnsi"/>
        </w:rPr>
        <w:t>cash</w:t>
      </w:r>
      <w:r w:rsidRPr="005571B2">
        <w:rPr>
          <w:rFonts w:cstheme="minorHAnsi"/>
          <w:spacing w:val="6"/>
        </w:rPr>
        <w:t xml:space="preserve"> </w:t>
      </w:r>
      <w:r w:rsidRPr="005571B2">
        <w:rPr>
          <w:rFonts w:cstheme="minorHAnsi"/>
        </w:rPr>
        <w:t>advances,</w:t>
      </w:r>
      <w:r w:rsidRPr="005571B2">
        <w:rPr>
          <w:rFonts w:cstheme="minorHAnsi"/>
          <w:spacing w:val="3"/>
        </w:rPr>
        <w:t xml:space="preserve"> </w:t>
      </w:r>
      <w:r w:rsidRPr="005571B2">
        <w:rPr>
          <w:rFonts w:cstheme="minorHAnsi"/>
        </w:rPr>
        <w:t>using</w:t>
      </w:r>
      <w:r w:rsidRPr="005571B2">
        <w:rPr>
          <w:rFonts w:cstheme="minorHAnsi"/>
          <w:spacing w:val="2"/>
        </w:rPr>
        <w:t xml:space="preserve"> </w:t>
      </w:r>
      <w:r w:rsidRPr="005571B2">
        <w:rPr>
          <w:rFonts w:cstheme="minorHAnsi"/>
        </w:rPr>
        <w:t>the</w:t>
      </w:r>
      <w:r w:rsidRPr="005571B2">
        <w:rPr>
          <w:rFonts w:cstheme="minorHAnsi"/>
          <w:spacing w:val="5"/>
        </w:rPr>
        <w:t xml:space="preserve"> </w:t>
      </w:r>
      <w:r w:rsidRPr="005571B2">
        <w:rPr>
          <w:rFonts w:cstheme="minorHAnsi"/>
        </w:rPr>
        <w:t>FACE</w:t>
      </w:r>
      <w:r w:rsidRPr="005571B2">
        <w:rPr>
          <w:rFonts w:cstheme="minorHAnsi"/>
          <w:spacing w:val="3"/>
        </w:rPr>
        <w:t xml:space="preserve"> </w:t>
      </w:r>
      <w:r w:rsidRPr="005571B2">
        <w:rPr>
          <w:rFonts w:cstheme="minorHAnsi"/>
        </w:rPr>
        <w:t>Form,</w:t>
      </w:r>
      <w:r w:rsidRPr="005571B2">
        <w:rPr>
          <w:rFonts w:cstheme="minorHAnsi"/>
          <w:spacing w:val="-57"/>
        </w:rPr>
        <w:t xml:space="preserve"> </w:t>
      </w:r>
      <w:r w:rsidRPr="005571B2">
        <w:rPr>
          <w:rFonts w:cstheme="minorHAnsi"/>
        </w:rPr>
        <w:t>every</w:t>
      </w:r>
      <w:r w:rsidRPr="005571B2">
        <w:rPr>
          <w:rFonts w:cstheme="minorHAnsi"/>
          <w:spacing w:val="6"/>
        </w:rPr>
        <w:t xml:space="preserve"> </w:t>
      </w:r>
      <w:r w:rsidRPr="005571B2">
        <w:rPr>
          <w:rFonts w:cstheme="minorHAnsi"/>
        </w:rPr>
        <w:t>three</w:t>
      </w:r>
      <w:r w:rsidRPr="005571B2">
        <w:rPr>
          <w:rFonts w:cstheme="minorHAnsi"/>
          <w:spacing w:val="5"/>
        </w:rPr>
        <w:t xml:space="preserve"> </w:t>
      </w:r>
      <w:r w:rsidRPr="005571B2">
        <w:rPr>
          <w:rFonts w:cstheme="minorHAnsi"/>
        </w:rPr>
        <w:t>months</w:t>
      </w:r>
      <w:r w:rsidRPr="005571B2">
        <w:rPr>
          <w:rFonts w:cstheme="minorHAnsi"/>
          <w:spacing w:val="6"/>
        </w:rPr>
        <w:t xml:space="preserve"> </w:t>
      </w:r>
      <w:r w:rsidRPr="005571B2">
        <w:rPr>
          <w:rFonts w:cstheme="minorHAnsi"/>
        </w:rPr>
        <w:t>during</w:t>
      </w:r>
      <w:r w:rsidRPr="005571B2">
        <w:rPr>
          <w:rFonts w:cstheme="minorHAnsi"/>
          <w:spacing w:val="6"/>
        </w:rPr>
        <w:t xml:space="preserve"> </w:t>
      </w:r>
      <w:r w:rsidRPr="005571B2">
        <w:rPr>
          <w:rFonts w:cstheme="minorHAnsi"/>
        </w:rPr>
        <w:t>the</w:t>
      </w:r>
      <w:r w:rsidRPr="005571B2">
        <w:rPr>
          <w:rFonts w:cstheme="minorHAnsi"/>
          <w:spacing w:val="5"/>
        </w:rPr>
        <w:t xml:space="preserve"> </w:t>
      </w:r>
      <w:r w:rsidRPr="005571B2">
        <w:rPr>
          <w:rFonts w:cstheme="minorHAnsi"/>
        </w:rPr>
        <w:t>term</w:t>
      </w:r>
      <w:r w:rsidRPr="005571B2">
        <w:rPr>
          <w:rFonts w:cstheme="minorHAnsi"/>
          <w:spacing w:val="6"/>
        </w:rPr>
        <w:t xml:space="preserve"> </w:t>
      </w:r>
      <w:r w:rsidRPr="005571B2">
        <w:rPr>
          <w:rFonts w:cstheme="minorHAnsi"/>
        </w:rPr>
        <w:t>of</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Agreement</w:t>
      </w:r>
      <w:r w:rsidRPr="005571B2">
        <w:rPr>
          <w:rFonts w:cstheme="minorHAnsi"/>
          <w:spacing w:val="6"/>
        </w:rPr>
        <w:t xml:space="preserve"> </w:t>
      </w:r>
      <w:r w:rsidRPr="005571B2">
        <w:rPr>
          <w:rFonts w:cstheme="minorHAnsi"/>
        </w:rPr>
        <w:t>except</w:t>
      </w:r>
      <w:r w:rsidRPr="005571B2">
        <w:rPr>
          <w:rFonts w:cstheme="minorHAnsi"/>
          <w:spacing w:val="9"/>
        </w:rPr>
        <w:t xml:space="preserve"> </w:t>
      </w:r>
      <w:r w:rsidRPr="005571B2">
        <w:rPr>
          <w:rFonts w:cstheme="minorHAnsi"/>
        </w:rPr>
        <w:t>as</w:t>
      </w:r>
      <w:r w:rsidRPr="005571B2">
        <w:rPr>
          <w:rFonts w:cstheme="minorHAnsi"/>
          <w:spacing w:val="6"/>
        </w:rPr>
        <w:t xml:space="preserve"> </w:t>
      </w:r>
      <w:r w:rsidRPr="005571B2">
        <w:rPr>
          <w:rFonts w:cstheme="minorHAnsi"/>
        </w:rPr>
        <w:t>set</w:t>
      </w:r>
      <w:r w:rsidRPr="005571B2">
        <w:rPr>
          <w:rFonts w:cstheme="minorHAnsi"/>
          <w:spacing w:val="6"/>
        </w:rPr>
        <w:t xml:space="preserve"> </w:t>
      </w:r>
      <w:r w:rsidRPr="005571B2">
        <w:rPr>
          <w:rFonts w:cstheme="minorHAnsi"/>
        </w:rPr>
        <w:t>forth</w:t>
      </w:r>
      <w:r w:rsidRPr="005571B2">
        <w:rPr>
          <w:rFonts w:cstheme="minorHAnsi"/>
          <w:spacing w:val="6"/>
        </w:rPr>
        <w:t xml:space="preserve"> </w:t>
      </w:r>
      <w:r w:rsidRPr="005571B2">
        <w:rPr>
          <w:rFonts w:cstheme="minorHAnsi"/>
        </w:rPr>
        <w:t>in</w:t>
      </w:r>
      <w:r w:rsidRPr="005571B2">
        <w:rPr>
          <w:rFonts w:cstheme="minorHAnsi"/>
          <w:spacing w:val="8"/>
        </w:rPr>
        <w:t xml:space="preserve"> </w:t>
      </w:r>
      <w:r w:rsidRPr="005571B2">
        <w:rPr>
          <w:rFonts w:cstheme="minorHAnsi"/>
        </w:rPr>
        <w:t>sections</w:t>
      </w:r>
    </w:p>
    <w:p w14:paraId="482AD4E7" w14:textId="77777777" w:rsidR="00B40931" w:rsidRPr="005571B2" w:rsidRDefault="00B40931" w:rsidP="00B35A20">
      <w:pPr>
        <w:pStyle w:val="ListParagraph"/>
        <w:widowControl w:val="0"/>
        <w:numPr>
          <w:ilvl w:val="1"/>
          <w:numId w:val="40"/>
        </w:numPr>
        <w:tabs>
          <w:tab w:val="left" w:pos="2330"/>
        </w:tabs>
        <w:autoSpaceDE w:val="0"/>
        <w:autoSpaceDN w:val="0"/>
        <w:spacing w:after="0" w:line="240" w:lineRule="auto"/>
        <w:ind w:left="2329" w:right="30" w:hanging="11"/>
        <w:contextualSpacing w:val="0"/>
        <w:jc w:val="both"/>
        <w:rPr>
          <w:rFonts w:cstheme="minorHAnsi"/>
        </w:rPr>
      </w:pPr>
      <w:r w:rsidRPr="005571B2">
        <w:rPr>
          <w:rFonts w:cstheme="minorHAnsi"/>
        </w:rPr>
        <w:t>and</w:t>
      </w:r>
      <w:r w:rsidRPr="005571B2">
        <w:rPr>
          <w:rFonts w:cstheme="minorHAnsi"/>
          <w:spacing w:val="-1"/>
        </w:rPr>
        <w:t xml:space="preserve"> </w:t>
      </w:r>
      <w:r w:rsidRPr="005571B2">
        <w:rPr>
          <w:rFonts w:cstheme="minorHAnsi"/>
        </w:rPr>
        <w:t>(c)</w:t>
      </w:r>
      <w:r w:rsidRPr="005571B2">
        <w:rPr>
          <w:rFonts w:cstheme="minorHAnsi"/>
          <w:spacing w:val="-2"/>
        </w:rPr>
        <w:t xml:space="preserve"> </w:t>
      </w:r>
      <w:r w:rsidRPr="005571B2">
        <w:rPr>
          <w:rFonts w:cstheme="minorHAnsi"/>
        </w:rPr>
        <w:t>below.</w:t>
      </w:r>
    </w:p>
    <w:p w14:paraId="2E36887F" w14:textId="77777777" w:rsidR="00B40931" w:rsidRPr="005571B2" w:rsidRDefault="00B40931" w:rsidP="00F84C73">
      <w:pPr>
        <w:pStyle w:val="BodyText"/>
        <w:ind w:right="30" w:hanging="11"/>
        <w:jc w:val="both"/>
        <w:rPr>
          <w:rFonts w:asciiTheme="minorHAnsi" w:hAnsiTheme="minorHAnsi" w:cstheme="minorHAnsi"/>
        </w:rPr>
      </w:pPr>
    </w:p>
    <w:p w14:paraId="7D1F3D29" w14:textId="77777777" w:rsidR="00B40931" w:rsidRPr="005571B2" w:rsidRDefault="00B40931" w:rsidP="00B35A20">
      <w:pPr>
        <w:pStyle w:val="ListParagraph"/>
        <w:widowControl w:val="0"/>
        <w:numPr>
          <w:ilvl w:val="0"/>
          <w:numId w:val="39"/>
        </w:numPr>
        <w:tabs>
          <w:tab w:val="left" w:pos="1992"/>
        </w:tabs>
        <w:autoSpaceDE w:val="0"/>
        <w:autoSpaceDN w:val="0"/>
        <w:spacing w:after="0" w:line="240" w:lineRule="auto"/>
        <w:ind w:right="30" w:hanging="11"/>
        <w:contextualSpacing w:val="0"/>
        <w:jc w:val="both"/>
        <w:rPr>
          <w:rFonts w:cstheme="minorHAnsi"/>
        </w:rPr>
      </w:pPr>
      <w:r w:rsidRPr="005571B2">
        <w:rPr>
          <w:rFonts w:cstheme="minorHAnsi"/>
        </w:rPr>
        <w:t>The</w:t>
      </w:r>
      <w:r w:rsidRPr="005571B2">
        <w:rPr>
          <w:rFonts w:cstheme="minorHAnsi"/>
          <w:spacing w:val="2"/>
        </w:rPr>
        <w:t xml:space="preserve"> </w:t>
      </w:r>
      <w:r w:rsidRPr="005571B2">
        <w:rPr>
          <w:rFonts w:cstheme="minorHAnsi"/>
        </w:rPr>
        <w:t>Partner</w:t>
      </w:r>
      <w:r w:rsidRPr="005571B2">
        <w:rPr>
          <w:rFonts w:cstheme="minorHAnsi"/>
          <w:spacing w:val="3"/>
        </w:rPr>
        <w:t xml:space="preserve"> </w:t>
      </w:r>
      <w:r w:rsidRPr="005571B2">
        <w:rPr>
          <w:rFonts w:cstheme="minorHAnsi"/>
        </w:rPr>
        <w:t>may</w:t>
      </w:r>
      <w:r w:rsidRPr="005571B2">
        <w:rPr>
          <w:rFonts w:cstheme="minorHAnsi"/>
          <w:spacing w:val="3"/>
        </w:rPr>
        <w:t xml:space="preserve"> </w:t>
      </w:r>
      <w:r w:rsidRPr="005571B2">
        <w:rPr>
          <w:rFonts w:cstheme="minorHAnsi"/>
        </w:rPr>
        <w:t>submit</w:t>
      </w:r>
      <w:r w:rsidRPr="005571B2">
        <w:rPr>
          <w:rFonts w:cstheme="minorHAnsi"/>
          <w:spacing w:val="4"/>
        </w:rPr>
        <w:t xml:space="preserve"> </w:t>
      </w:r>
      <w:r w:rsidRPr="005571B2">
        <w:rPr>
          <w:rFonts w:cstheme="minorHAnsi"/>
        </w:rPr>
        <w:t>the</w:t>
      </w:r>
      <w:r w:rsidRPr="005571B2">
        <w:rPr>
          <w:rFonts w:cstheme="minorHAnsi"/>
          <w:spacing w:val="2"/>
        </w:rPr>
        <w:t xml:space="preserve"> </w:t>
      </w:r>
      <w:r w:rsidRPr="005571B2">
        <w:rPr>
          <w:rFonts w:cstheme="minorHAnsi"/>
        </w:rPr>
        <w:t>first</w:t>
      </w:r>
      <w:r w:rsidRPr="005571B2">
        <w:rPr>
          <w:rFonts w:cstheme="minorHAnsi"/>
          <w:spacing w:val="4"/>
        </w:rPr>
        <w:t xml:space="preserve"> </w:t>
      </w:r>
      <w:r w:rsidRPr="005571B2">
        <w:rPr>
          <w:rFonts w:cstheme="minorHAnsi"/>
        </w:rPr>
        <w:t>funding</w:t>
      </w:r>
      <w:r w:rsidRPr="005571B2">
        <w:rPr>
          <w:rFonts w:cstheme="minorHAnsi"/>
          <w:spacing w:val="4"/>
        </w:rPr>
        <w:t xml:space="preserve"> </w:t>
      </w:r>
      <w:r w:rsidRPr="005571B2">
        <w:rPr>
          <w:rFonts w:cstheme="minorHAnsi"/>
        </w:rPr>
        <w:t>request</w:t>
      </w:r>
      <w:r w:rsidRPr="005571B2">
        <w:rPr>
          <w:rFonts w:cstheme="minorHAnsi"/>
          <w:spacing w:val="6"/>
        </w:rPr>
        <w:t xml:space="preserve"> </w:t>
      </w:r>
      <w:r w:rsidRPr="005571B2">
        <w:rPr>
          <w:rFonts w:cstheme="minorHAnsi"/>
        </w:rPr>
        <w:t>for</w:t>
      </w:r>
      <w:r w:rsidRPr="005571B2">
        <w:rPr>
          <w:rFonts w:cstheme="minorHAnsi"/>
          <w:spacing w:val="3"/>
        </w:rPr>
        <w:t xml:space="preserve"> </w:t>
      </w:r>
      <w:r w:rsidRPr="005571B2">
        <w:rPr>
          <w:rFonts w:cstheme="minorHAnsi"/>
        </w:rPr>
        <w:t>a</w:t>
      </w:r>
      <w:r w:rsidRPr="005571B2">
        <w:rPr>
          <w:rFonts w:cstheme="minorHAnsi"/>
          <w:spacing w:val="2"/>
        </w:rPr>
        <w:t xml:space="preserve"> </w:t>
      </w:r>
      <w:r w:rsidRPr="005571B2">
        <w:rPr>
          <w:rFonts w:cstheme="minorHAnsi"/>
        </w:rPr>
        <w:t>cash</w:t>
      </w:r>
      <w:r w:rsidRPr="005571B2">
        <w:rPr>
          <w:rFonts w:cstheme="minorHAnsi"/>
          <w:spacing w:val="3"/>
        </w:rPr>
        <w:t xml:space="preserve"> </w:t>
      </w:r>
      <w:r w:rsidRPr="005571B2">
        <w:rPr>
          <w:rFonts w:cstheme="minorHAnsi"/>
        </w:rPr>
        <w:t>advance</w:t>
      </w:r>
      <w:r w:rsidRPr="005571B2">
        <w:rPr>
          <w:rFonts w:cstheme="minorHAnsi"/>
          <w:spacing w:val="2"/>
        </w:rPr>
        <w:t xml:space="preserve"> </w:t>
      </w:r>
      <w:r w:rsidRPr="005571B2">
        <w:rPr>
          <w:rFonts w:cstheme="minorHAnsi"/>
        </w:rPr>
        <w:t>as</w:t>
      </w:r>
      <w:r w:rsidRPr="005571B2">
        <w:rPr>
          <w:rFonts w:cstheme="minorHAnsi"/>
          <w:spacing w:val="4"/>
        </w:rPr>
        <w:t xml:space="preserve"> </w:t>
      </w:r>
      <w:r w:rsidRPr="005571B2">
        <w:rPr>
          <w:rFonts w:cstheme="minorHAnsi"/>
        </w:rPr>
        <w:t>soon</w:t>
      </w:r>
      <w:r w:rsidRPr="005571B2">
        <w:rPr>
          <w:rFonts w:cstheme="minorHAnsi"/>
          <w:spacing w:val="3"/>
        </w:rPr>
        <w:t xml:space="preserve"> </w:t>
      </w:r>
      <w:r w:rsidRPr="005571B2">
        <w:rPr>
          <w:rFonts w:cstheme="minorHAnsi"/>
        </w:rPr>
        <w:t>as</w:t>
      </w:r>
      <w:r w:rsidRPr="005571B2">
        <w:rPr>
          <w:rFonts w:cstheme="minorHAnsi"/>
          <w:spacing w:val="4"/>
        </w:rPr>
        <w:t xml:space="preserve"> </w:t>
      </w:r>
      <w:r w:rsidRPr="005571B2">
        <w:rPr>
          <w:rFonts w:cstheme="minorHAnsi"/>
        </w:rPr>
        <w:t>both</w:t>
      </w:r>
      <w:r w:rsidRPr="005571B2">
        <w:rPr>
          <w:rFonts w:cstheme="minorHAnsi"/>
          <w:spacing w:val="-57"/>
        </w:rPr>
        <w:t xml:space="preserve"> </w:t>
      </w:r>
      <w:r w:rsidRPr="005571B2">
        <w:rPr>
          <w:rFonts w:cstheme="minorHAnsi"/>
        </w:rPr>
        <w:t>Parties</w:t>
      </w:r>
      <w:r w:rsidRPr="005571B2">
        <w:rPr>
          <w:rFonts w:cstheme="minorHAnsi"/>
          <w:spacing w:val="-1"/>
        </w:rPr>
        <w:t xml:space="preserve"> </w:t>
      </w:r>
      <w:r w:rsidRPr="005571B2">
        <w:rPr>
          <w:rFonts w:cstheme="minorHAnsi"/>
        </w:rPr>
        <w:t>have</w:t>
      </w:r>
      <w:r w:rsidRPr="005571B2">
        <w:rPr>
          <w:rFonts w:cstheme="minorHAnsi"/>
          <w:spacing w:val="-1"/>
        </w:rPr>
        <w:t xml:space="preserve"> </w:t>
      </w:r>
      <w:r w:rsidRPr="005571B2">
        <w:rPr>
          <w:rFonts w:cstheme="minorHAnsi"/>
        </w:rPr>
        <w:t>signed this</w:t>
      </w:r>
      <w:r w:rsidRPr="005571B2">
        <w:rPr>
          <w:rFonts w:cstheme="minorHAnsi"/>
          <w:spacing w:val="2"/>
        </w:rPr>
        <w:t xml:space="preserve"> </w:t>
      </w:r>
      <w:r w:rsidRPr="005571B2">
        <w:rPr>
          <w:rFonts w:cstheme="minorHAnsi"/>
        </w:rPr>
        <w:t>Agreement.</w:t>
      </w:r>
    </w:p>
    <w:p w14:paraId="60A4E656" w14:textId="77777777" w:rsidR="00B40931" w:rsidRDefault="00B40931" w:rsidP="00F84C73">
      <w:pPr>
        <w:ind w:right="30" w:hanging="11"/>
        <w:jc w:val="both"/>
        <w:rPr>
          <w:rFonts w:cstheme="minorHAnsi"/>
        </w:rPr>
      </w:pPr>
    </w:p>
    <w:p w14:paraId="178078F0" w14:textId="77777777" w:rsidR="00B40931" w:rsidRPr="005571B2" w:rsidRDefault="00B40931" w:rsidP="00B35A20">
      <w:pPr>
        <w:pStyle w:val="ListParagraph"/>
        <w:widowControl w:val="0"/>
        <w:numPr>
          <w:ilvl w:val="0"/>
          <w:numId w:val="39"/>
        </w:numPr>
        <w:tabs>
          <w:tab w:val="left" w:pos="1992"/>
        </w:tabs>
        <w:autoSpaceDE w:val="0"/>
        <w:autoSpaceDN w:val="0"/>
        <w:spacing w:before="80" w:after="0" w:line="240" w:lineRule="auto"/>
        <w:ind w:right="30" w:hanging="11"/>
        <w:contextualSpacing w:val="0"/>
        <w:jc w:val="both"/>
        <w:rPr>
          <w:rFonts w:cstheme="minorHAnsi"/>
        </w:rPr>
      </w:pP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may</w:t>
      </w:r>
      <w:r w:rsidRPr="005571B2">
        <w:rPr>
          <w:rFonts w:cstheme="minorHAnsi"/>
          <w:spacing w:val="1"/>
        </w:rPr>
        <w:t xml:space="preserve"> </w:t>
      </w:r>
      <w:r w:rsidRPr="005571B2">
        <w:rPr>
          <w:rFonts w:cstheme="minorHAnsi"/>
        </w:rPr>
        <w:t>submit</w:t>
      </w:r>
      <w:r w:rsidRPr="005571B2">
        <w:rPr>
          <w:rFonts w:cstheme="minorHAnsi"/>
          <w:spacing w:val="1"/>
        </w:rPr>
        <w:t xml:space="preserve"> </w:t>
      </w:r>
      <w:r w:rsidRPr="005571B2">
        <w:rPr>
          <w:rFonts w:cstheme="minorHAnsi"/>
        </w:rPr>
        <w:t>requests</w:t>
      </w:r>
      <w:r w:rsidRPr="005571B2">
        <w:rPr>
          <w:rFonts w:cstheme="minorHAnsi"/>
          <w:spacing w:val="1"/>
        </w:rPr>
        <w:t xml:space="preserve"> </w:t>
      </w:r>
      <w:r w:rsidRPr="005571B2">
        <w:rPr>
          <w:rFonts w:cstheme="minorHAnsi"/>
        </w:rPr>
        <w:t>more</w:t>
      </w:r>
      <w:r w:rsidRPr="005571B2">
        <w:rPr>
          <w:rFonts w:cstheme="minorHAnsi"/>
          <w:spacing w:val="1"/>
        </w:rPr>
        <w:t xml:space="preserve"> </w:t>
      </w:r>
      <w:r w:rsidRPr="005571B2">
        <w:rPr>
          <w:rFonts w:cstheme="minorHAnsi"/>
        </w:rPr>
        <w:t>frequently</w:t>
      </w:r>
      <w:r w:rsidRPr="005571B2">
        <w:rPr>
          <w:rFonts w:cstheme="minorHAnsi"/>
          <w:spacing w:val="1"/>
        </w:rPr>
        <w:t xml:space="preserve"> </w:t>
      </w:r>
      <w:r w:rsidRPr="005571B2">
        <w:rPr>
          <w:rFonts w:cstheme="minorHAnsi"/>
        </w:rPr>
        <w:t>than</w:t>
      </w:r>
      <w:r w:rsidRPr="005571B2">
        <w:rPr>
          <w:rFonts w:cstheme="minorHAnsi"/>
          <w:spacing w:val="1"/>
        </w:rPr>
        <w:t xml:space="preserve"> </w:t>
      </w:r>
      <w:r w:rsidRPr="005571B2">
        <w:rPr>
          <w:rFonts w:cstheme="minorHAnsi"/>
        </w:rPr>
        <w:t>every</w:t>
      </w:r>
      <w:r w:rsidRPr="005571B2">
        <w:rPr>
          <w:rFonts w:cstheme="minorHAnsi"/>
          <w:spacing w:val="1"/>
        </w:rPr>
        <w:t xml:space="preserve"> </w:t>
      </w:r>
      <w:r w:rsidRPr="005571B2">
        <w:rPr>
          <w:rFonts w:cstheme="minorHAnsi"/>
        </w:rPr>
        <w:t>three</w:t>
      </w:r>
      <w:r w:rsidRPr="005571B2">
        <w:rPr>
          <w:rFonts w:cstheme="minorHAnsi"/>
          <w:spacing w:val="1"/>
        </w:rPr>
        <w:t xml:space="preserve"> </w:t>
      </w:r>
      <w:r w:rsidRPr="005571B2">
        <w:rPr>
          <w:rFonts w:cstheme="minorHAnsi"/>
        </w:rPr>
        <w:t>months</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accordance</w:t>
      </w:r>
      <w:r w:rsidRPr="005571B2">
        <w:rPr>
          <w:rFonts w:cstheme="minorHAnsi"/>
          <w:spacing w:val="-2"/>
        </w:rPr>
        <w:t xml:space="preserve"> </w:t>
      </w:r>
      <w:r w:rsidRPr="005571B2">
        <w:rPr>
          <w:rFonts w:cstheme="minorHAnsi"/>
        </w:rPr>
        <w:t>with section</w:t>
      </w:r>
      <w:r w:rsidRPr="005571B2">
        <w:rPr>
          <w:rFonts w:cstheme="minorHAnsi"/>
          <w:spacing w:val="2"/>
        </w:rPr>
        <w:t xml:space="preserve"> </w:t>
      </w:r>
      <w:r w:rsidRPr="005571B2">
        <w:rPr>
          <w:rFonts w:cstheme="minorHAnsi"/>
        </w:rPr>
        <w:t>3</w:t>
      </w:r>
      <w:r w:rsidRPr="005571B2">
        <w:rPr>
          <w:rFonts w:cstheme="minorHAnsi"/>
          <w:spacing w:val="-1"/>
        </w:rPr>
        <w:t xml:space="preserve"> </w:t>
      </w:r>
      <w:r w:rsidRPr="005571B2">
        <w:rPr>
          <w:rFonts w:cstheme="minorHAnsi"/>
        </w:rPr>
        <w:t>above.</w:t>
      </w:r>
    </w:p>
    <w:p w14:paraId="36AC4AAE" w14:textId="77777777" w:rsidR="00B40931" w:rsidRPr="005571B2" w:rsidRDefault="00B40931" w:rsidP="00F84C73">
      <w:pPr>
        <w:pStyle w:val="BodyText"/>
        <w:spacing w:before="11"/>
        <w:ind w:right="30" w:hanging="11"/>
        <w:jc w:val="both"/>
        <w:rPr>
          <w:rFonts w:asciiTheme="minorHAnsi" w:hAnsiTheme="minorHAnsi" w:cstheme="minorHAnsi"/>
        </w:rPr>
      </w:pPr>
    </w:p>
    <w:p w14:paraId="0AB9D798" w14:textId="77777777" w:rsidR="00B40931" w:rsidRPr="005571B2" w:rsidRDefault="00B40931" w:rsidP="00B35A20">
      <w:pPr>
        <w:pStyle w:val="ListParagraph"/>
        <w:widowControl w:val="0"/>
        <w:numPr>
          <w:ilvl w:val="0"/>
          <w:numId w:val="40"/>
        </w:numPr>
        <w:tabs>
          <w:tab w:val="left" w:pos="1631"/>
          <w:tab w:val="left" w:pos="1632"/>
        </w:tabs>
        <w:autoSpaceDE w:val="0"/>
        <w:autoSpaceDN w:val="0"/>
        <w:spacing w:after="0" w:line="240" w:lineRule="auto"/>
        <w:ind w:right="30" w:hanging="11"/>
        <w:contextualSpacing w:val="0"/>
        <w:jc w:val="both"/>
        <w:rPr>
          <w:rFonts w:cstheme="minorHAnsi"/>
        </w:rPr>
      </w:pPr>
      <w:r w:rsidRPr="005571B2">
        <w:rPr>
          <w:rFonts w:cstheme="minorHAnsi"/>
        </w:rPr>
        <w:t>Requests</w:t>
      </w:r>
      <w:r w:rsidRPr="005571B2">
        <w:rPr>
          <w:rFonts w:cstheme="minorHAnsi"/>
          <w:spacing w:val="-2"/>
        </w:rPr>
        <w:t xml:space="preserve"> </w:t>
      </w:r>
      <w:r w:rsidRPr="005571B2">
        <w:rPr>
          <w:rFonts w:cstheme="minorHAnsi"/>
        </w:rPr>
        <w:t>for</w:t>
      </w:r>
      <w:r w:rsidRPr="005571B2">
        <w:rPr>
          <w:rFonts w:cstheme="minorHAnsi"/>
          <w:spacing w:val="-3"/>
        </w:rPr>
        <w:t xml:space="preserve"> </w:t>
      </w:r>
      <w:r w:rsidRPr="005571B2">
        <w:rPr>
          <w:rFonts w:cstheme="minorHAnsi"/>
        </w:rPr>
        <w:t>direct</w:t>
      </w:r>
      <w:r w:rsidRPr="005571B2">
        <w:rPr>
          <w:rFonts w:cstheme="minorHAnsi"/>
          <w:spacing w:val="-2"/>
        </w:rPr>
        <w:t xml:space="preserve"> </w:t>
      </w:r>
      <w:r w:rsidRPr="005571B2">
        <w:rPr>
          <w:rFonts w:cstheme="minorHAnsi"/>
        </w:rPr>
        <w:t>payment</w:t>
      </w:r>
      <w:r w:rsidRPr="005571B2">
        <w:rPr>
          <w:rFonts w:cstheme="minorHAnsi"/>
          <w:spacing w:val="-1"/>
        </w:rPr>
        <w:t xml:space="preserve"> </w:t>
      </w:r>
      <w:r w:rsidRPr="005571B2">
        <w:rPr>
          <w:rFonts w:cstheme="minorHAnsi"/>
        </w:rPr>
        <w:t>transfers:</w:t>
      </w:r>
    </w:p>
    <w:p w14:paraId="1690A8A7" w14:textId="77777777" w:rsidR="00B40931" w:rsidRPr="005571B2" w:rsidRDefault="00B40931" w:rsidP="00F84C73">
      <w:pPr>
        <w:pStyle w:val="BodyText"/>
        <w:ind w:right="30" w:hanging="11"/>
        <w:jc w:val="both"/>
        <w:rPr>
          <w:rFonts w:asciiTheme="minorHAnsi" w:hAnsiTheme="minorHAnsi" w:cstheme="minorHAnsi"/>
        </w:rPr>
      </w:pPr>
    </w:p>
    <w:p w14:paraId="46A2DE9E" w14:textId="77777777" w:rsidR="00B40931" w:rsidRPr="005571B2" w:rsidRDefault="00B40931" w:rsidP="00B35A20">
      <w:pPr>
        <w:pStyle w:val="ListParagraph"/>
        <w:widowControl w:val="0"/>
        <w:numPr>
          <w:ilvl w:val="1"/>
          <w:numId w:val="40"/>
        </w:numPr>
        <w:tabs>
          <w:tab w:val="left" w:pos="1992"/>
        </w:tabs>
        <w:autoSpaceDE w:val="0"/>
        <w:autoSpaceDN w:val="0"/>
        <w:spacing w:after="0" w:line="240" w:lineRule="auto"/>
        <w:ind w:right="30" w:hanging="11"/>
        <w:contextualSpacing w:val="0"/>
        <w:jc w:val="both"/>
        <w:rPr>
          <w:rFonts w:cstheme="minorHAnsi"/>
        </w:rPr>
      </w:pPr>
      <w:r w:rsidRPr="005571B2">
        <w:rPr>
          <w:rFonts w:cstheme="minorHAnsi"/>
        </w:rPr>
        <w:t>The Partner may submit to UN Women a written request for direct payment to the</w:t>
      </w:r>
      <w:r w:rsidRPr="005571B2">
        <w:rPr>
          <w:rFonts w:cstheme="minorHAnsi"/>
          <w:spacing w:val="1"/>
        </w:rPr>
        <w:t xml:space="preserve"> </w:t>
      </w:r>
      <w:r w:rsidRPr="005571B2">
        <w:rPr>
          <w:rFonts w:cstheme="minorHAnsi"/>
        </w:rPr>
        <w:lastRenderedPageBreak/>
        <w:t>Partner’s</w:t>
      </w:r>
      <w:r w:rsidRPr="005571B2">
        <w:rPr>
          <w:rFonts w:cstheme="minorHAnsi"/>
          <w:spacing w:val="-1"/>
        </w:rPr>
        <w:t xml:space="preserve"> </w:t>
      </w:r>
      <w:r w:rsidRPr="005571B2">
        <w:rPr>
          <w:rFonts w:cstheme="minorHAnsi"/>
        </w:rPr>
        <w:t>vendor</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supplier.</w:t>
      </w:r>
    </w:p>
    <w:p w14:paraId="714325F7" w14:textId="77777777" w:rsidR="00B40931" w:rsidRPr="005571B2" w:rsidRDefault="00B40931" w:rsidP="00F84C73">
      <w:pPr>
        <w:pStyle w:val="BodyText"/>
        <w:ind w:right="30" w:hanging="11"/>
        <w:jc w:val="both"/>
        <w:rPr>
          <w:rFonts w:asciiTheme="minorHAnsi" w:hAnsiTheme="minorHAnsi" w:cstheme="minorHAnsi"/>
        </w:rPr>
      </w:pPr>
    </w:p>
    <w:p w14:paraId="38147B61" w14:textId="77777777" w:rsidR="00B40931" w:rsidRPr="005571B2" w:rsidRDefault="00B40931" w:rsidP="00B35A20">
      <w:pPr>
        <w:pStyle w:val="ListParagraph"/>
        <w:widowControl w:val="0"/>
        <w:numPr>
          <w:ilvl w:val="1"/>
          <w:numId w:val="40"/>
        </w:numPr>
        <w:tabs>
          <w:tab w:val="left" w:pos="1992"/>
        </w:tabs>
        <w:autoSpaceDE w:val="0"/>
        <w:autoSpaceDN w:val="0"/>
        <w:spacing w:after="0" w:line="240" w:lineRule="auto"/>
        <w:ind w:right="30" w:hanging="11"/>
        <w:contextualSpacing w:val="0"/>
        <w:jc w:val="both"/>
        <w:rPr>
          <w:rFonts w:cstheme="minorHAnsi"/>
        </w:rPr>
      </w:pPr>
      <w:r w:rsidRPr="005571B2">
        <w:rPr>
          <w:rFonts w:cstheme="minorHAnsi"/>
        </w:rPr>
        <w:t>The request for direct payment must be submitted no later than the three-month</w:t>
      </w:r>
      <w:r w:rsidRPr="005571B2">
        <w:rPr>
          <w:rFonts w:cstheme="minorHAnsi"/>
          <w:spacing w:val="1"/>
        </w:rPr>
        <w:t xml:space="preserve"> </w:t>
      </w:r>
      <w:r w:rsidRPr="005571B2">
        <w:rPr>
          <w:rFonts w:cstheme="minorHAnsi"/>
        </w:rPr>
        <w:t>period</w:t>
      </w:r>
      <w:r w:rsidRPr="005571B2">
        <w:rPr>
          <w:rFonts w:cstheme="minorHAnsi"/>
          <w:spacing w:val="-1"/>
        </w:rPr>
        <w:t xml:space="preserve"> </w:t>
      </w:r>
      <w:r w:rsidRPr="005571B2">
        <w:rPr>
          <w:rFonts w:cstheme="minorHAnsi"/>
        </w:rPr>
        <w:t>following receipt 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goods or</w:t>
      </w:r>
      <w:r w:rsidRPr="005571B2">
        <w:rPr>
          <w:rFonts w:cstheme="minorHAnsi"/>
          <w:spacing w:val="-1"/>
        </w:rPr>
        <w:t xml:space="preserve"> </w:t>
      </w:r>
      <w:r w:rsidRPr="005571B2">
        <w:rPr>
          <w:rFonts w:cstheme="minorHAnsi"/>
        </w:rPr>
        <w:t>services.</w:t>
      </w:r>
    </w:p>
    <w:p w14:paraId="04CDFB74" w14:textId="77777777" w:rsidR="00B40931" w:rsidRPr="005571B2" w:rsidRDefault="00B40931" w:rsidP="00F84C73">
      <w:pPr>
        <w:pStyle w:val="BodyText"/>
        <w:ind w:right="30" w:hanging="11"/>
        <w:jc w:val="both"/>
        <w:rPr>
          <w:rFonts w:asciiTheme="minorHAnsi" w:hAnsiTheme="minorHAnsi" w:cstheme="minorHAnsi"/>
        </w:rPr>
      </w:pPr>
    </w:p>
    <w:p w14:paraId="6D3441FE" w14:textId="77777777" w:rsidR="00B40931" w:rsidRPr="005571B2" w:rsidRDefault="00B40931" w:rsidP="00B35A20">
      <w:pPr>
        <w:pStyle w:val="ListParagraph"/>
        <w:widowControl w:val="0"/>
        <w:numPr>
          <w:ilvl w:val="1"/>
          <w:numId w:val="40"/>
        </w:numPr>
        <w:tabs>
          <w:tab w:val="left" w:pos="1992"/>
        </w:tabs>
        <w:autoSpaceDE w:val="0"/>
        <w:autoSpaceDN w:val="0"/>
        <w:spacing w:after="0" w:line="240" w:lineRule="auto"/>
        <w:ind w:right="30" w:hanging="11"/>
        <w:contextualSpacing w:val="0"/>
        <w:jc w:val="both"/>
        <w:rPr>
          <w:rFonts w:cstheme="minorHAnsi"/>
        </w:rPr>
      </w:pPr>
      <w:r w:rsidRPr="005571B2">
        <w:rPr>
          <w:rFonts w:cstheme="minorHAnsi"/>
        </w:rPr>
        <w:t>The request for direct payment shall in all cases include the vendor or supplier’s</w:t>
      </w:r>
      <w:r w:rsidRPr="005571B2">
        <w:rPr>
          <w:rFonts w:cstheme="minorHAnsi"/>
          <w:spacing w:val="1"/>
        </w:rPr>
        <w:t xml:space="preserve"> </w:t>
      </w:r>
      <w:r w:rsidRPr="005571B2">
        <w:rPr>
          <w:rFonts w:cstheme="minorHAnsi"/>
        </w:rPr>
        <w:t>banking</w:t>
      </w:r>
      <w:r w:rsidRPr="005571B2">
        <w:rPr>
          <w:rFonts w:cstheme="minorHAnsi"/>
          <w:spacing w:val="-11"/>
        </w:rPr>
        <w:t xml:space="preserve"> </w:t>
      </w:r>
      <w:r w:rsidRPr="005571B2">
        <w:rPr>
          <w:rFonts w:cstheme="minorHAnsi"/>
        </w:rPr>
        <w:t>information,</w:t>
      </w:r>
      <w:r w:rsidRPr="005571B2">
        <w:rPr>
          <w:rFonts w:cstheme="minorHAnsi"/>
          <w:spacing w:val="-10"/>
        </w:rPr>
        <w:t xml:space="preserve"> </w:t>
      </w:r>
      <w:r w:rsidRPr="005571B2">
        <w:rPr>
          <w:rFonts w:cstheme="minorHAnsi"/>
        </w:rPr>
        <w:t>the</w:t>
      </w:r>
      <w:r w:rsidRPr="005571B2">
        <w:rPr>
          <w:rFonts w:cstheme="minorHAnsi"/>
          <w:spacing w:val="-7"/>
        </w:rPr>
        <w:t xml:space="preserve"> </w:t>
      </w:r>
      <w:r w:rsidRPr="005571B2">
        <w:rPr>
          <w:rFonts w:cstheme="minorHAnsi"/>
        </w:rPr>
        <w:t>original</w:t>
      </w:r>
      <w:r w:rsidRPr="005571B2">
        <w:rPr>
          <w:rFonts w:cstheme="minorHAnsi"/>
          <w:spacing w:val="-10"/>
        </w:rPr>
        <w:t xml:space="preserve"> </w:t>
      </w:r>
      <w:r w:rsidRPr="005571B2">
        <w:rPr>
          <w:rFonts w:cstheme="minorHAnsi"/>
        </w:rPr>
        <w:t>invoice</w:t>
      </w:r>
      <w:r w:rsidRPr="005571B2">
        <w:rPr>
          <w:rFonts w:cstheme="minorHAnsi"/>
          <w:spacing w:val="-12"/>
        </w:rPr>
        <w:t xml:space="preserve"> </w:t>
      </w:r>
      <w:r w:rsidRPr="005571B2">
        <w:rPr>
          <w:rFonts w:cstheme="minorHAnsi"/>
        </w:rPr>
        <w:t>or</w:t>
      </w:r>
      <w:r w:rsidRPr="005571B2">
        <w:rPr>
          <w:rFonts w:cstheme="minorHAnsi"/>
          <w:spacing w:val="-8"/>
        </w:rPr>
        <w:t xml:space="preserve"> </w:t>
      </w:r>
      <w:r w:rsidRPr="005571B2">
        <w:rPr>
          <w:rFonts w:cstheme="minorHAnsi"/>
        </w:rPr>
        <w:t>invoices</w:t>
      </w:r>
      <w:r w:rsidRPr="005571B2">
        <w:rPr>
          <w:rFonts w:cstheme="minorHAnsi"/>
          <w:spacing w:val="-11"/>
        </w:rPr>
        <w:t xml:space="preserve"> </w:t>
      </w:r>
      <w:r w:rsidRPr="005571B2">
        <w:rPr>
          <w:rFonts w:cstheme="minorHAnsi"/>
        </w:rPr>
        <w:t>issued</w:t>
      </w:r>
      <w:r w:rsidRPr="005571B2">
        <w:rPr>
          <w:rFonts w:cstheme="minorHAnsi"/>
          <w:spacing w:val="-10"/>
        </w:rPr>
        <w:t xml:space="preserve"> </w:t>
      </w:r>
      <w:r w:rsidRPr="005571B2">
        <w:rPr>
          <w:rFonts w:cstheme="minorHAnsi"/>
        </w:rPr>
        <w:t>by</w:t>
      </w:r>
      <w:r w:rsidRPr="005571B2">
        <w:rPr>
          <w:rFonts w:cstheme="minorHAnsi"/>
          <w:spacing w:val="-11"/>
        </w:rPr>
        <w:t xml:space="preserve"> </w:t>
      </w:r>
      <w:r w:rsidRPr="005571B2">
        <w:rPr>
          <w:rFonts w:cstheme="minorHAnsi"/>
        </w:rPr>
        <w:t>the</w:t>
      </w:r>
      <w:r w:rsidRPr="005571B2">
        <w:rPr>
          <w:rFonts w:cstheme="minorHAnsi"/>
          <w:spacing w:val="-11"/>
        </w:rPr>
        <w:t xml:space="preserve"> </w:t>
      </w:r>
      <w:r w:rsidRPr="005571B2">
        <w:rPr>
          <w:rFonts w:cstheme="minorHAnsi"/>
        </w:rPr>
        <w:t>vendor</w:t>
      </w:r>
      <w:r w:rsidRPr="005571B2">
        <w:rPr>
          <w:rFonts w:cstheme="minorHAnsi"/>
          <w:spacing w:val="-12"/>
        </w:rPr>
        <w:t xml:space="preserve"> </w:t>
      </w:r>
      <w:r w:rsidRPr="005571B2">
        <w:rPr>
          <w:rFonts w:cstheme="minorHAnsi"/>
        </w:rPr>
        <w:t>or</w:t>
      </w:r>
      <w:r w:rsidRPr="005571B2">
        <w:rPr>
          <w:rFonts w:cstheme="minorHAnsi"/>
          <w:spacing w:val="-8"/>
        </w:rPr>
        <w:t xml:space="preserve"> </w:t>
      </w:r>
      <w:r w:rsidRPr="005571B2">
        <w:rPr>
          <w:rFonts w:cstheme="minorHAnsi"/>
        </w:rPr>
        <w:t>supplier</w:t>
      </w:r>
      <w:r w:rsidRPr="005571B2">
        <w:rPr>
          <w:rFonts w:cstheme="minorHAnsi"/>
          <w:spacing w:val="-58"/>
        </w:rPr>
        <w:t xml:space="preserve"> </w:t>
      </w:r>
      <w:r w:rsidRPr="005571B2">
        <w:rPr>
          <w:rFonts w:cstheme="minorHAnsi"/>
        </w:rPr>
        <w:t>to</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Partner,</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purchase</w:t>
      </w:r>
      <w:r w:rsidRPr="005571B2">
        <w:rPr>
          <w:rFonts w:cstheme="minorHAnsi"/>
          <w:spacing w:val="-14"/>
        </w:rPr>
        <w:t xml:space="preserve"> </w:t>
      </w:r>
      <w:r w:rsidRPr="005571B2">
        <w:rPr>
          <w:rFonts w:cstheme="minorHAnsi"/>
        </w:rPr>
        <w:t>order,</w:t>
      </w:r>
      <w:r w:rsidRPr="005571B2">
        <w:rPr>
          <w:rFonts w:cstheme="minorHAnsi"/>
          <w:spacing w:val="-11"/>
        </w:rPr>
        <w:t xml:space="preserve"> </w:t>
      </w:r>
      <w:r w:rsidRPr="005571B2">
        <w:rPr>
          <w:rFonts w:cstheme="minorHAnsi"/>
        </w:rPr>
        <w:t>the</w:t>
      </w:r>
      <w:r w:rsidRPr="005571B2">
        <w:rPr>
          <w:rFonts w:cstheme="minorHAnsi"/>
          <w:spacing w:val="-14"/>
        </w:rPr>
        <w:t xml:space="preserve"> </w:t>
      </w:r>
      <w:r w:rsidRPr="005571B2">
        <w:rPr>
          <w:rFonts w:cstheme="minorHAnsi"/>
        </w:rPr>
        <w:t>quotation</w:t>
      </w:r>
      <w:r w:rsidRPr="005571B2">
        <w:rPr>
          <w:rFonts w:cstheme="minorHAnsi"/>
          <w:spacing w:val="-13"/>
        </w:rPr>
        <w:t xml:space="preserve"> </w:t>
      </w:r>
      <w:r w:rsidRPr="005571B2">
        <w:rPr>
          <w:rFonts w:cstheme="minorHAnsi"/>
        </w:rPr>
        <w:t>and</w:t>
      </w:r>
      <w:r w:rsidRPr="005571B2">
        <w:rPr>
          <w:rFonts w:cstheme="minorHAnsi"/>
          <w:spacing w:val="-13"/>
        </w:rPr>
        <w:t xml:space="preserve"> </w:t>
      </w:r>
      <w:r w:rsidRPr="005571B2">
        <w:rPr>
          <w:rFonts w:cstheme="minorHAnsi"/>
        </w:rPr>
        <w:t>a</w:t>
      </w:r>
      <w:r w:rsidRPr="005571B2">
        <w:rPr>
          <w:rFonts w:cstheme="minorHAnsi"/>
          <w:spacing w:val="-14"/>
        </w:rPr>
        <w:t xml:space="preserve"> </w:t>
      </w:r>
      <w:r w:rsidRPr="005571B2">
        <w:rPr>
          <w:rFonts w:cstheme="minorHAnsi"/>
        </w:rPr>
        <w:t>written</w:t>
      </w:r>
      <w:r w:rsidRPr="005571B2">
        <w:rPr>
          <w:rFonts w:cstheme="minorHAnsi"/>
          <w:spacing w:val="-13"/>
        </w:rPr>
        <w:t xml:space="preserve"> </w:t>
      </w:r>
      <w:r w:rsidRPr="005571B2">
        <w:rPr>
          <w:rFonts w:cstheme="minorHAnsi"/>
        </w:rPr>
        <w:t>statement</w:t>
      </w:r>
      <w:r w:rsidRPr="005571B2">
        <w:rPr>
          <w:rFonts w:cstheme="minorHAnsi"/>
          <w:spacing w:val="-13"/>
        </w:rPr>
        <w:t xml:space="preserve"> </w:t>
      </w:r>
      <w:r w:rsidRPr="005571B2">
        <w:rPr>
          <w:rFonts w:cstheme="minorHAnsi"/>
        </w:rPr>
        <w:t>by</w:t>
      </w:r>
      <w:r w:rsidRPr="005571B2">
        <w:rPr>
          <w:rFonts w:cstheme="minorHAnsi"/>
          <w:spacing w:val="-11"/>
        </w:rPr>
        <w:t xml:space="preserve"> </w:t>
      </w:r>
      <w:r w:rsidRPr="005571B2">
        <w:rPr>
          <w:rFonts w:cstheme="minorHAnsi"/>
        </w:rPr>
        <w:t>the</w:t>
      </w:r>
      <w:r w:rsidRPr="005571B2">
        <w:rPr>
          <w:rFonts w:cstheme="minorHAnsi"/>
          <w:spacing w:val="-14"/>
        </w:rPr>
        <w:t xml:space="preserve"> </w:t>
      </w:r>
      <w:r w:rsidRPr="005571B2">
        <w:rPr>
          <w:rFonts w:cstheme="minorHAnsi"/>
        </w:rPr>
        <w:t>Partner</w:t>
      </w:r>
      <w:r w:rsidRPr="005571B2">
        <w:rPr>
          <w:rFonts w:cstheme="minorHAnsi"/>
          <w:spacing w:val="-58"/>
        </w:rPr>
        <w:t xml:space="preserve"> </w:t>
      </w:r>
      <w:r w:rsidRPr="005571B2">
        <w:rPr>
          <w:rFonts w:cstheme="minorHAnsi"/>
        </w:rPr>
        <w:t>Authorized Officer certifying that the vendor or supplier delivered the goods and/or</w:t>
      </w:r>
      <w:r w:rsidRPr="005571B2">
        <w:rPr>
          <w:rFonts w:cstheme="minorHAnsi"/>
          <w:spacing w:val="1"/>
        </w:rPr>
        <w:t xml:space="preserve"> </w:t>
      </w:r>
      <w:r w:rsidRPr="005571B2">
        <w:rPr>
          <w:rFonts w:cstheme="minorHAnsi"/>
        </w:rPr>
        <w:t>performed</w:t>
      </w:r>
      <w:r w:rsidRPr="005571B2">
        <w:rPr>
          <w:rFonts w:cstheme="minorHAnsi"/>
          <w:spacing w:val="-5"/>
        </w:rPr>
        <w:t xml:space="preserve"> </w:t>
      </w:r>
      <w:r w:rsidRPr="005571B2">
        <w:rPr>
          <w:rFonts w:cstheme="minorHAnsi"/>
        </w:rPr>
        <w:t>the</w:t>
      </w:r>
      <w:r w:rsidRPr="005571B2">
        <w:rPr>
          <w:rFonts w:cstheme="minorHAnsi"/>
          <w:spacing w:val="-7"/>
        </w:rPr>
        <w:t xml:space="preserve"> </w:t>
      </w:r>
      <w:r w:rsidRPr="005571B2">
        <w:rPr>
          <w:rFonts w:cstheme="minorHAnsi"/>
        </w:rPr>
        <w:t>services</w:t>
      </w:r>
      <w:r w:rsidRPr="005571B2">
        <w:rPr>
          <w:rFonts w:cstheme="minorHAnsi"/>
          <w:spacing w:val="-6"/>
        </w:rPr>
        <w:t xml:space="preserve"> </w:t>
      </w:r>
      <w:r w:rsidRPr="005571B2">
        <w:rPr>
          <w:rFonts w:cstheme="minorHAnsi"/>
        </w:rPr>
        <w:t>satisfactorily</w:t>
      </w:r>
      <w:r w:rsidRPr="005571B2">
        <w:rPr>
          <w:rFonts w:cstheme="minorHAnsi"/>
          <w:spacing w:val="-7"/>
        </w:rPr>
        <w:t xml:space="preserve"> </w:t>
      </w:r>
      <w:r w:rsidRPr="005571B2">
        <w:rPr>
          <w:rFonts w:cstheme="minorHAnsi"/>
        </w:rPr>
        <w:t>and</w:t>
      </w:r>
      <w:r w:rsidRPr="005571B2">
        <w:rPr>
          <w:rFonts w:cstheme="minorHAnsi"/>
          <w:spacing w:val="-6"/>
        </w:rPr>
        <w:t xml:space="preserve"> </w:t>
      </w:r>
      <w:r w:rsidRPr="005571B2">
        <w:rPr>
          <w:rFonts w:cstheme="minorHAnsi"/>
        </w:rPr>
        <w:t>in</w:t>
      </w:r>
      <w:r w:rsidRPr="005571B2">
        <w:rPr>
          <w:rFonts w:cstheme="minorHAnsi"/>
          <w:spacing w:val="-6"/>
        </w:rPr>
        <w:t xml:space="preserve"> </w:t>
      </w:r>
      <w:r w:rsidRPr="005571B2">
        <w:rPr>
          <w:rFonts w:cstheme="minorHAnsi"/>
        </w:rPr>
        <w:t>accordance</w:t>
      </w:r>
      <w:r w:rsidRPr="005571B2">
        <w:rPr>
          <w:rFonts w:cstheme="minorHAnsi"/>
          <w:spacing w:val="-8"/>
        </w:rPr>
        <w:t xml:space="preserve"> </w:t>
      </w:r>
      <w:r w:rsidRPr="005571B2">
        <w:rPr>
          <w:rFonts w:cstheme="minorHAnsi"/>
        </w:rPr>
        <w:t>with</w:t>
      </w:r>
      <w:r w:rsidRPr="005571B2">
        <w:rPr>
          <w:rFonts w:cstheme="minorHAnsi"/>
          <w:spacing w:val="-6"/>
        </w:rPr>
        <w:t xml:space="preserve"> </w:t>
      </w:r>
      <w:r w:rsidRPr="005571B2">
        <w:rPr>
          <w:rFonts w:cstheme="minorHAnsi"/>
        </w:rPr>
        <w:t>the</w:t>
      </w:r>
      <w:r w:rsidRPr="005571B2">
        <w:rPr>
          <w:rFonts w:cstheme="minorHAnsi"/>
          <w:spacing w:val="-7"/>
        </w:rPr>
        <w:t xml:space="preserve"> </w:t>
      </w:r>
      <w:r w:rsidRPr="005571B2">
        <w:rPr>
          <w:rFonts w:cstheme="minorHAnsi"/>
        </w:rPr>
        <w:t>terms</w:t>
      </w:r>
      <w:r w:rsidRPr="005571B2">
        <w:rPr>
          <w:rFonts w:cstheme="minorHAnsi"/>
          <w:spacing w:val="-6"/>
        </w:rPr>
        <w:t xml:space="preserve"> </w:t>
      </w:r>
      <w:r w:rsidRPr="005571B2">
        <w:rPr>
          <w:rFonts w:cstheme="minorHAnsi"/>
        </w:rPr>
        <w:t>of</w:t>
      </w:r>
      <w:r w:rsidRPr="005571B2">
        <w:rPr>
          <w:rFonts w:cstheme="minorHAnsi"/>
          <w:spacing w:val="-8"/>
        </w:rPr>
        <w:t xml:space="preserve"> </w:t>
      </w:r>
      <w:r w:rsidRPr="005571B2">
        <w:rPr>
          <w:rFonts w:cstheme="minorHAnsi"/>
        </w:rPr>
        <w:t>the</w:t>
      </w:r>
      <w:r w:rsidRPr="005571B2">
        <w:rPr>
          <w:rFonts w:cstheme="minorHAnsi"/>
          <w:spacing w:val="-7"/>
        </w:rPr>
        <w:t xml:space="preserve"> </w:t>
      </w:r>
      <w:r w:rsidRPr="005571B2">
        <w:rPr>
          <w:rFonts w:cstheme="minorHAnsi"/>
        </w:rPr>
        <w:t>contract</w:t>
      </w:r>
      <w:r w:rsidRPr="005571B2">
        <w:rPr>
          <w:rFonts w:cstheme="minorHAnsi"/>
          <w:spacing w:val="-57"/>
        </w:rPr>
        <w:t xml:space="preserve"> </w:t>
      </w:r>
      <w:r w:rsidRPr="005571B2">
        <w:rPr>
          <w:rFonts w:cstheme="minorHAnsi"/>
        </w:rPr>
        <w:t>between</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and the</w:t>
      </w:r>
      <w:r w:rsidRPr="005571B2">
        <w:rPr>
          <w:rFonts w:cstheme="minorHAnsi"/>
          <w:spacing w:val="-1"/>
        </w:rPr>
        <w:t xml:space="preserve"> </w:t>
      </w:r>
      <w:r w:rsidRPr="005571B2">
        <w:rPr>
          <w:rFonts w:cstheme="minorHAnsi"/>
        </w:rPr>
        <w:t>vendor</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supplier.</w:t>
      </w:r>
    </w:p>
    <w:p w14:paraId="08D4979A" w14:textId="77777777" w:rsidR="00B40931" w:rsidRPr="005571B2" w:rsidRDefault="00B40931" w:rsidP="00F84C73">
      <w:pPr>
        <w:pStyle w:val="BodyText"/>
        <w:spacing w:before="9"/>
        <w:ind w:right="30" w:hanging="11"/>
        <w:jc w:val="both"/>
        <w:rPr>
          <w:rFonts w:asciiTheme="minorHAnsi" w:hAnsiTheme="minorHAnsi" w:cstheme="minorHAnsi"/>
        </w:rPr>
      </w:pPr>
    </w:p>
    <w:p w14:paraId="5EC898D4" w14:textId="77777777" w:rsidR="00B40931" w:rsidRPr="005571B2" w:rsidRDefault="00B40931" w:rsidP="00B35A20">
      <w:pPr>
        <w:pStyle w:val="ListParagraph"/>
        <w:widowControl w:val="0"/>
        <w:numPr>
          <w:ilvl w:val="0"/>
          <w:numId w:val="40"/>
        </w:numPr>
        <w:tabs>
          <w:tab w:val="left" w:pos="1631"/>
          <w:tab w:val="left" w:pos="1632"/>
        </w:tabs>
        <w:autoSpaceDE w:val="0"/>
        <w:autoSpaceDN w:val="0"/>
        <w:spacing w:before="1" w:after="0" w:line="240" w:lineRule="auto"/>
        <w:ind w:right="30" w:hanging="11"/>
        <w:contextualSpacing w:val="0"/>
        <w:jc w:val="both"/>
        <w:rPr>
          <w:rFonts w:cstheme="minorHAnsi"/>
        </w:rPr>
      </w:pPr>
      <w:r w:rsidRPr="005571B2">
        <w:rPr>
          <w:rFonts w:cstheme="minorHAnsi"/>
        </w:rPr>
        <w:t>Requests</w:t>
      </w:r>
      <w:r w:rsidRPr="005571B2">
        <w:rPr>
          <w:rFonts w:cstheme="minorHAnsi"/>
          <w:spacing w:val="-2"/>
        </w:rPr>
        <w:t xml:space="preserve"> </w:t>
      </w:r>
      <w:r w:rsidRPr="005571B2">
        <w:rPr>
          <w:rFonts w:cstheme="minorHAnsi"/>
        </w:rPr>
        <w:t>for</w:t>
      </w:r>
      <w:r w:rsidRPr="005571B2">
        <w:rPr>
          <w:rFonts w:cstheme="minorHAnsi"/>
          <w:spacing w:val="-3"/>
        </w:rPr>
        <w:t xml:space="preserve"> </w:t>
      </w:r>
      <w:r w:rsidRPr="005571B2">
        <w:rPr>
          <w:rFonts w:cstheme="minorHAnsi"/>
        </w:rPr>
        <w:t>reimbursements:</w:t>
      </w:r>
    </w:p>
    <w:p w14:paraId="509BEB76" w14:textId="77777777" w:rsidR="00B40931" w:rsidRPr="005571B2" w:rsidRDefault="00B40931" w:rsidP="00F84C73">
      <w:pPr>
        <w:pStyle w:val="BodyText"/>
        <w:spacing w:before="11"/>
        <w:ind w:right="30" w:hanging="11"/>
        <w:jc w:val="both"/>
        <w:rPr>
          <w:rFonts w:asciiTheme="minorHAnsi" w:hAnsiTheme="minorHAnsi" w:cstheme="minorHAnsi"/>
        </w:rPr>
      </w:pPr>
    </w:p>
    <w:p w14:paraId="08A4DDAB" w14:textId="77777777" w:rsidR="00B40931" w:rsidRPr="005571B2" w:rsidRDefault="00B40931" w:rsidP="00B35A20">
      <w:pPr>
        <w:pStyle w:val="ListParagraph"/>
        <w:widowControl w:val="0"/>
        <w:numPr>
          <w:ilvl w:val="1"/>
          <w:numId w:val="40"/>
        </w:numPr>
        <w:tabs>
          <w:tab w:val="left" w:pos="1992"/>
        </w:tabs>
        <w:autoSpaceDE w:val="0"/>
        <w:autoSpaceDN w:val="0"/>
        <w:spacing w:after="0" w:line="240" w:lineRule="auto"/>
        <w:ind w:right="30" w:hanging="11"/>
        <w:contextualSpacing w:val="0"/>
        <w:jc w:val="both"/>
        <w:rPr>
          <w:rFonts w:cstheme="minorHAnsi"/>
        </w:rPr>
      </w:pPr>
      <w:r w:rsidRPr="005571B2">
        <w:rPr>
          <w:rFonts w:cstheme="minorHAnsi"/>
        </w:rPr>
        <w:t>Any</w:t>
      </w:r>
      <w:r w:rsidRPr="005571B2">
        <w:rPr>
          <w:rFonts w:cstheme="minorHAnsi"/>
          <w:spacing w:val="-13"/>
        </w:rPr>
        <w:t xml:space="preserve"> </w:t>
      </w:r>
      <w:r w:rsidRPr="005571B2">
        <w:rPr>
          <w:rFonts w:cstheme="minorHAnsi"/>
        </w:rPr>
        <w:t>expenditure</w:t>
      </w:r>
      <w:r w:rsidRPr="005571B2">
        <w:rPr>
          <w:rFonts w:cstheme="minorHAnsi"/>
          <w:spacing w:val="-12"/>
        </w:rPr>
        <w:t xml:space="preserve"> </w:t>
      </w:r>
      <w:r w:rsidRPr="005571B2">
        <w:rPr>
          <w:rFonts w:cstheme="minorHAnsi"/>
        </w:rPr>
        <w:t>by</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Partner</w:t>
      </w:r>
      <w:r w:rsidRPr="005571B2">
        <w:rPr>
          <w:rFonts w:cstheme="minorHAnsi"/>
          <w:spacing w:val="-12"/>
        </w:rPr>
        <w:t xml:space="preserve"> </w:t>
      </w:r>
      <w:r w:rsidRPr="005571B2">
        <w:rPr>
          <w:rFonts w:cstheme="minorHAnsi"/>
        </w:rPr>
        <w:t>from</w:t>
      </w:r>
      <w:r w:rsidRPr="005571B2">
        <w:rPr>
          <w:rFonts w:cstheme="minorHAnsi"/>
          <w:spacing w:val="-13"/>
        </w:rPr>
        <w:t xml:space="preserve"> </w:t>
      </w:r>
      <w:r w:rsidRPr="005571B2">
        <w:rPr>
          <w:rFonts w:cstheme="minorHAnsi"/>
        </w:rPr>
        <w:t>its</w:t>
      </w:r>
      <w:r w:rsidRPr="005571B2">
        <w:rPr>
          <w:rFonts w:cstheme="minorHAnsi"/>
          <w:spacing w:val="-13"/>
        </w:rPr>
        <w:t xml:space="preserve"> </w:t>
      </w:r>
      <w:r w:rsidRPr="005571B2">
        <w:rPr>
          <w:rFonts w:cstheme="minorHAnsi"/>
        </w:rPr>
        <w:t>own</w:t>
      </w:r>
      <w:r w:rsidRPr="005571B2">
        <w:rPr>
          <w:rFonts w:cstheme="minorHAnsi"/>
          <w:spacing w:val="-13"/>
        </w:rPr>
        <w:t xml:space="preserve"> </w:t>
      </w:r>
      <w:r w:rsidRPr="005571B2">
        <w:rPr>
          <w:rFonts w:cstheme="minorHAnsi"/>
        </w:rPr>
        <w:t>resources</w:t>
      </w:r>
      <w:r w:rsidRPr="005571B2">
        <w:rPr>
          <w:rFonts w:cstheme="minorHAnsi"/>
          <w:spacing w:val="-13"/>
        </w:rPr>
        <w:t xml:space="preserve"> </w:t>
      </w:r>
      <w:r w:rsidRPr="005571B2">
        <w:rPr>
          <w:rFonts w:cstheme="minorHAnsi"/>
        </w:rPr>
        <w:t>in</w:t>
      </w:r>
      <w:r w:rsidRPr="005571B2">
        <w:rPr>
          <w:rFonts w:cstheme="minorHAnsi"/>
          <w:spacing w:val="-13"/>
        </w:rPr>
        <w:t xml:space="preserve"> </w:t>
      </w:r>
      <w:r w:rsidRPr="005571B2">
        <w:rPr>
          <w:rFonts w:cstheme="minorHAnsi"/>
        </w:rPr>
        <w:t>respect</w:t>
      </w:r>
      <w:r w:rsidRPr="005571B2">
        <w:rPr>
          <w:rFonts w:cstheme="minorHAnsi"/>
          <w:spacing w:val="-13"/>
        </w:rPr>
        <w:t xml:space="preserve"> </w:t>
      </w:r>
      <w:r w:rsidRPr="005571B2">
        <w:rPr>
          <w:rFonts w:cstheme="minorHAnsi"/>
        </w:rPr>
        <w:t>of</w:t>
      </w:r>
      <w:r w:rsidRPr="005571B2">
        <w:rPr>
          <w:rFonts w:cstheme="minorHAnsi"/>
          <w:spacing w:val="-14"/>
        </w:rPr>
        <w:t xml:space="preserve"> </w:t>
      </w:r>
      <w:r w:rsidRPr="005571B2">
        <w:rPr>
          <w:rFonts w:cstheme="minorHAnsi"/>
        </w:rPr>
        <w:t>which</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Partner</w:t>
      </w:r>
      <w:r w:rsidRPr="005571B2">
        <w:rPr>
          <w:rFonts w:cstheme="minorHAnsi"/>
          <w:spacing w:val="-58"/>
        </w:rPr>
        <w:t xml:space="preserve"> </w:t>
      </w:r>
      <w:r w:rsidRPr="005571B2">
        <w:rPr>
          <w:rFonts w:cstheme="minorHAnsi"/>
        </w:rPr>
        <w:t>intends to request a reimbursement under this Agreement, shall be subject to prior</w:t>
      </w:r>
      <w:r w:rsidRPr="005571B2">
        <w:rPr>
          <w:rFonts w:cstheme="minorHAnsi"/>
          <w:spacing w:val="1"/>
        </w:rPr>
        <w:t xml:space="preserve"> </w:t>
      </w:r>
      <w:r w:rsidRPr="005571B2">
        <w:rPr>
          <w:rFonts w:cstheme="minorHAnsi"/>
        </w:rPr>
        <w:t>funding</w:t>
      </w:r>
      <w:r w:rsidRPr="005571B2">
        <w:rPr>
          <w:rFonts w:cstheme="minorHAnsi"/>
          <w:spacing w:val="1"/>
        </w:rPr>
        <w:t xml:space="preserve"> </w:t>
      </w:r>
      <w:r w:rsidRPr="005571B2">
        <w:rPr>
          <w:rFonts w:cstheme="minorHAnsi"/>
        </w:rPr>
        <w:t>authorization</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obtain</w:t>
      </w:r>
      <w:r w:rsidRPr="005571B2">
        <w:rPr>
          <w:rFonts w:cstheme="minorHAnsi"/>
          <w:spacing w:val="1"/>
        </w:rPr>
        <w:t xml:space="preserve"> </w:t>
      </w:r>
      <w:r w:rsidRPr="005571B2">
        <w:rPr>
          <w:rFonts w:cstheme="minorHAnsi"/>
        </w:rPr>
        <w:t>funding</w:t>
      </w:r>
      <w:r w:rsidRPr="005571B2">
        <w:rPr>
          <w:rFonts w:cstheme="minorHAnsi"/>
          <w:spacing w:val="1"/>
        </w:rPr>
        <w:t xml:space="preserve"> </w:t>
      </w:r>
      <w:r w:rsidRPr="005571B2">
        <w:rPr>
          <w:rFonts w:cstheme="minorHAnsi"/>
        </w:rPr>
        <w:t>authorization</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Partner’s</w:t>
      </w:r>
      <w:r w:rsidRPr="005571B2">
        <w:rPr>
          <w:rFonts w:cstheme="minorHAnsi"/>
          <w:spacing w:val="-7"/>
        </w:rPr>
        <w:t xml:space="preserve"> </w:t>
      </w:r>
      <w:r w:rsidRPr="005571B2">
        <w:rPr>
          <w:rFonts w:cstheme="minorHAnsi"/>
        </w:rPr>
        <w:t>expenditures</w:t>
      </w:r>
      <w:r w:rsidRPr="005571B2">
        <w:rPr>
          <w:rFonts w:cstheme="minorHAnsi"/>
          <w:spacing w:val="-6"/>
        </w:rPr>
        <w:t xml:space="preserve"> </w:t>
      </w:r>
      <w:r w:rsidRPr="005571B2">
        <w:rPr>
          <w:rFonts w:cstheme="minorHAnsi"/>
        </w:rPr>
        <w:t>that</w:t>
      </w:r>
      <w:r w:rsidRPr="005571B2">
        <w:rPr>
          <w:rFonts w:cstheme="minorHAnsi"/>
          <w:spacing w:val="-8"/>
        </w:rPr>
        <w:t xml:space="preserve"> </w:t>
      </w:r>
      <w:r w:rsidRPr="005571B2">
        <w:rPr>
          <w:rFonts w:cstheme="minorHAnsi"/>
        </w:rPr>
        <w:t>will</w:t>
      </w:r>
      <w:r w:rsidRPr="005571B2">
        <w:rPr>
          <w:rFonts w:cstheme="minorHAnsi"/>
          <w:spacing w:val="-8"/>
        </w:rPr>
        <w:t xml:space="preserve"> </w:t>
      </w:r>
      <w:r w:rsidRPr="005571B2">
        <w:rPr>
          <w:rFonts w:cstheme="minorHAnsi"/>
        </w:rPr>
        <w:t>be</w:t>
      </w:r>
      <w:r w:rsidRPr="005571B2">
        <w:rPr>
          <w:rFonts w:cstheme="minorHAnsi"/>
          <w:spacing w:val="-11"/>
        </w:rPr>
        <w:t xml:space="preserve"> </w:t>
      </w:r>
      <w:r w:rsidRPr="005571B2">
        <w:rPr>
          <w:rFonts w:cstheme="minorHAnsi"/>
        </w:rPr>
        <w:t>subject</w:t>
      </w:r>
      <w:r w:rsidRPr="005571B2">
        <w:rPr>
          <w:rFonts w:cstheme="minorHAnsi"/>
          <w:spacing w:val="-8"/>
        </w:rPr>
        <w:t xml:space="preserve"> </w:t>
      </w:r>
      <w:r w:rsidRPr="005571B2">
        <w:rPr>
          <w:rFonts w:cstheme="minorHAnsi"/>
        </w:rPr>
        <w:t>to</w:t>
      </w:r>
      <w:r w:rsidRPr="005571B2">
        <w:rPr>
          <w:rFonts w:cstheme="minorHAnsi"/>
          <w:spacing w:val="-9"/>
        </w:rPr>
        <w:t xml:space="preserve"> </w:t>
      </w:r>
      <w:r w:rsidRPr="005571B2">
        <w:rPr>
          <w:rFonts w:cstheme="minorHAnsi"/>
        </w:rPr>
        <w:t>reimbursement,</w:t>
      </w:r>
      <w:r w:rsidRPr="005571B2">
        <w:rPr>
          <w:rFonts w:cstheme="minorHAnsi"/>
          <w:spacing w:val="-9"/>
        </w:rPr>
        <w:t xml:space="preserve"> </w:t>
      </w:r>
      <w:r w:rsidRPr="005571B2">
        <w:rPr>
          <w:rFonts w:cstheme="minorHAnsi"/>
        </w:rPr>
        <w:t>the</w:t>
      </w:r>
      <w:r w:rsidRPr="005571B2">
        <w:rPr>
          <w:rFonts w:cstheme="minorHAnsi"/>
          <w:spacing w:val="-10"/>
        </w:rPr>
        <w:t xml:space="preserve"> </w:t>
      </w:r>
      <w:r w:rsidRPr="005571B2">
        <w:rPr>
          <w:rFonts w:cstheme="minorHAnsi"/>
        </w:rPr>
        <w:t>Partner</w:t>
      </w:r>
      <w:r w:rsidRPr="005571B2">
        <w:rPr>
          <w:rFonts w:cstheme="minorHAnsi"/>
          <w:spacing w:val="-10"/>
        </w:rPr>
        <w:t xml:space="preserve"> </w:t>
      </w:r>
      <w:r w:rsidRPr="005571B2">
        <w:rPr>
          <w:rFonts w:cstheme="minorHAnsi"/>
        </w:rPr>
        <w:t>shall</w:t>
      </w:r>
      <w:r w:rsidRPr="005571B2">
        <w:rPr>
          <w:rFonts w:cstheme="minorHAnsi"/>
          <w:spacing w:val="-8"/>
        </w:rPr>
        <w:t xml:space="preserve"> </w:t>
      </w:r>
      <w:r w:rsidRPr="005571B2">
        <w:rPr>
          <w:rFonts w:cstheme="minorHAnsi"/>
        </w:rPr>
        <w:t>submit</w:t>
      </w:r>
      <w:r w:rsidRPr="005571B2">
        <w:rPr>
          <w:rFonts w:cstheme="minorHAnsi"/>
          <w:spacing w:val="-57"/>
        </w:rPr>
        <w:t xml:space="preserve"> </w:t>
      </w:r>
      <w:r w:rsidRPr="005571B2">
        <w:rPr>
          <w:rFonts w:cstheme="minorHAnsi"/>
        </w:rPr>
        <w:t>to UN Women a funding authorization request for reimbursement in a form and</w:t>
      </w:r>
      <w:r w:rsidRPr="005571B2">
        <w:rPr>
          <w:rFonts w:cstheme="minorHAnsi"/>
          <w:spacing w:val="1"/>
        </w:rPr>
        <w:t xml:space="preserve"> </w:t>
      </w:r>
      <w:r w:rsidRPr="005571B2">
        <w:rPr>
          <w:rFonts w:cstheme="minorHAnsi"/>
        </w:rPr>
        <w:t>format</w:t>
      </w:r>
      <w:r w:rsidRPr="005571B2">
        <w:rPr>
          <w:rFonts w:cstheme="minorHAnsi"/>
          <w:spacing w:val="-14"/>
        </w:rPr>
        <w:t xml:space="preserve"> </w:t>
      </w:r>
      <w:r w:rsidRPr="005571B2">
        <w:rPr>
          <w:rFonts w:cstheme="minorHAnsi"/>
        </w:rPr>
        <w:t>as</w:t>
      </w:r>
      <w:r w:rsidRPr="005571B2">
        <w:rPr>
          <w:rFonts w:cstheme="minorHAnsi"/>
          <w:spacing w:val="-11"/>
        </w:rPr>
        <w:t xml:space="preserve"> </w:t>
      </w:r>
      <w:r w:rsidRPr="005571B2">
        <w:rPr>
          <w:rFonts w:cstheme="minorHAnsi"/>
        </w:rPr>
        <w:t>decided</w:t>
      </w:r>
      <w:r w:rsidRPr="005571B2">
        <w:rPr>
          <w:rFonts w:cstheme="minorHAnsi"/>
          <w:spacing w:val="-13"/>
        </w:rPr>
        <w:t xml:space="preserve"> </w:t>
      </w:r>
      <w:r w:rsidRPr="005571B2">
        <w:rPr>
          <w:rFonts w:cstheme="minorHAnsi"/>
        </w:rPr>
        <w:t>by</w:t>
      </w:r>
      <w:r w:rsidRPr="005571B2">
        <w:rPr>
          <w:rFonts w:cstheme="minorHAnsi"/>
          <w:spacing w:val="-11"/>
        </w:rPr>
        <w:t xml:space="preserve"> </w:t>
      </w:r>
      <w:r w:rsidRPr="005571B2">
        <w:rPr>
          <w:rFonts w:cstheme="minorHAnsi"/>
        </w:rPr>
        <w:t>UN</w:t>
      </w:r>
      <w:r w:rsidRPr="005571B2">
        <w:rPr>
          <w:rFonts w:cstheme="minorHAnsi"/>
          <w:spacing w:val="-10"/>
        </w:rPr>
        <w:t xml:space="preserve"> </w:t>
      </w:r>
      <w:r w:rsidRPr="005571B2">
        <w:rPr>
          <w:rFonts w:cstheme="minorHAnsi"/>
        </w:rPr>
        <w:t>Women.</w:t>
      </w:r>
      <w:r w:rsidRPr="005571B2">
        <w:rPr>
          <w:rFonts w:cstheme="minorHAnsi"/>
          <w:spacing w:val="-13"/>
        </w:rPr>
        <w:t xml:space="preserve"> </w:t>
      </w:r>
      <w:r w:rsidRPr="005571B2">
        <w:rPr>
          <w:rFonts w:cstheme="minorHAnsi"/>
        </w:rPr>
        <w:t>This</w:t>
      </w:r>
      <w:r w:rsidRPr="005571B2">
        <w:rPr>
          <w:rFonts w:cstheme="minorHAnsi"/>
          <w:spacing w:val="-11"/>
        </w:rPr>
        <w:t xml:space="preserve"> </w:t>
      </w:r>
      <w:r w:rsidRPr="005571B2">
        <w:rPr>
          <w:rFonts w:cstheme="minorHAnsi"/>
        </w:rPr>
        <w:t>funding</w:t>
      </w:r>
      <w:r w:rsidRPr="005571B2">
        <w:rPr>
          <w:rFonts w:cstheme="minorHAnsi"/>
          <w:spacing w:val="-13"/>
        </w:rPr>
        <w:t xml:space="preserve"> </w:t>
      </w:r>
      <w:r w:rsidRPr="005571B2">
        <w:rPr>
          <w:rFonts w:cstheme="minorHAnsi"/>
        </w:rPr>
        <w:t>authorization</w:t>
      </w:r>
      <w:r w:rsidRPr="005571B2">
        <w:rPr>
          <w:rFonts w:cstheme="minorHAnsi"/>
          <w:spacing w:val="-13"/>
        </w:rPr>
        <w:t xml:space="preserve"> </w:t>
      </w:r>
      <w:r w:rsidRPr="005571B2">
        <w:rPr>
          <w:rFonts w:cstheme="minorHAnsi"/>
        </w:rPr>
        <w:t>request</w:t>
      </w:r>
      <w:r w:rsidRPr="005571B2">
        <w:rPr>
          <w:rFonts w:cstheme="minorHAnsi"/>
          <w:spacing w:val="-14"/>
        </w:rPr>
        <w:t xml:space="preserve"> </w:t>
      </w:r>
      <w:r w:rsidRPr="005571B2">
        <w:rPr>
          <w:rFonts w:cstheme="minorHAnsi"/>
        </w:rPr>
        <w:t>may</w:t>
      </w:r>
      <w:r w:rsidRPr="005571B2">
        <w:rPr>
          <w:rFonts w:cstheme="minorHAnsi"/>
          <w:spacing w:val="-11"/>
        </w:rPr>
        <w:t xml:space="preserve"> </w:t>
      </w:r>
      <w:r w:rsidRPr="005571B2">
        <w:rPr>
          <w:rFonts w:cstheme="minorHAnsi"/>
        </w:rPr>
        <w:t>not</w:t>
      </w:r>
      <w:r w:rsidRPr="005571B2">
        <w:rPr>
          <w:rFonts w:cstheme="minorHAnsi"/>
          <w:spacing w:val="-13"/>
        </w:rPr>
        <w:t xml:space="preserve"> </w:t>
      </w:r>
      <w:r w:rsidRPr="005571B2">
        <w:rPr>
          <w:rFonts w:cstheme="minorHAnsi"/>
        </w:rPr>
        <w:t>exceed</w:t>
      </w:r>
      <w:r w:rsidRPr="005571B2">
        <w:rPr>
          <w:rFonts w:cstheme="minorHAnsi"/>
          <w:spacing w:val="-58"/>
        </w:rPr>
        <w:t xml:space="preserve"> </w:t>
      </w:r>
      <w:r w:rsidRPr="005571B2">
        <w:rPr>
          <w:rFonts w:cstheme="minorHAnsi"/>
          <w:spacing w:val="-1"/>
        </w:rPr>
        <w:t>the</w:t>
      </w:r>
      <w:r w:rsidRPr="005571B2">
        <w:rPr>
          <w:rFonts w:cstheme="minorHAnsi"/>
          <w:spacing w:val="-16"/>
        </w:rPr>
        <w:t xml:space="preserve"> </w:t>
      </w:r>
      <w:r w:rsidRPr="005571B2">
        <w:rPr>
          <w:rFonts w:cstheme="minorHAnsi"/>
          <w:spacing w:val="-1"/>
        </w:rPr>
        <w:t>relevant</w:t>
      </w:r>
      <w:r w:rsidRPr="005571B2">
        <w:rPr>
          <w:rFonts w:cstheme="minorHAnsi"/>
          <w:spacing w:val="-14"/>
        </w:rPr>
        <w:t xml:space="preserve"> </w:t>
      </w:r>
      <w:r w:rsidRPr="005571B2">
        <w:rPr>
          <w:rFonts w:cstheme="minorHAnsi"/>
        </w:rPr>
        <w:t>amount</w:t>
      </w:r>
      <w:r w:rsidRPr="005571B2">
        <w:rPr>
          <w:rFonts w:cstheme="minorHAnsi"/>
          <w:spacing w:val="-14"/>
        </w:rPr>
        <w:t xml:space="preserve"> </w:t>
      </w:r>
      <w:r w:rsidRPr="005571B2">
        <w:rPr>
          <w:rFonts w:cstheme="minorHAnsi"/>
        </w:rPr>
        <w:t>set</w:t>
      </w:r>
      <w:r w:rsidRPr="005571B2">
        <w:rPr>
          <w:rFonts w:cstheme="minorHAnsi"/>
          <w:spacing w:val="-12"/>
        </w:rPr>
        <w:t xml:space="preserve"> </w:t>
      </w:r>
      <w:r w:rsidRPr="005571B2">
        <w:rPr>
          <w:rFonts w:cstheme="minorHAnsi"/>
        </w:rPr>
        <w:t>forth</w:t>
      </w:r>
      <w:r w:rsidRPr="005571B2">
        <w:rPr>
          <w:rFonts w:cstheme="minorHAnsi"/>
          <w:spacing w:val="-15"/>
        </w:rPr>
        <w:t xml:space="preserve"> </w:t>
      </w:r>
      <w:r w:rsidRPr="005571B2">
        <w:rPr>
          <w:rFonts w:cstheme="minorHAnsi"/>
        </w:rPr>
        <w:t>in</w:t>
      </w:r>
      <w:r w:rsidRPr="005571B2">
        <w:rPr>
          <w:rFonts w:cstheme="minorHAnsi"/>
          <w:spacing w:val="-15"/>
        </w:rPr>
        <w:t xml:space="preserve"> </w:t>
      </w:r>
      <w:r w:rsidRPr="005571B2">
        <w:rPr>
          <w:rFonts w:cstheme="minorHAnsi"/>
        </w:rPr>
        <w:t>the</w:t>
      </w:r>
      <w:r w:rsidRPr="005571B2">
        <w:rPr>
          <w:rFonts w:cstheme="minorHAnsi"/>
          <w:spacing w:val="-16"/>
        </w:rPr>
        <w:t xml:space="preserve"> </w:t>
      </w:r>
      <w:r w:rsidRPr="005571B2">
        <w:rPr>
          <w:rFonts w:cstheme="minorHAnsi"/>
        </w:rPr>
        <w:t>Partner</w:t>
      </w:r>
      <w:r w:rsidRPr="005571B2">
        <w:rPr>
          <w:rFonts w:cstheme="minorHAnsi"/>
          <w:spacing w:val="-16"/>
        </w:rPr>
        <w:t xml:space="preserve"> </w:t>
      </w:r>
      <w:r w:rsidRPr="005571B2">
        <w:rPr>
          <w:rFonts w:cstheme="minorHAnsi"/>
        </w:rPr>
        <w:t>Project</w:t>
      </w:r>
      <w:r w:rsidRPr="005571B2">
        <w:rPr>
          <w:rFonts w:cstheme="minorHAnsi"/>
          <w:spacing w:val="-12"/>
        </w:rPr>
        <w:t xml:space="preserve"> </w:t>
      </w:r>
      <w:r w:rsidRPr="005571B2">
        <w:rPr>
          <w:rFonts w:cstheme="minorHAnsi"/>
        </w:rPr>
        <w:t>Document</w:t>
      </w:r>
      <w:r w:rsidRPr="005571B2">
        <w:rPr>
          <w:rFonts w:cstheme="minorHAnsi"/>
          <w:spacing w:val="-14"/>
        </w:rPr>
        <w:t xml:space="preserve"> </w:t>
      </w:r>
      <w:r w:rsidRPr="005571B2">
        <w:rPr>
          <w:rFonts w:cstheme="minorHAnsi"/>
        </w:rPr>
        <w:t>and</w:t>
      </w:r>
      <w:r w:rsidRPr="005571B2">
        <w:rPr>
          <w:rFonts w:cstheme="minorHAnsi"/>
          <w:spacing w:val="-12"/>
        </w:rPr>
        <w:t xml:space="preserve"> </w:t>
      </w:r>
      <w:r w:rsidRPr="005571B2">
        <w:rPr>
          <w:rFonts w:cstheme="minorHAnsi"/>
        </w:rPr>
        <w:t>shall</w:t>
      </w:r>
      <w:r w:rsidRPr="005571B2">
        <w:rPr>
          <w:rFonts w:cstheme="minorHAnsi"/>
          <w:spacing w:val="-14"/>
        </w:rPr>
        <w:t xml:space="preserve"> </w:t>
      </w:r>
      <w:r w:rsidRPr="005571B2">
        <w:rPr>
          <w:rFonts w:cstheme="minorHAnsi"/>
        </w:rPr>
        <w:t>be</w:t>
      </w:r>
      <w:r w:rsidRPr="005571B2">
        <w:rPr>
          <w:rFonts w:cstheme="minorHAnsi"/>
          <w:spacing w:val="-13"/>
        </w:rPr>
        <w:t xml:space="preserve"> </w:t>
      </w:r>
      <w:r w:rsidRPr="005571B2">
        <w:rPr>
          <w:rFonts w:cstheme="minorHAnsi"/>
        </w:rPr>
        <w:t>duly</w:t>
      </w:r>
      <w:r w:rsidRPr="005571B2">
        <w:rPr>
          <w:rFonts w:cstheme="minorHAnsi"/>
          <w:spacing w:val="-15"/>
        </w:rPr>
        <w:t xml:space="preserve"> </w:t>
      </w:r>
      <w:r w:rsidRPr="005571B2">
        <w:rPr>
          <w:rFonts w:cstheme="minorHAnsi"/>
        </w:rPr>
        <w:t>signed</w:t>
      </w:r>
      <w:r w:rsidRPr="005571B2">
        <w:rPr>
          <w:rFonts w:cstheme="minorHAnsi"/>
          <w:spacing w:val="-57"/>
        </w:rPr>
        <w:t xml:space="preserve"> </w:t>
      </w:r>
      <w:r w:rsidRPr="005571B2">
        <w:rPr>
          <w:rFonts w:cstheme="minorHAnsi"/>
        </w:rPr>
        <w:t>by</w:t>
      </w:r>
      <w:r w:rsidRPr="005571B2">
        <w:rPr>
          <w:rFonts w:cstheme="minorHAnsi"/>
          <w:spacing w:val="58"/>
        </w:rPr>
        <w:t xml:space="preserve"> </w:t>
      </w:r>
      <w:r w:rsidRPr="005571B2">
        <w:rPr>
          <w:rFonts w:cstheme="minorHAnsi"/>
        </w:rPr>
        <w:t>a</w:t>
      </w:r>
      <w:r w:rsidRPr="005571B2">
        <w:rPr>
          <w:rFonts w:cstheme="minorHAnsi"/>
          <w:spacing w:val="57"/>
        </w:rPr>
        <w:t xml:space="preserve"> </w:t>
      </w:r>
      <w:r w:rsidRPr="005571B2">
        <w:rPr>
          <w:rFonts w:cstheme="minorHAnsi"/>
        </w:rPr>
        <w:t>Partner</w:t>
      </w:r>
      <w:r w:rsidRPr="005571B2">
        <w:rPr>
          <w:rFonts w:cstheme="minorHAnsi"/>
          <w:spacing w:val="57"/>
        </w:rPr>
        <w:t xml:space="preserve"> </w:t>
      </w:r>
      <w:r w:rsidRPr="005571B2">
        <w:rPr>
          <w:rFonts w:cstheme="minorHAnsi"/>
        </w:rPr>
        <w:t>Authorized</w:t>
      </w:r>
      <w:r w:rsidRPr="005571B2">
        <w:rPr>
          <w:rFonts w:cstheme="minorHAnsi"/>
          <w:spacing w:val="58"/>
        </w:rPr>
        <w:t xml:space="preserve"> </w:t>
      </w:r>
      <w:r w:rsidRPr="005571B2">
        <w:rPr>
          <w:rFonts w:cstheme="minorHAnsi"/>
        </w:rPr>
        <w:t>Officer.</w:t>
      </w:r>
      <w:r w:rsidRPr="005571B2">
        <w:rPr>
          <w:rFonts w:cstheme="minorHAnsi"/>
          <w:spacing w:val="60"/>
        </w:rPr>
        <w:t xml:space="preserve"> </w:t>
      </w:r>
      <w:r w:rsidRPr="005571B2">
        <w:rPr>
          <w:rFonts w:cstheme="minorHAnsi"/>
        </w:rPr>
        <w:t>If</w:t>
      </w:r>
      <w:r w:rsidRPr="005571B2">
        <w:rPr>
          <w:rFonts w:cstheme="minorHAnsi"/>
          <w:spacing w:val="57"/>
        </w:rPr>
        <w:t xml:space="preserve"> </w:t>
      </w:r>
      <w:r w:rsidRPr="005571B2">
        <w:rPr>
          <w:rFonts w:cstheme="minorHAnsi"/>
        </w:rPr>
        <w:t>the</w:t>
      </w:r>
      <w:r w:rsidRPr="005571B2">
        <w:rPr>
          <w:rFonts w:cstheme="minorHAnsi"/>
          <w:spacing w:val="57"/>
        </w:rPr>
        <w:t xml:space="preserve"> </w:t>
      </w:r>
      <w:r w:rsidRPr="005571B2">
        <w:rPr>
          <w:rFonts w:cstheme="minorHAnsi"/>
        </w:rPr>
        <w:t>funding</w:t>
      </w:r>
      <w:r w:rsidRPr="005571B2">
        <w:rPr>
          <w:rFonts w:cstheme="minorHAnsi"/>
          <w:spacing w:val="58"/>
        </w:rPr>
        <w:t xml:space="preserve"> </w:t>
      </w:r>
      <w:r w:rsidRPr="005571B2">
        <w:rPr>
          <w:rFonts w:cstheme="minorHAnsi"/>
        </w:rPr>
        <w:t>authorization</w:t>
      </w:r>
      <w:r w:rsidRPr="005571B2">
        <w:rPr>
          <w:rFonts w:cstheme="minorHAnsi"/>
          <w:spacing w:val="58"/>
        </w:rPr>
        <w:t xml:space="preserve"> </w:t>
      </w:r>
      <w:r w:rsidRPr="005571B2">
        <w:rPr>
          <w:rFonts w:cstheme="minorHAnsi"/>
        </w:rPr>
        <w:t>request</w:t>
      </w:r>
      <w:r w:rsidRPr="005571B2">
        <w:rPr>
          <w:rFonts w:cstheme="minorHAnsi"/>
          <w:spacing w:val="58"/>
        </w:rPr>
        <w:t xml:space="preserve"> </w:t>
      </w:r>
      <w:r w:rsidRPr="005571B2">
        <w:rPr>
          <w:rFonts w:cstheme="minorHAnsi"/>
        </w:rPr>
        <w:t>for</w:t>
      </w:r>
      <w:r w:rsidRPr="005571B2">
        <w:rPr>
          <w:rFonts w:cstheme="minorHAnsi"/>
          <w:spacing w:val="-58"/>
        </w:rPr>
        <w:t xml:space="preserve"> </w:t>
      </w:r>
      <w:r w:rsidRPr="005571B2">
        <w:rPr>
          <w:rFonts w:cstheme="minorHAnsi"/>
        </w:rPr>
        <w:t>reimbursement is in proper form and complete and all the requirements in this</w:t>
      </w:r>
      <w:r w:rsidRPr="005571B2">
        <w:rPr>
          <w:rFonts w:cstheme="minorHAnsi"/>
          <w:spacing w:val="1"/>
        </w:rPr>
        <w:t xml:space="preserve"> </w:t>
      </w:r>
      <w:r w:rsidRPr="005571B2">
        <w:rPr>
          <w:rFonts w:cstheme="minorHAnsi"/>
        </w:rPr>
        <w:t>Agreement are met, UN Women will determine the amount to be authorized for</w:t>
      </w:r>
      <w:r w:rsidRPr="005571B2">
        <w:rPr>
          <w:rFonts w:cstheme="minorHAnsi"/>
          <w:spacing w:val="1"/>
        </w:rPr>
        <w:t xml:space="preserve"> </w:t>
      </w:r>
      <w:r w:rsidRPr="005571B2">
        <w:rPr>
          <w:rFonts w:cstheme="minorHAnsi"/>
        </w:rPr>
        <w:t>funding</w:t>
      </w:r>
      <w:r w:rsidRPr="005571B2">
        <w:rPr>
          <w:rFonts w:cstheme="minorHAnsi"/>
          <w:spacing w:val="-1"/>
        </w:rPr>
        <w:t xml:space="preserve"> </w:t>
      </w:r>
      <w:r w:rsidRPr="005571B2">
        <w:rPr>
          <w:rFonts w:cstheme="minorHAnsi"/>
        </w:rPr>
        <w:t>and will</w:t>
      </w:r>
      <w:r w:rsidRPr="005571B2">
        <w:rPr>
          <w:rFonts w:cstheme="minorHAnsi"/>
          <w:spacing w:val="-1"/>
        </w:rPr>
        <w:t xml:space="preserve"> </w:t>
      </w:r>
      <w:r w:rsidRPr="005571B2">
        <w:rPr>
          <w:rFonts w:cstheme="minorHAnsi"/>
        </w:rPr>
        <w:t>authorize</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amount by</w:t>
      </w:r>
      <w:r w:rsidRPr="005571B2">
        <w:rPr>
          <w:rFonts w:cstheme="minorHAnsi"/>
          <w:spacing w:val="-1"/>
        </w:rPr>
        <w:t xml:space="preserve"> </w:t>
      </w:r>
      <w:r w:rsidRPr="005571B2">
        <w:rPr>
          <w:rFonts w:cstheme="minorHAnsi"/>
        </w:rPr>
        <w:t>written</w:t>
      </w:r>
      <w:r w:rsidRPr="005571B2">
        <w:rPr>
          <w:rFonts w:cstheme="minorHAnsi"/>
          <w:spacing w:val="2"/>
        </w:rPr>
        <w:t xml:space="preserve"> </w:t>
      </w:r>
      <w:r w:rsidRPr="005571B2">
        <w:rPr>
          <w:rFonts w:cstheme="minorHAnsi"/>
        </w:rPr>
        <w:t>reply to</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p>
    <w:p w14:paraId="37D8ADC2" w14:textId="77777777" w:rsidR="00B40931" w:rsidRPr="005571B2" w:rsidRDefault="00B40931" w:rsidP="00F84C73">
      <w:pPr>
        <w:pStyle w:val="BodyText"/>
        <w:spacing w:before="8"/>
        <w:ind w:right="30" w:hanging="11"/>
        <w:jc w:val="both"/>
        <w:rPr>
          <w:rFonts w:asciiTheme="minorHAnsi" w:hAnsiTheme="minorHAnsi" w:cstheme="minorHAnsi"/>
        </w:rPr>
      </w:pPr>
    </w:p>
    <w:p w14:paraId="0E8EADA4" w14:textId="77777777" w:rsidR="00B40931" w:rsidRPr="005571B2" w:rsidRDefault="00B40931" w:rsidP="00B35A20">
      <w:pPr>
        <w:pStyle w:val="ListParagraph"/>
        <w:widowControl w:val="0"/>
        <w:numPr>
          <w:ilvl w:val="1"/>
          <w:numId w:val="40"/>
        </w:numPr>
        <w:tabs>
          <w:tab w:val="left" w:pos="1992"/>
        </w:tabs>
        <w:autoSpaceDE w:val="0"/>
        <w:autoSpaceDN w:val="0"/>
        <w:spacing w:after="0" w:line="240" w:lineRule="auto"/>
        <w:ind w:right="30" w:hanging="11"/>
        <w:contextualSpacing w:val="0"/>
        <w:jc w:val="both"/>
        <w:rPr>
          <w:rFonts w:cstheme="minorHAnsi"/>
        </w:rPr>
      </w:pPr>
      <w:r w:rsidRPr="005571B2">
        <w:rPr>
          <w:rFonts w:cstheme="minorHAnsi"/>
        </w:rPr>
        <w:t>Subject to prior authorization under section 6 (a) above, the Partner may submit to</w:t>
      </w:r>
      <w:r w:rsidRPr="005571B2">
        <w:rPr>
          <w:rFonts w:cstheme="minorHAnsi"/>
          <w:spacing w:val="1"/>
        </w:rPr>
        <w:t xml:space="preserve"> </w:t>
      </w:r>
      <w:r w:rsidRPr="005571B2">
        <w:rPr>
          <w:rFonts w:cstheme="minorHAnsi"/>
        </w:rPr>
        <w:t>UN Women a written request for a reimbursement further to section 3 above. The</w:t>
      </w:r>
      <w:r w:rsidRPr="005571B2">
        <w:rPr>
          <w:rFonts w:cstheme="minorHAnsi"/>
          <w:spacing w:val="1"/>
        </w:rPr>
        <w:t xml:space="preserve"> </w:t>
      </w:r>
      <w:r w:rsidRPr="005571B2">
        <w:rPr>
          <w:rFonts w:cstheme="minorHAnsi"/>
        </w:rPr>
        <w:t>request</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reimbursement</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be</w:t>
      </w:r>
      <w:r w:rsidRPr="005571B2">
        <w:rPr>
          <w:rFonts w:cstheme="minorHAnsi"/>
          <w:spacing w:val="1"/>
        </w:rPr>
        <w:t xml:space="preserve"> </w:t>
      </w:r>
      <w:r w:rsidRPr="005571B2">
        <w:rPr>
          <w:rFonts w:cstheme="minorHAnsi"/>
        </w:rPr>
        <w:t>submitted</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connection</w:t>
      </w:r>
      <w:r w:rsidRPr="005571B2">
        <w:rPr>
          <w:rFonts w:cstheme="minorHAnsi"/>
          <w:spacing w:val="1"/>
        </w:rPr>
        <w:t xml:space="preserve"> </w:t>
      </w:r>
      <w:r w:rsidRPr="005571B2">
        <w:rPr>
          <w:rFonts w:cstheme="minorHAnsi"/>
        </w:rPr>
        <w:t>with</w:t>
      </w:r>
      <w:r w:rsidRPr="005571B2">
        <w:rPr>
          <w:rFonts w:cstheme="minorHAnsi"/>
          <w:spacing w:val="1"/>
        </w:rPr>
        <w:t xml:space="preserve"> </w:t>
      </w:r>
      <w:r w:rsidRPr="005571B2">
        <w:rPr>
          <w:rFonts w:cstheme="minorHAnsi"/>
        </w:rPr>
        <w:t>satisfactory</w:t>
      </w:r>
      <w:r w:rsidRPr="005571B2">
        <w:rPr>
          <w:rFonts w:cstheme="minorHAnsi"/>
          <w:spacing w:val="1"/>
        </w:rPr>
        <w:t xml:space="preserve"> </w:t>
      </w:r>
      <w:r w:rsidRPr="005571B2">
        <w:rPr>
          <w:rFonts w:cstheme="minorHAnsi"/>
        </w:rPr>
        <w:t>financial</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proper</w:t>
      </w:r>
      <w:r w:rsidRPr="005571B2">
        <w:rPr>
          <w:rFonts w:cstheme="minorHAnsi"/>
          <w:spacing w:val="-1"/>
        </w:rPr>
        <w:t xml:space="preserve"> </w:t>
      </w:r>
      <w:r w:rsidRPr="005571B2">
        <w:rPr>
          <w:rFonts w:cstheme="minorHAnsi"/>
        </w:rPr>
        <w:t>progress reporting</w:t>
      </w:r>
      <w:r w:rsidRPr="005571B2">
        <w:rPr>
          <w:rFonts w:cstheme="minorHAnsi"/>
          <w:spacing w:val="-1"/>
        </w:rPr>
        <w:t xml:space="preserve"> </w:t>
      </w:r>
      <w:r w:rsidRPr="005571B2">
        <w:rPr>
          <w:rFonts w:cstheme="minorHAnsi"/>
        </w:rPr>
        <w:t>(see</w:t>
      </w:r>
      <w:r w:rsidRPr="005571B2">
        <w:rPr>
          <w:rFonts w:cstheme="minorHAnsi"/>
          <w:spacing w:val="-1"/>
        </w:rPr>
        <w:t xml:space="preserve"> </w:t>
      </w:r>
      <w:r w:rsidRPr="005571B2">
        <w:rPr>
          <w:rFonts w:cstheme="minorHAnsi"/>
        </w:rPr>
        <w:t>Article</w:t>
      </w:r>
      <w:r w:rsidRPr="005571B2">
        <w:rPr>
          <w:rFonts w:cstheme="minorHAnsi"/>
          <w:spacing w:val="-1"/>
        </w:rPr>
        <w:t xml:space="preserve"> </w:t>
      </w:r>
      <w:r w:rsidRPr="005571B2">
        <w:rPr>
          <w:rFonts w:cstheme="minorHAnsi"/>
        </w:rPr>
        <w:t>VIII).</w:t>
      </w:r>
    </w:p>
    <w:p w14:paraId="12A82EF8" w14:textId="77777777" w:rsidR="00B40931" w:rsidRPr="005571B2" w:rsidRDefault="00B40931" w:rsidP="00F84C73">
      <w:pPr>
        <w:pStyle w:val="BodyText"/>
        <w:ind w:right="30" w:hanging="11"/>
        <w:jc w:val="both"/>
        <w:rPr>
          <w:rFonts w:asciiTheme="minorHAnsi" w:hAnsiTheme="minorHAnsi" w:cstheme="minorHAnsi"/>
        </w:rPr>
      </w:pPr>
    </w:p>
    <w:p w14:paraId="591E9105" w14:textId="77777777" w:rsidR="00B40931" w:rsidRPr="005571B2" w:rsidRDefault="00B40931" w:rsidP="00F84C73">
      <w:pPr>
        <w:pStyle w:val="BodyText"/>
        <w:ind w:left="1091" w:right="30" w:hanging="11"/>
        <w:jc w:val="both"/>
        <w:rPr>
          <w:rFonts w:asciiTheme="minorHAnsi" w:hAnsiTheme="minorHAnsi" w:cstheme="minorHAnsi"/>
        </w:rPr>
      </w:pPr>
      <w:r w:rsidRPr="005571B2">
        <w:rPr>
          <w:rFonts w:asciiTheme="minorHAnsi" w:hAnsiTheme="minorHAnsi" w:cstheme="minorHAnsi"/>
          <w:u w:val="single"/>
        </w:rPr>
        <w:t>Other</w:t>
      </w:r>
      <w:r w:rsidRPr="005571B2">
        <w:rPr>
          <w:rFonts w:asciiTheme="minorHAnsi" w:hAnsiTheme="minorHAnsi" w:cstheme="minorHAnsi"/>
          <w:spacing w:val="-3"/>
          <w:u w:val="single"/>
        </w:rPr>
        <w:t xml:space="preserve"> </w:t>
      </w:r>
      <w:r w:rsidRPr="005571B2">
        <w:rPr>
          <w:rFonts w:asciiTheme="minorHAnsi" w:hAnsiTheme="minorHAnsi" w:cstheme="minorHAnsi"/>
          <w:u w:val="single"/>
        </w:rPr>
        <w:t>provisions</w:t>
      </w:r>
      <w:r w:rsidRPr="005571B2">
        <w:rPr>
          <w:rFonts w:asciiTheme="minorHAnsi" w:hAnsiTheme="minorHAnsi" w:cstheme="minorHAnsi"/>
          <w:spacing w:val="-2"/>
          <w:u w:val="single"/>
        </w:rPr>
        <w:t xml:space="preserve"> </w:t>
      </w:r>
      <w:r w:rsidRPr="005571B2">
        <w:rPr>
          <w:rFonts w:asciiTheme="minorHAnsi" w:hAnsiTheme="minorHAnsi" w:cstheme="minorHAnsi"/>
          <w:u w:val="single"/>
        </w:rPr>
        <w:t>relevant</w:t>
      </w:r>
      <w:r w:rsidRPr="005571B2">
        <w:rPr>
          <w:rFonts w:asciiTheme="minorHAnsi" w:hAnsiTheme="minorHAnsi" w:cstheme="minorHAnsi"/>
          <w:spacing w:val="-1"/>
          <w:u w:val="single"/>
        </w:rPr>
        <w:t xml:space="preserve"> </w:t>
      </w:r>
      <w:r w:rsidRPr="005571B2">
        <w:rPr>
          <w:rFonts w:asciiTheme="minorHAnsi" w:hAnsiTheme="minorHAnsi" w:cstheme="minorHAnsi"/>
          <w:u w:val="single"/>
        </w:rPr>
        <w:t>for</w:t>
      </w:r>
      <w:r w:rsidRPr="005571B2">
        <w:rPr>
          <w:rFonts w:asciiTheme="minorHAnsi" w:hAnsiTheme="minorHAnsi" w:cstheme="minorHAnsi"/>
          <w:spacing w:val="-3"/>
          <w:u w:val="single"/>
        </w:rPr>
        <w:t xml:space="preserve"> </w:t>
      </w:r>
      <w:r w:rsidRPr="005571B2">
        <w:rPr>
          <w:rFonts w:asciiTheme="minorHAnsi" w:hAnsiTheme="minorHAnsi" w:cstheme="minorHAnsi"/>
          <w:u w:val="single"/>
        </w:rPr>
        <w:t>fund</w:t>
      </w:r>
      <w:r w:rsidRPr="005571B2">
        <w:rPr>
          <w:rFonts w:asciiTheme="minorHAnsi" w:hAnsiTheme="minorHAnsi" w:cstheme="minorHAnsi"/>
          <w:spacing w:val="-1"/>
          <w:u w:val="single"/>
        </w:rPr>
        <w:t xml:space="preserve"> </w:t>
      </w:r>
      <w:r w:rsidRPr="005571B2">
        <w:rPr>
          <w:rFonts w:asciiTheme="minorHAnsi" w:hAnsiTheme="minorHAnsi" w:cstheme="minorHAnsi"/>
          <w:u w:val="single"/>
        </w:rPr>
        <w:t>transfers</w:t>
      </w:r>
    </w:p>
    <w:p w14:paraId="04AE5E1D" w14:textId="77777777" w:rsidR="00B40931" w:rsidRPr="005571B2" w:rsidRDefault="00B40931" w:rsidP="00F84C73">
      <w:pPr>
        <w:pStyle w:val="BodyText"/>
        <w:spacing w:before="2"/>
        <w:ind w:right="30" w:hanging="11"/>
        <w:jc w:val="both"/>
        <w:rPr>
          <w:rFonts w:asciiTheme="minorHAnsi" w:hAnsiTheme="minorHAnsi" w:cstheme="minorHAnsi"/>
        </w:rPr>
      </w:pPr>
    </w:p>
    <w:p w14:paraId="305D243A" w14:textId="77777777" w:rsidR="00B40931" w:rsidRPr="005571B2" w:rsidRDefault="00B40931" w:rsidP="00B35A20">
      <w:pPr>
        <w:pStyle w:val="ListParagraph"/>
        <w:widowControl w:val="0"/>
        <w:numPr>
          <w:ilvl w:val="0"/>
          <w:numId w:val="40"/>
        </w:numPr>
        <w:tabs>
          <w:tab w:val="left" w:pos="1631"/>
          <w:tab w:val="left" w:pos="1632"/>
        </w:tabs>
        <w:autoSpaceDE w:val="0"/>
        <w:autoSpaceDN w:val="0"/>
        <w:spacing w:before="90" w:after="0" w:line="240" w:lineRule="auto"/>
        <w:ind w:right="30" w:hanging="11"/>
        <w:contextualSpacing w:val="0"/>
        <w:jc w:val="both"/>
        <w:rPr>
          <w:rFonts w:cstheme="minorHAnsi"/>
        </w:rPr>
      </w:pPr>
      <w:r w:rsidRPr="005571B2">
        <w:rPr>
          <w:rFonts w:cstheme="minorHAnsi"/>
        </w:rPr>
        <w:t>Revision</w:t>
      </w:r>
      <w:r w:rsidRPr="005571B2">
        <w:rPr>
          <w:rFonts w:cstheme="minorHAnsi"/>
          <w:spacing w:val="-2"/>
        </w:rPr>
        <w:t xml:space="preserve"> </w:t>
      </w:r>
      <w:r w:rsidRPr="005571B2">
        <w:rPr>
          <w:rFonts w:cstheme="minorHAnsi"/>
        </w:rPr>
        <w:t>of</w:t>
      </w:r>
      <w:r w:rsidRPr="005571B2">
        <w:rPr>
          <w:rFonts w:cstheme="minorHAnsi"/>
          <w:spacing w:val="-2"/>
        </w:rPr>
        <w:t xml:space="preserve"> </w:t>
      </w:r>
      <w:r w:rsidRPr="005571B2">
        <w:rPr>
          <w:rFonts w:cstheme="minorHAnsi"/>
        </w:rPr>
        <w:t>budget</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Partner:</w:t>
      </w:r>
    </w:p>
    <w:p w14:paraId="00438690" w14:textId="77777777" w:rsidR="00B40931" w:rsidRPr="005571B2" w:rsidRDefault="00B40931" w:rsidP="00F84C73">
      <w:pPr>
        <w:pStyle w:val="BodyText"/>
        <w:ind w:right="30" w:hanging="11"/>
        <w:jc w:val="both"/>
        <w:rPr>
          <w:rFonts w:asciiTheme="minorHAnsi" w:hAnsiTheme="minorHAnsi" w:cstheme="minorHAnsi"/>
        </w:rPr>
      </w:pPr>
    </w:p>
    <w:p w14:paraId="398DEC59" w14:textId="77777777" w:rsidR="00B40931" w:rsidRPr="005571B2" w:rsidRDefault="00B40931" w:rsidP="00F84C73">
      <w:pPr>
        <w:pStyle w:val="BodyText"/>
        <w:ind w:left="1631" w:right="30" w:hanging="11"/>
        <w:jc w:val="both"/>
        <w:rPr>
          <w:rFonts w:asciiTheme="minorHAnsi" w:hAnsiTheme="minorHAnsi" w:cstheme="minorHAnsi"/>
        </w:rPr>
      </w:pPr>
      <w:r w:rsidRPr="005571B2">
        <w:rPr>
          <w:rFonts w:asciiTheme="minorHAnsi" w:hAnsiTheme="minorHAnsi" w:cstheme="minorHAnsi"/>
        </w:rPr>
        <w:t>The Partner may, without UN Women’s approval but with prior written notice to UN</w:t>
      </w:r>
      <w:r w:rsidRPr="005571B2">
        <w:rPr>
          <w:rFonts w:asciiTheme="minorHAnsi" w:hAnsiTheme="minorHAnsi" w:cstheme="minorHAnsi"/>
          <w:spacing w:val="1"/>
        </w:rPr>
        <w:t xml:space="preserve"> </w:t>
      </w:r>
      <w:r w:rsidRPr="005571B2">
        <w:rPr>
          <w:rFonts w:asciiTheme="minorHAnsi" w:hAnsiTheme="minorHAnsi" w:cstheme="minorHAnsi"/>
        </w:rPr>
        <w:t>Women, revise the budget by re-allocating funds either within an activity or between</w:t>
      </w:r>
      <w:r w:rsidRPr="005571B2">
        <w:rPr>
          <w:rFonts w:asciiTheme="minorHAnsi" w:hAnsiTheme="minorHAnsi" w:cstheme="minorHAnsi"/>
          <w:spacing w:val="1"/>
        </w:rPr>
        <w:t xml:space="preserve"> </w:t>
      </w:r>
      <w:r w:rsidRPr="005571B2">
        <w:rPr>
          <w:rFonts w:asciiTheme="minorHAnsi" w:hAnsiTheme="minorHAnsi" w:cstheme="minorHAnsi"/>
        </w:rPr>
        <w:t>activities identified by account codes on the FACE Form, as long as the re-allocation is</w:t>
      </w:r>
      <w:r w:rsidRPr="005571B2">
        <w:rPr>
          <w:rFonts w:asciiTheme="minorHAnsi" w:hAnsiTheme="minorHAnsi" w:cstheme="minorHAnsi"/>
          <w:spacing w:val="1"/>
        </w:rPr>
        <w:t xml:space="preserve"> </w:t>
      </w:r>
      <w:r w:rsidRPr="005571B2">
        <w:rPr>
          <w:rFonts w:asciiTheme="minorHAnsi" w:hAnsiTheme="minorHAnsi" w:cstheme="minorHAnsi"/>
        </w:rPr>
        <w:t>not</w:t>
      </w:r>
      <w:r w:rsidRPr="005571B2">
        <w:rPr>
          <w:rFonts w:asciiTheme="minorHAnsi" w:hAnsiTheme="minorHAnsi" w:cstheme="minorHAnsi"/>
          <w:spacing w:val="32"/>
        </w:rPr>
        <w:t xml:space="preserve"> </w:t>
      </w:r>
      <w:r w:rsidRPr="005571B2">
        <w:rPr>
          <w:rFonts w:asciiTheme="minorHAnsi" w:hAnsiTheme="minorHAnsi" w:cstheme="minorHAnsi"/>
        </w:rPr>
        <w:t>(i)</w:t>
      </w:r>
      <w:r w:rsidRPr="005571B2">
        <w:rPr>
          <w:rFonts w:asciiTheme="minorHAnsi" w:hAnsiTheme="minorHAnsi" w:cstheme="minorHAnsi"/>
          <w:spacing w:val="30"/>
        </w:rPr>
        <w:t xml:space="preserve"> </w:t>
      </w:r>
      <w:r w:rsidRPr="005571B2">
        <w:rPr>
          <w:rFonts w:asciiTheme="minorHAnsi" w:hAnsiTheme="minorHAnsi" w:cstheme="minorHAnsi"/>
        </w:rPr>
        <w:t>exceeding</w:t>
      </w:r>
      <w:r w:rsidRPr="005571B2">
        <w:rPr>
          <w:rFonts w:asciiTheme="minorHAnsi" w:hAnsiTheme="minorHAnsi" w:cstheme="minorHAnsi"/>
          <w:spacing w:val="31"/>
        </w:rPr>
        <w:t xml:space="preserve"> </w:t>
      </w:r>
      <w:r w:rsidRPr="005571B2">
        <w:rPr>
          <w:rFonts w:asciiTheme="minorHAnsi" w:hAnsiTheme="minorHAnsi" w:cstheme="minorHAnsi"/>
        </w:rPr>
        <w:t>twenty</w:t>
      </w:r>
      <w:r w:rsidRPr="005571B2">
        <w:rPr>
          <w:rFonts w:asciiTheme="minorHAnsi" w:hAnsiTheme="minorHAnsi" w:cstheme="minorHAnsi"/>
          <w:spacing w:val="34"/>
        </w:rPr>
        <w:t xml:space="preserve"> </w:t>
      </w:r>
      <w:r w:rsidRPr="005571B2">
        <w:rPr>
          <w:rFonts w:asciiTheme="minorHAnsi" w:hAnsiTheme="minorHAnsi" w:cstheme="minorHAnsi"/>
        </w:rPr>
        <w:t>percent</w:t>
      </w:r>
      <w:r w:rsidRPr="005571B2">
        <w:rPr>
          <w:rFonts w:asciiTheme="minorHAnsi" w:hAnsiTheme="minorHAnsi" w:cstheme="minorHAnsi"/>
          <w:spacing w:val="32"/>
        </w:rPr>
        <w:t xml:space="preserve"> </w:t>
      </w:r>
      <w:r w:rsidRPr="005571B2">
        <w:rPr>
          <w:rFonts w:asciiTheme="minorHAnsi" w:hAnsiTheme="minorHAnsi" w:cstheme="minorHAnsi"/>
        </w:rPr>
        <w:t>(20%)</w:t>
      </w:r>
      <w:r w:rsidRPr="005571B2">
        <w:rPr>
          <w:rFonts w:asciiTheme="minorHAnsi" w:hAnsiTheme="minorHAnsi" w:cstheme="minorHAnsi"/>
          <w:spacing w:val="30"/>
        </w:rPr>
        <w:t xml:space="preserve"> </w:t>
      </w:r>
      <w:r w:rsidRPr="005571B2">
        <w:rPr>
          <w:rFonts w:asciiTheme="minorHAnsi" w:hAnsiTheme="minorHAnsi" w:cstheme="minorHAnsi"/>
        </w:rPr>
        <w:t>of</w:t>
      </w:r>
      <w:r w:rsidRPr="005571B2">
        <w:rPr>
          <w:rFonts w:asciiTheme="minorHAnsi" w:hAnsiTheme="minorHAnsi" w:cstheme="minorHAnsi"/>
          <w:spacing w:val="31"/>
        </w:rPr>
        <w:t xml:space="preserve"> </w:t>
      </w:r>
      <w:r w:rsidRPr="005571B2">
        <w:rPr>
          <w:rFonts w:asciiTheme="minorHAnsi" w:hAnsiTheme="minorHAnsi" w:cstheme="minorHAnsi"/>
        </w:rPr>
        <w:t>the</w:t>
      </w:r>
      <w:r w:rsidRPr="005571B2">
        <w:rPr>
          <w:rFonts w:asciiTheme="minorHAnsi" w:hAnsiTheme="minorHAnsi" w:cstheme="minorHAnsi"/>
          <w:spacing w:val="30"/>
        </w:rPr>
        <w:t xml:space="preserve"> </w:t>
      </w:r>
      <w:r w:rsidRPr="005571B2">
        <w:rPr>
          <w:rFonts w:asciiTheme="minorHAnsi" w:hAnsiTheme="minorHAnsi" w:cstheme="minorHAnsi"/>
        </w:rPr>
        <w:t>total</w:t>
      </w:r>
      <w:r w:rsidRPr="005571B2">
        <w:rPr>
          <w:rFonts w:asciiTheme="minorHAnsi" w:hAnsiTheme="minorHAnsi" w:cstheme="minorHAnsi"/>
          <w:spacing w:val="32"/>
        </w:rPr>
        <w:t xml:space="preserve"> </w:t>
      </w:r>
      <w:r w:rsidRPr="005571B2">
        <w:rPr>
          <w:rFonts w:asciiTheme="minorHAnsi" w:hAnsiTheme="minorHAnsi" w:cstheme="minorHAnsi"/>
        </w:rPr>
        <w:t>budgeted</w:t>
      </w:r>
      <w:r w:rsidRPr="005571B2">
        <w:rPr>
          <w:rFonts w:asciiTheme="minorHAnsi" w:hAnsiTheme="minorHAnsi" w:cstheme="minorHAnsi"/>
          <w:spacing w:val="31"/>
        </w:rPr>
        <w:t xml:space="preserve"> </w:t>
      </w:r>
      <w:r w:rsidRPr="005571B2">
        <w:rPr>
          <w:rFonts w:asciiTheme="minorHAnsi" w:hAnsiTheme="minorHAnsi" w:cstheme="minorHAnsi"/>
        </w:rPr>
        <w:t>amount;</w:t>
      </w:r>
      <w:r w:rsidRPr="005571B2">
        <w:rPr>
          <w:rFonts w:asciiTheme="minorHAnsi" w:hAnsiTheme="minorHAnsi" w:cstheme="minorHAnsi"/>
          <w:spacing w:val="33"/>
        </w:rPr>
        <w:t xml:space="preserve"> </w:t>
      </w:r>
      <w:r w:rsidRPr="005571B2">
        <w:rPr>
          <w:rFonts w:asciiTheme="minorHAnsi" w:hAnsiTheme="minorHAnsi" w:cstheme="minorHAnsi"/>
        </w:rPr>
        <w:t>(ii)</w:t>
      </w:r>
      <w:r w:rsidRPr="005571B2">
        <w:rPr>
          <w:rFonts w:asciiTheme="minorHAnsi" w:hAnsiTheme="minorHAnsi" w:cstheme="minorHAnsi"/>
          <w:spacing w:val="30"/>
        </w:rPr>
        <w:t xml:space="preserve"> </w:t>
      </w:r>
      <w:r w:rsidRPr="005571B2">
        <w:rPr>
          <w:rFonts w:asciiTheme="minorHAnsi" w:hAnsiTheme="minorHAnsi" w:cstheme="minorHAnsi"/>
        </w:rPr>
        <w:t>negatively</w:t>
      </w:r>
    </w:p>
    <w:p w14:paraId="14B0E85B" w14:textId="77777777" w:rsidR="00B40931" w:rsidRPr="005571B2" w:rsidRDefault="00B40931" w:rsidP="00F84C73">
      <w:pPr>
        <w:ind w:right="30" w:hanging="11"/>
        <w:jc w:val="both"/>
        <w:rPr>
          <w:rFonts w:cstheme="minorHAnsi"/>
        </w:rPr>
        <w:sectPr w:rsidR="00B40931" w:rsidRPr="005571B2">
          <w:pgSz w:w="12240" w:h="15840"/>
          <w:pgMar w:top="1380" w:right="1240" w:bottom="1120" w:left="440" w:header="813" w:footer="926" w:gutter="0"/>
          <w:cols w:space="720"/>
        </w:sectPr>
      </w:pPr>
    </w:p>
    <w:p w14:paraId="61CE9AA3" w14:textId="77777777" w:rsidR="00B40931" w:rsidRPr="005571B2" w:rsidRDefault="00B40931" w:rsidP="00F84C73">
      <w:pPr>
        <w:pStyle w:val="BodyText"/>
        <w:spacing w:before="80"/>
        <w:ind w:left="1631" w:right="30" w:hanging="11"/>
        <w:jc w:val="both"/>
        <w:rPr>
          <w:rFonts w:asciiTheme="minorHAnsi" w:hAnsiTheme="minorHAnsi" w:cstheme="minorHAnsi"/>
        </w:rPr>
      </w:pPr>
      <w:r w:rsidRPr="005571B2">
        <w:rPr>
          <w:rFonts w:asciiTheme="minorHAnsi" w:hAnsiTheme="minorHAnsi" w:cstheme="minorHAnsi"/>
        </w:rPr>
        <w:lastRenderedPageBreak/>
        <w:t>impacting</w:t>
      </w:r>
      <w:r w:rsidRPr="005571B2">
        <w:rPr>
          <w:rFonts w:asciiTheme="minorHAnsi" w:hAnsiTheme="minorHAnsi" w:cstheme="minorHAnsi"/>
          <w:spacing w:val="-6"/>
        </w:rPr>
        <w:t xml:space="preserve"> </w:t>
      </w:r>
      <w:r w:rsidRPr="005571B2">
        <w:rPr>
          <w:rFonts w:asciiTheme="minorHAnsi" w:hAnsiTheme="minorHAnsi" w:cstheme="minorHAnsi"/>
        </w:rPr>
        <w:t>the</w:t>
      </w:r>
      <w:r w:rsidRPr="005571B2">
        <w:rPr>
          <w:rFonts w:asciiTheme="minorHAnsi" w:hAnsiTheme="minorHAnsi" w:cstheme="minorHAnsi"/>
          <w:spacing w:val="-7"/>
        </w:rPr>
        <w:t xml:space="preserve"> </w:t>
      </w:r>
      <w:r w:rsidRPr="005571B2">
        <w:rPr>
          <w:rFonts w:asciiTheme="minorHAnsi" w:hAnsiTheme="minorHAnsi" w:cstheme="minorHAnsi"/>
        </w:rPr>
        <w:t>Results;</w:t>
      </w:r>
      <w:r w:rsidRPr="005571B2">
        <w:rPr>
          <w:rFonts w:asciiTheme="minorHAnsi" w:hAnsiTheme="minorHAnsi" w:cstheme="minorHAnsi"/>
          <w:spacing w:val="-6"/>
        </w:rPr>
        <w:t xml:space="preserve"> </w:t>
      </w:r>
      <w:r w:rsidRPr="005571B2">
        <w:rPr>
          <w:rFonts w:asciiTheme="minorHAnsi" w:hAnsiTheme="minorHAnsi" w:cstheme="minorHAnsi"/>
        </w:rPr>
        <w:t>or,</w:t>
      </w:r>
      <w:r w:rsidRPr="005571B2">
        <w:rPr>
          <w:rFonts w:asciiTheme="minorHAnsi" w:hAnsiTheme="minorHAnsi" w:cstheme="minorHAnsi"/>
          <w:spacing w:val="-4"/>
        </w:rPr>
        <w:t xml:space="preserve"> </w:t>
      </w:r>
      <w:r w:rsidRPr="005571B2">
        <w:rPr>
          <w:rFonts w:asciiTheme="minorHAnsi" w:hAnsiTheme="minorHAnsi" w:cstheme="minorHAnsi"/>
        </w:rPr>
        <w:t>(iii)</w:t>
      </w:r>
      <w:r w:rsidRPr="005571B2">
        <w:rPr>
          <w:rFonts w:asciiTheme="minorHAnsi" w:hAnsiTheme="minorHAnsi" w:cstheme="minorHAnsi"/>
          <w:spacing w:val="-7"/>
        </w:rPr>
        <w:t xml:space="preserve"> </w:t>
      </w:r>
      <w:r w:rsidRPr="005571B2">
        <w:rPr>
          <w:rFonts w:asciiTheme="minorHAnsi" w:hAnsiTheme="minorHAnsi" w:cstheme="minorHAnsi"/>
        </w:rPr>
        <w:t>increasing</w:t>
      </w:r>
      <w:r w:rsidRPr="005571B2">
        <w:rPr>
          <w:rFonts w:asciiTheme="minorHAnsi" w:hAnsiTheme="minorHAnsi" w:cstheme="minorHAnsi"/>
          <w:spacing w:val="-6"/>
        </w:rPr>
        <w:t xml:space="preserve"> </w:t>
      </w:r>
      <w:r w:rsidRPr="005571B2">
        <w:rPr>
          <w:rFonts w:asciiTheme="minorHAnsi" w:hAnsiTheme="minorHAnsi" w:cstheme="minorHAnsi"/>
        </w:rPr>
        <w:t>the</w:t>
      </w:r>
      <w:r w:rsidRPr="005571B2">
        <w:rPr>
          <w:rFonts w:asciiTheme="minorHAnsi" w:hAnsiTheme="minorHAnsi" w:cstheme="minorHAnsi"/>
          <w:spacing w:val="-5"/>
        </w:rPr>
        <w:t xml:space="preserve"> </w:t>
      </w:r>
      <w:r w:rsidRPr="005571B2">
        <w:rPr>
          <w:rFonts w:asciiTheme="minorHAnsi" w:hAnsiTheme="minorHAnsi" w:cstheme="minorHAnsi"/>
        </w:rPr>
        <w:t>total</w:t>
      </w:r>
      <w:r w:rsidRPr="005571B2">
        <w:rPr>
          <w:rFonts w:asciiTheme="minorHAnsi" w:hAnsiTheme="minorHAnsi" w:cstheme="minorHAnsi"/>
          <w:spacing w:val="-3"/>
        </w:rPr>
        <w:t xml:space="preserve"> </w:t>
      </w:r>
      <w:r w:rsidRPr="005571B2">
        <w:rPr>
          <w:rFonts w:asciiTheme="minorHAnsi" w:hAnsiTheme="minorHAnsi" w:cstheme="minorHAnsi"/>
        </w:rPr>
        <w:t>budgeted</w:t>
      </w:r>
      <w:r w:rsidRPr="005571B2">
        <w:rPr>
          <w:rFonts w:asciiTheme="minorHAnsi" w:hAnsiTheme="minorHAnsi" w:cstheme="minorHAnsi"/>
          <w:spacing w:val="-5"/>
        </w:rPr>
        <w:t xml:space="preserve"> </w:t>
      </w:r>
      <w:r w:rsidRPr="005571B2">
        <w:rPr>
          <w:rFonts w:asciiTheme="minorHAnsi" w:hAnsiTheme="minorHAnsi" w:cstheme="minorHAnsi"/>
        </w:rPr>
        <w:t>amount.</w:t>
      </w:r>
      <w:r w:rsidRPr="005571B2">
        <w:rPr>
          <w:rFonts w:asciiTheme="minorHAnsi" w:hAnsiTheme="minorHAnsi" w:cstheme="minorHAnsi"/>
          <w:spacing w:val="-4"/>
        </w:rPr>
        <w:t xml:space="preserve"> </w:t>
      </w:r>
      <w:r w:rsidRPr="005571B2">
        <w:rPr>
          <w:rFonts w:asciiTheme="minorHAnsi" w:hAnsiTheme="minorHAnsi" w:cstheme="minorHAnsi"/>
        </w:rPr>
        <w:t>Any</w:t>
      </w:r>
      <w:r w:rsidRPr="005571B2">
        <w:rPr>
          <w:rFonts w:asciiTheme="minorHAnsi" w:hAnsiTheme="minorHAnsi" w:cstheme="minorHAnsi"/>
          <w:spacing w:val="-6"/>
        </w:rPr>
        <w:t xml:space="preserve"> </w:t>
      </w:r>
      <w:r w:rsidRPr="005571B2">
        <w:rPr>
          <w:rFonts w:asciiTheme="minorHAnsi" w:hAnsiTheme="minorHAnsi" w:cstheme="minorHAnsi"/>
        </w:rPr>
        <w:t>other</w:t>
      </w:r>
      <w:r w:rsidRPr="005571B2">
        <w:rPr>
          <w:rFonts w:asciiTheme="minorHAnsi" w:hAnsiTheme="minorHAnsi" w:cstheme="minorHAnsi"/>
          <w:spacing w:val="-7"/>
        </w:rPr>
        <w:t xml:space="preserve"> </w:t>
      </w:r>
      <w:r w:rsidRPr="005571B2">
        <w:rPr>
          <w:rFonts w:asciiTheme="minorHAnsi" w:hAnsiTheme="minorHAnsi" w:cstheme="minorHAnsi"/>
        </w:rPr>
        <w:t>revisions</w:t>
      </w:r>
      <w:r w:rsidRPr="005571B2">
        <w:rPr>
          <w:rFonts w:asciiTheme="minorHAnsi" w:hAnsiTheme="minorHAnsi" w:cstheme="minorHAnsi"/>
          <w:spacing w:val="-57"/>
        </w:rPr>
        <w:t xml:space="preserve"> </w:t>
      </w:r>
      <w:r w:rsidRPr="005571B2">
        <w:rPr>
          <w:rFonts w:asciiTheme="minorHAnsi" w:hAnsiTheme="minorHAnsi" w:cstheme="minorHAnsi"/>
        </w:rPr>
        <w:t>of</w:t>
      </w:r>
      <w:r w:rsidRPr="005571B2">
        <w:rPr>
          <w:rFonts w:asciiTheme="minorHAnsi" w:hAnsiTheme="minorHAnsi" w:cstheme="minorHAnsi"/>
          <w:spacing w:val="-2"/>
        </w:rPr>
        <w:t xml:space="preserve"> </w:t>
      </w:r>
      <w:r w:rsidRPr="005571B2">
        <w:rPr>
          <w:rFonts w:asciiTheme="minorHAnsi" w:hAnsiTheme="minorHAnsi" w:cstheme="minorHAnsi"/>
        </w:rPr>
        <w:t>the</w:t>
      </w:r>
      <w:r w:rsidRPr="005571B2">
        <w:rPr>
          <w:rFonts w:asciiTheme="minorHAnsi" w:hAnsiTheme="minorHAnsi" w:cstheme="minorHAnsi"/>
          <w:spacing w:val="-1"/>
        </w:rPr>
        <w:t xml:space="preserve"> </w:t>
      </w:r>
      <w:r w:rsidRPr="005571B2">
        <w:rPr>
          <w:rFonts w:asciiTheme="minorHAnsi" w:hAnsiTheme="minorHAnsi" w:cstheme="minorHAnsi"/>
        </w:rPr>
        <w:t>budget require</w:t>
      </w:r>
      <w:r w:rsidRPr="005571B2">
        <w:rPr>
          <w:rFonts w:asciiTheme="minorHAnsi" w:hAnsiTheme="minorHAnsi" w:cstheme="minorHAnsi"/>
          <w:spacing w:val="-1"/>
        </w:rPr>
        <w:t xml:space="preserve"> </w:t>
      </w:r>
      <w:r w:rsidRPr="005571B2">
        <w:rPr>
          <w:rFonts w:asciiTheme="minorHAnsi" w:hAnsiTheme="minorHAnsi" w:cstheme="minorHAnsi"/>
        </w:rPr>
        <w:t>an</w:t>
      </w:r>
      <w:r w:rsidRPr="005571B2">
        <w:rPr>
          <w:rFonts w:asciiTheme="minorHAnsi" w:hAnsiTheme="minorHAnsi" w:cstheme="minorHAnsi"/>
          <w:spacing w:val="2"/>
        </w:rPr>
        <w:t xml:space="preserve"> </w:t>
      </w:r>
      <w:r w:rsidRPr="005571B2">
        <w:rPr>
          <w:rFonts w:asciiTheme="minorHAnsi" w:hAnsiTheme="minorHAnsi" w:cstheme="minorHAnsi"/>
        </w:rPr>
        <w:t>amendment to</w:t>
      </w:r>
      <w:r w:rsidRPr="005571B2">
        <w:rPr>
          <w:rFonts w:asciiTheme="minorHAnsi" w:hAnsiTheme="minorHAnsi" w:cstheme="minorHAnsi"/>
          <w:spacing w:val="-1"/>
        </w:rPr>
        <w:t xml:space="preserve"> </w:t>
      </w:r>
      <w:r w:rsidRPr="005571B2">
        <w:rPr>
          <w:rFonts w:asciiTheme="minorHAnsi" w:hAnsiTheme="minorHAnsi" w:cstheme="minorHAnsi"/>
        </w:rPr>
        <w:t>this Agreement.</w:t>
      </w:r>
    </w:p>
    <w:p w14:paraId="4E0F462A" w14:textId="77777777" w:rsidR="00B40931" w:rsidRPr="005571B2" w:rsidRDefault="00B40931" w:rsidP="00F84C73">
      <w:pPr>
        <w:pStyle w:val="BodyText"/>
        <w:spacing w:before="11"/>
        <w:ind w:right="30" w:hanging="11"/>
        <w:jc w:val="both"/>
        <w:rPr>
          <w:rFonts w:asciiTheme="minorHAnsi" w:hAnsiTheme="minorHAnsi" w:cstheme="minorHAnsi"/>
        </w:rPr>
      </w:pPr>
    </w:p>
    <w:p w14:paraId="3B03A920" w14:textId="77777777" w:rsidR="00B40931" w:rsidRPr="005571B2" w:rsidRDefault="00B40931" w:rsidP="00B35A20">
      <w:pPr>
        <w:pStyle w:val="ListParagraph"/>
        <w:widowControl w:val="0"/>
        <w:numPr>
          <w:ilvl w:val="0"/>
          <w:numId w:val="40"/>
        </w:numPr>
        <w:tabs>
          <w:tab w:val="left" w:pos="1631"/>
          <w:tab w:val="left" w:pos="1632"/>
        </w:tabs>
        <w:autoSpaceDE w:val="0"/>
        <w:autoSpaceDN w:val="0"/>
        <w:spacing w:after="0" w:line="240" w:lineRule="auto"/>
        <w:ind w:right="30" w:hanging="11"/>
        <w:contextualSpacing w:val="0"/>
        <w:jc w:val="both"/>
        <w:rPr>
          <w:rFonts w:cstheme="minorHAnsi"/>
        </w:rPr>
      </w:pPr>
      <w:r w:rsidRPr="005571B2">
        <w:rPr>
          <w:rFonts w:cstheme="minorHAnsi"/>
        </w:rPr>
        <w:t>Payment</w:t>
      </w:r>
      <w:r w:rsidRPr="005571B2">
        <w:rPr>
          <w:rFonts w:cstheme="minorHAnsi"/>
          <w:spacing w:val="-2"/>
        </w:rPr>
        <w:t xml:space="preserve"> </w:t>
      </w:r>
      <w:r w:rsidRPr="005571B2">
        <w:rPr>
          <w:rFonts w:cstheme="minorHAnsi"/>
        </w:rPr>
        <w:t>of</w:t>
      </w:r>
      <w:r w:rsidRPr="005571B2">
        <w:rPr>
          <w:rFonts w:cstheme="minorHAnsi"/>
          <w:spacing w:val="-2"/>
        </w:rPr>
        <w:t xml:space="preserve"> </w:t>
      </w:r>
      <w:r w:rsidRPr="005571B2">
        <w:rPr>
          <w:rFonts w:cstheme="minorHAnsi"/>
        </w:rPr>
        <w:t>fund</w:t>
      </w:r>
      <w:r w:rsidRPr="005571B2">
        <w:rPr>
          <w:rFonts w:cstheme="minorHAnsi"/>
          <w:spacing w:val="-1"/>
        </w:rPr>
        <w:t xml:space="preserve"> </w:t>
      </w:r>
      <w:r w:rsidRPr="005571B2">
        <w:rPr>
          <w:rFonts w:cstheme="minorHAnsi"/>
        </w:rPr>
        <w:t>transfers</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UN</w:t>
      </w:r>
      <w:r w:rsidRPr="005571B2">
        <w:rPr>
          <w:rFonts w:cstheme="minorHAnsi"/>
          <w:spacing w:val="-2"/>
        </w:rPr>
        <w:t xml:space="preserve"> </w:t>
      </w:r>
      <w:r w:rsidRPr="005571B2">
        <w:rPr>
          <w:rFonts w:cstheme="minorHAnsi"/>
        </w:rPr>
        <w:t>Women:</w:t>
      </w:r>
    </w:p>
    <w:p w14:paraId="167C11BC" w14:textId="77777777" w:rsidR="00B40931" w:rsidRPr="005571B2" w:rsidRDefault="00B40931" w:rsidP="00F84C73">
      <w:pPr>
        <w:pStyle w:val="BodyText"/>
        <w:ind w:right="30" w:hanging="11"/>
        <w:jc w:val="both"/>
        <w:rPr>
          <w:rFonts w:asciiTheme="minorHAnsi" w:hAnsiTheme="minorHAnsi" w:cstheme="minorHAnsi"/>
        </w:rPr>
      </w:pPr>
    </w:p>
    <w:p w14:paraId="30C11C5C" w14:textId="77777777" w:rsidR="00B40931" w:rsidRPr="005571B2" w:rsidRDefault="00B40931" w:rsidP="00B35A20">
      <w:pPr>
        <w:pStyle w:val="ListParagraph"/>
        <w:widowControl w:val="0"/>
        <w:numPr>
          <w:ilvl w:val="1"/>
          <w:numId w:val="40"/>
        </w:numPr>
        <w:tabs>
          <w:tab w:val="left" w:pos="1992"/>
        </w:tabs>
        <w:autoSpaceDE w:val="0"/>
        <w:autoSpaceDN w:val="0"/>
        <w:spacing w:after="0" w:line="240" w:lineRule="auto"/>
        <w:ind w:right="30" w:hanging="11"/>
        <w:contextualSpacing w:val="0"/>
        <w:jc w:val="both"/>
        <w:rPr>
          <w:rFonts w:cstheme="minorHAnsi"/>
        </w:rPr>
      </w:pPr>
      <w:r w:rsidRPr="005571B2">
        <w:rPr>
          <w:rFonts w:cstheme="minorHAnsi"/>
        </w:rPr>
        <w:t>If each request for fund transfer is received in a timely fashion and is in proper form</w:t>
      </w:r>
      <w:r w:rsidRPr="005571B2">
        <w:rPr>
          <w:rFonts w:cstheme="minorHAnsi"/>
          <w:spacing w:val="-57"/>
        </w:rPr>
        <w:t xml:space="preserve"> </w:t>
      </w:r>
      <w:r w:rsidRPr="005571B2">
        <w:rPr>
          <w:rFonts w:cstheme="minorHAnsi"/>
        </w:rPr>
        <w:t>and</w:t>
      </w:r>
      <w:r w:rsidRPr="005571B2">
        <w:rPr>
          <w:rFonts w:cstheme="minorHAnsi"/>
          <w:spacing w:val="-7"/>
        </w:rPr>
        <w:t xml:space="preserve"> </w:t>
      </w:r>
      <w:r w:rsidRPr="005571B2">
        <w:rPr>
          <w:rFonts w:cstheme="minorHAnsi"/>
        </w:rPr>
        <w:t>complete</w:t>
      </w:r>
      <w:r w:rsidRPr="005571B2">
        <w:rPr>
          <w:rFonts w:cstheme="minorHAnsi"/>
          <w:spacing w:val="-8"/>
        </w:rPr>
        <w:t xml:space="preserve"> </w:t>
      </w:r>
      <w:r w:rsidRPr="005571B2">
        <w:rPr>
          <w:rFonts w:cstheme="minorHAnsi"/>
        </w:rPr>
        <w:t>and</w:t>
      </w:r>
      <w:r w:rsidRPr="005571B2">
        <w:rPr>
          <w:rFonts w:cstheme="minorHAnsi"/>
          <w:spacing w:val="-6"/>
        </w:rPr>
        <w:t xml:space="preserve"> </w:t>
      </w:r>
      <w:r w:rsidRPr="005571B2">
        <w:rPr>
          <w:rFonts w:cstheme="minorHAnsi"/>
        </w:rPr>
        <w:t>all</w:t>
      </w:r>
      <w:r w:rsidRPr="005571B2">
        <w:rPr>
          <w:rFonts w:cstheme="minorHAnsi"/>
          <w:spacing w:val="-7"/>
        </w:rPr>
        <w:t xml:space="preserve"> </w:t>
      </w:r>
      <w:r w:rsidRPr="005571B2">
        <w:rPr>
          <w:rFonts w:cstheme="minorHAnsi"/>
        </w:rPr>
        <w:t>the</w:t>
      </w:r>
      <w:r w:rsidRPr="005571B2">
        <w:rPr>
          <w:rFonts w:cstheme="minorHAnsi"/>
          <w:spacing w:val="-8"/>
        </w:rPr>
        <w:t xml:space="preserve"> </w:t>
      </w:r>
      <w:r w:rsidRPr="005571B2">
        <w:rPr>
          <w:rFonts w:cstheme="minorHAnsi"/>
        </w:rPr>
        <w:t>requirements</w:t>
      </w:r>
      <w:r w:rsidRPr="005571B2">
        <w:rPr>
          <w:rFonts w:cstheme="minorHAnsi"/>
          <w:spacing w:val="-6"/>
        </w:rPr>
        <w:t xml:space="preserve"> </w:t>
      </w:r>
      <w:r w:rsidRPr="005571B2">
        <w:rPr>
          <w:rFonts w:cstheme="minorHAnsi"/>
        </w:rPr>
        <w:t>in</w:t>
      </w:r>
      <w:r w:rsidRPr="005571B2">
        <w:rPr>
          <w:rFonts w:cstheme="minorHAnsi"/>
          <w:spacing w:val="-7"/>
        </w:rPr>
        <w:t xml:space="preserve"> </w:t>
      </w:r>
      <w:r w:rsidRPr="005571B2">
        <w:rPr>
          <w:rFonts w:cstheme="minorHAnsi"/>
        </w:rPr>
        <w:t>this</w:t>
      </w:r>
      <w:r w:rsidRPr="005571B2">
        <w:rPr>
          <w:rFonts w:cstheme="minorHAnsi"/>
          <w:spacing w:val="-7"/>
        </w:rPr>
        <w:t xml:space="preserve"> </w:t>
      </w:r>
      <w:r w:rsidRPr="005571B2">
        <w:rPr>
          <w:rFonts w:cstheme="minorHAnsi"/>
        </w:rPr>
        <w:t>Agreement</w:t>
      </w:r>
      <w:r w:rsidRPr="005571B2">
        <w:rPr>
          <w:rFonts w:cstheme="minorHAnsi"/>
          <w:spacing w:val="-6"/>
        </w:rPr>
        <w:t xml:space="preserve"> </w:t>
      </w:r>
      <w:r w:rsidRPr="005571B2">
        <w:rPr>
          <w:rFonts w:cstheme="minorHAnsi"/>
        </w:rPr>
        <w:t>have</w:t>
      </w:r>
      <w:r w:rsidRPr="005571B2">
        <w:rPr>
          <w:rFonts w:cstheme="minorHAnsi"/>
          <w:spacing w:val="-8"/>
        </w:rPr>
        <w:t xml:space="preserve"> </w:t>
      </w:r>
      <w:r w:rsidRPr="005571B2">
        <w:rPr>
          <w:rFonts w:cstheme="minorHAnsi"/>
        </w:rPr>
        <w:t>been</w:t>
      </w:r>
      <w:r w:rsidRPr="005571B2">
        <w:rPr>
          <w:rFonts w:cstheme="minorHAnsi"/>
          <w:spacing w:val="-6"/>
        </w:rPr>
        <w:t xml:space="preserve"> </w:t>
      </w:r>
      <w:r w:rsidRPr="005571B2">
        <w:rPr>
          <w:rFonts w:cstheme="minorHAnsi"/>
        </w:rPr>
        <w:t>met,</w:t>
      </w:r>
      <w:r w:rsidRPr="005571B2">
        <w:rPr>
          <w:rFonts w:cstheme="minorHAnsi"/>
          <w:spacing w:val="-7"/>
        </w:rPr>
        <w:t xml:space="preserve"> </w:t>
      </w:r>
      <w:r w:rsidRPr="005571B2">
        <w:rPr>
          <w:rFonts w:cstheme="minorHAnsi"/>
        </w:rPr>
        <w:t>UN</w:t>
      </w:r>
      <w:r w:rsidRPr="005571B2">
        <w:rPr>
          <w:rFonts w:cstheme="minorHAnsi"/>
          <w:spacing w:val="-8"/>
        </w:rPr>
        <w:t xml:space="preserve"> </w:t>
      </w:r>
      <w:r w:rsidRPr="005571B2">
        <w:rPr>
          <w:rFonts w:cstheme="minorHAnsi"/>
        </w:rPr>
        <w:t>Women</w:t>
      </w:r>
      <w:r w:rsidRPr="005571B2">
        <w:rPr>
          <w:rFonts w:cstheme="minorHAnsi"/>
          <w:spacing w:val="-57"/>
        </w:rPr>
        <w:t xml:space="preserve"> </w:t>
      </w:r>
      <w:r w:rsidRPr="005571B2">
        <w:rPr>
          <w:rFonts w:cstheme="minorHAnsi"/>
        </w:rPr>
        <w:t>will determine the amount to be transferred and will transfer that amount to the</w:t>
      </w:r>
      <w:r w:rsidRPr="005571B2">
        <w:rPr>
          <w:rFonts w:cstheme="minorHAnsi"/>
          <w:spacing w:val="1"/>
        </w:rPr>
        <w:t xml:space="preserve"> </w:t>
      </w:r>
      <w:r w:rsidRPr="005571B2">
        <w:rPr>
          <w:rFonts w:cstheme="minorHAnsi"/>
        </w:rPr>
        <w:t>Partner, or if the direct payment modality is used, on behalf of the Partner, within</w:t>
      </w:r>
      <w:r w:rsidRPr="005571B2">
        <w:rPr>
          <w:rFonts w:cstheme="minorHAnsi"/>
          <w:spacing w:val="1"/>
        </w:rPr>
        <w:t xml:space="preserve"> </w:t>
      </w:r>
      <w:r w:rsidRPr="005571B2">
        <w:rPr>
          <w:rFonts w:cstheme="minorHAnsi"/>
        </w:rPr>
        <w:t>reasonable</w:t>
      </w:r>
      <w:r w:rsidRPr="005571B2">
        <w:rPr>
          <w:rFonts w:cstheme="minorHAnsi"/>
          <w:spacing w:val="-2"/>
        </w:rPr>
        <w:t xml:space="preserve"> </w:t>
      </w:r>
      <w:r w:rsidRPr="005571B2">
        <w:rPr>
          <w:rFonts w:cstheme="minorHAnsi"/>
        </w:rPr>
        <w:t>time.</w:t>
      </w:r>
    </w:p>
    <w:p w14:paraId="7B69BEB3" w14:textId="77777777" w:rsidR="00B40931" w:rsidRPr="005571B2" w:rsidRDefault="00B40931" w:rsidP="00F84C73">
      <w:pPr>
        <w:pStyle w:val="BodyText"/>
        <w:ind w:right="30" w:hanging="11"/>
        <w:jc w:val="both"/>
        <w:rPr>
          <w:rFonts w:asciiTheme="minorHAnsi" w:hAnsiTheme="minorHAnsi" w:cstheme="minorHAnsi"/>
        </w:rPr>
      </w:pPr>
    </w:p>
    <w:p w14:paraId="22C5CB98" w14:textId="77777777" w:rsidR="00B40931" w:rsidRPr="005571B2" w:rsidRDefault="00B40931" w:rsidP="00B35A20">
      <w:pPr>
        <w:pStyle w:val="ListParagraph"/>
        <w:widowControl w:val="0"/>
        <w:numPr>
          <w:ilvl w:val="1"/>
          <w:numId w:val="40"/>
        </w:numPr>
        <w:tabs>
          <w:tab w:val="left" w:pos="1992"/>
        </w:tabs>
        <w:autoSpaceDE w:val="0"/>
        <w:autoSpaceDN w:val="0"/>
        <w:spacing w:after="0" w:line="240" w:lineRule="auto"/>
        <w:ind w:right="30" w:hanging="11"/>
        <w:contextualSpacing w:val="0"/>
        <w:jc w:val="both"/>
        <w:rPr>
          <w:rFonts w:cstheme="minorHAnsi"/>
        </w:rPr>
      </w:pPr>
      <w:r w:rsidRPr="005571B2">
        <w:rPr>
          <w:rFonts w:cstheme="minorHAnsi"/>
        </w:rPr>
        <w:t>UN</w:t>
      </w:r>
      <w:r w:rsidRPr="005571B2">
        <w:rPr>
          <w:rFonts w:cstheme="minorHAnsi"/>
          <w:spacing w:val="-9"/>
        </w:rPr>
        <w:t xml:space="preserve"> </w:t>
      </w:r>
      <w:r w:rsidRPr="005571B2">
        <w:rPr>
          <w:rFonts w:cstheme="minorHAnsi"/>
        </w:rPr>
        <w:t>Women</w:t>
      </w:r>
      <w:r w:rsidRPr="005571B2">
        <w:rPr>
          <w:rFonts w:cstheme="minorHAnsi"/>
          <w:spacing w:val="-9"/>
        </w:rPr>
        <w:t xml:space="preserve"> </w:t>
      </w:r>
      <w:r w:rsidRPr="005571B2">
        <w:rPr>
          <w:rFonts w:cstheme="minorHAnsi"/>
        </w:rPr>
        <w:t>may</w:t>
      </w:r>
      <w:r w:rsidRPr="005571B2">
        <w:rPr>
          <w:rFonts w:cstheme="minorHAnsi"/>
          <w:spacing w:val="-6"/>
        </w:rPr>
        <w:t xml:space="preserve"> </w:t>
      </w:r>
      <w:r w:rsidRPr="005571B2">
        <w:rPr>
          <w:rFonts w:cstheme="minorHAnsi"/>
        </w:rPr>
        <w:t>decide</w:t>
      </w:r>
      <w:r w:rsidRPr="005571B2">
        <w:rPr>
          <w:rFonts w:cstheme="minorHAnsi"/>
          <w:spacing w:val="-6"/>
        </w:rPr>
        <w:t xml:space="preserve"> </w:t>
      </w:r>
      <w:r w:rsidRPr="005571B2">
        <w:rPr>
          <w:rFonts w:cstheme="minorHAnsi"/>
        </w:rPr>
        <w:t>to</w:t>
      </w:r>
      <w:r w:rsidRPr="005571B2">
        <w:rPr>
          <w:rFonts w:cstheme="minorHAnsi"/>
          <w:spacing w:val="-9"/>
        </w:rPr>
        <w:t xml:space="preserve"> </w:t>
      </w:r>
      <w:r w:rsidRPr="005571B2">
        <w:rPr>
          <w:rFonts w:cstheme="minorHAnsi"/>
        </w:rPr>
        <w:t>adjust</w:t>
      </w:r>
      <w:r w:rsidRPr="005571B2">
        <w:rPr>
          <w:rFonts w:cstheme="minorHAnsi"/>
          <w:spacing w:val="-8"/>
        </w:rPr>
        <w:t xml:space="preserve"> </w:t>
      </w:r>
      <w:r w:rsidRPr="005571B2">
        <w:rPr>
          <w:rFonts w:cstheme="minorHAnsi"/>
        </w:rPr>
        <w:t>the</w:t>
      </w:r>
      <w:r w:rsidRPr="005571B2">
        <w:rPr>
          <w:rFonts w:cstheme="minorHAnsi"/>
          <w:spacing w:val="-10"/>
        </w:rPr>
        <w:t xml:space="preserve"> </w:t>
      </w:r>
      <w:r w:rsidRPr="005571B2">
        <w:rPr>
          <w:rFonts w:cstheme="minorHAnsi"/>
        </w:rPr>
        <w:t>amount</w:t>
      </w:r>
      <w:r w:rsidRPr="005571B2">
        <w:rPr>
          <w:rFonts w:cstheme="minorHAnsi"/>
          <w:spacing w:val="-7"/>
        </w:rPr>
        <w:t xml:space="preserve"> </w:t>
      </w:r>
      <w:r w:rsidRPr="005571B2">
        <w:rPr>
          <w:rFonts w:cstheme="minorHAnsi"/>
        </w:rPr>
        <w:t>of</w:t>
      </w:r>
      <w:r w:rsidRPr="005571B2">
        <w:rPr>
          <w:rFonts w:cstheme="minorHAnsi"/>
          <w:spacing w:val="-9"/>
        </w:rPr>
        <w:t xml:space="preserve"> </w:t>
      </w:r>
      <w:r w:rsidRPr="005571B2">
        <w:rPr>
          <w:rFonts w:cstheme="minorHAnsi"/>
        </w:rPr>
        <w:t>any</w:t>
      </w:r>
      <w:r w:rsidRPr="005571B2">
        <w:rPr>
          <w:rFonts w:cstheme="minorHAnsi"/>
          <w:spacing w:val="-9"/>
        </w:rPr>
        <w:t xml:space="preserve"> </w:t>
      </w:r>
      <w:r w:rsidRPr="005571B2">
        <w:rPr>
          <w:rFonts w:cstheme="minorHAnsi"/>
        </w:rPr>
        <w:t>fund</w:t>
      </w:r>
      <w:r w:rsidRPr="005571B2">
        <w:rPr>
          <w:rFonts w:cstheme="minorHAnsi"/>
          <w:spacing w:val="-8"/>
        </w:rPr>
        <w:t xml:space="preserve"> </w:t>
      </w:r>
      <w:r w:rsidRPr="005571B2">
        <w:rPr>
          <w:rFonts w:cstheme="minorHAnsi"/>
        </w:rPr>
        <w:t>transfer</w:t>
      </w:r>
      <w:r w:rsidRPr="005571B2">
        <w:rPr>
          <w:rFonts w:cstheme="minorHAnsi"/>
          <w:spacing w:val="-9"/>
        </w:rPr>
        <w:t xml:space="preserve"> </w:t>
      </w:r>
      <w:r w:rsidRPr="005571B2">
        <w:rPr>
          <w:rFonts w:cstheme="minorHAnsi"/>
        </w:rPr>
        <w:t>where</w:t>
      </w:r>
      <w:r w:rsidRPr="005571B2">
        <w:rPr>
          <w:rFonts w:cstheme="minorHAnsi"/>
          <w:spacing w:val="-10"/>
        </w:rPr>
        <w:t xml:space="preserve"> </w:t>
      </w:r>
      <w:r w:rsidRPr="005571B2">
        <w:rPr>
          <w:rFonts w:cstheme="minorHAnsi"/>
        </w:rPr>
        <w:t>it</w:t>
      </w:r>
      <w:r w:rsidRPr="005571B2">
        <w:rPr>
          <w:rFonts w:cstheme="minorHAnsi"/>
          <w:spacing w:val="-7"/>
        </w:rPr>
        <w:t xml:space="preserve"> </w:t>
      </w:r>
      <w:r w:rsidRPr="005571B2">
        <w:rPr>
          <w:rFonts w:cstheme="minorHAnsi"/>
        </w:rPr>
        <w:t>has</w:t>
      </w:r>
      <w:r w:rsidRPr="005571B2">
        <w:rPr>
          <w:rFonts w:cstheme="minorHAnsi"/>
          <w:spacing w:val="-8"/>
        </w:rPr>
        <w:t xml:space="preserve"> </w:t>
      </w:r>
      <w:r w:rsidRPr="005571B2">
        <w:rPr>
          <w:rFonts w:cstheme="minorHAnsi"/>
        </w:rPr>
        <w:t>reason</w:t>
      </w:r>
      <w:r w:rsidRPr="005571B2">
        <w:rPr>
          <w:rFonts w:cstheme="minorHAnsi"/>
          <w:spacing w:val="-58"/>
        </w:rPr>
        <w:t xml:space="preserve"> </w:t>
      </w:r>
      <w:r w:rsidRPr="005571B2">
        <w:rPr>
          <w:rFonts w:cstheme="minorHAnsi"/>
        </w:rPr>
        <w:t>to do</w:t>
      </w:r>
      <w:r w:rsidRPr="005571B2">
        <w:rPr>
          <w:rFonts w:cstheme="minorHAnsi"/>
          <w:spacing w:val="-1"/>
        </w:rPr>
        <w:t xml:space="preserve"> </w:t>
      </w:r>
      <w:r w:rsidRPr="005571B2">
        <w:rPr>
          <w:rFonts w:cstheme="minorHAnsi"/>
        </w:rPr>
        <w:t>so, including:</w:t>
      </w:r>
    </w:p>
    <w:p w14:paraId="192055B8" w14:textId="77777777" w:rsidR="00B40931" w:rsidRPr="005571B2" w:rsidRDefault="00B40931" w:rsidP="00F84C73">
      <w:pPr>
        <w:pStyle w:val="BodyText"/>
        <w:ind w:right="30" w:hanging="11"/>
        <w:jc w:val="both"/>
        <w:rPr>
          <w:rFonts w:asciiTheme="minorHAnsi" w:hAnsiTheme="minorHAnsi" w:cstheme="minorHAnsi"/>
        </w:rPr>
      </w:pPr>
    </w:p>
    <w:p w14:paraId="088542F9" w14:textId="77777777" w:rsidR="00B40931" w:rsidRPr="005571B2" w:rsidRDefault="00B40931" w:rsidP="00B35A20">
      <w:pPr>
        <w:pStyle w:val="ListParagraph"/>
        <w:widowControl w:val="0"/>
        <w:numPr>
          <w:ilvl w:val="2"/>
          <w:numId w:val="40"/>
        </w:numPr>
        <w:tabs>
          <w:tab w:val="left" w:pos="2532"/>
        </w:tabs>
        <w:autoSpaceDE w:val="0"/>
        <w:autoSpaceDN w:val="0"/>
        <w:spacing w:after="0" w:line="240" w:lineRule="auto"/>
        <w:ind w:right="30" w:hanging="11"/>
        <w:contextualSpacing w:val="0"/>
        <w:jc w:val="both"/>
        <w:rPr>
          <w:rFonts w:cstheme="minorHAnsi"/>
        </w:rPr>
      </w:pPr>
      <w:r w:rsidRPr="005571B2">
        <w:rPr>
          <w:rFonts w:cstheme="minorHAnsi"/>
        </w:rPr>
        <w:t>To</w:t>
      </w:r>
      <w:r w:rsidRPr="005571B2">
        <w:rPr>
          <w:rFonts w:cstheme="minorHAnsi"/>
          <w:spacing w:val="-1"/>
        </w:rPr>
        <w:t xml:space="preserve"> </w:t>
      </w:r>
      <w:r w:rsidRPr="005571B2">
        <w:rPr>
          <w:rFonts w:cstheme="minorHAnsi"/>
        </w:rPr>
        <w:t>take</w:t>
      </w:r>
      <w:r w:rsidRPr="005571B2">
        <w:rPr>
          <w:rFonts w:cstheme="minorHAnsi"/>
          <w:spacing w:val="-2"/>
        </w:rPr>
        <w:t xml:space="preserve"> </w:t>
      </w:r>
      <w:r w:rsidRPr="005571B2">
        <w:rPr>
          <w:rFonts w:cstheme="minorHAnsi"/>
        </w:rPr>
        <w:t>into</w:t>
      </w:r>
      <w:r w:rsidRPr="005571B2">
        <w:rPr>
          <w:rFonts w:cstheme="minorHAnsi"/>
          <w:spacing w:val="-1"/>
        </w:rPr>
        <w:t xml:space="preserve"> </w:t>
      </w:r>
      <w:r w:rsidRPr="005571B2">
        <w:rPr>
          <w:rFonts w:cstheme="minorHAnsi"/>
        </w:rPr>
        <w:t>consideration</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general progress</w:t>
      </w:r>
      <w:r w:rsidRPr="005571B2">
        <w:rPr>
          <w:rFonts w:cstheme="minorHAnsi"/>
          <w:spacing w:val="-1"/>
        </w:rPr>
        <w:t xml:space="preserve"> </w:t>
      </w:r>
      <w:r w:rsidRPr="005571B2">
        <w:rPr>
          <w:rFonts w:cstheme="minorHAnsi"/>
        </w:rPr>
        <w:t>made</w:t>
      </w:r>
      <w:r w:rsidRPr="005571B2">
        <w:rPr>
          <w:rFonts w:cstheme="minorHAnsi"/>
          <w:spacing w:val="-2"/>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Work</w:t>
      </w:r>
      <w:r w:rsidRPr="005571B2">
        <w:rPr>
          <w:rFonts w:cstheme="minorHAnsi"/>
          <w:spacing w:val="-1"/>
        </w:rPr>
        <w:t xml:space="preserve"> </w:t>
      </w:r>
      <w:r w:rsidRPr="005571B2">
        <w:rPr>
          <w:rFonts w:cstheme="minorHAnsi"/>
        </w:rPr>
        <w:t>to date;</w:t>
      </w:r>
    </w:p>
    <w:p w14:paraId="7B66F6BD" w14:textId="77777777" w:rsidR="00B40931" w:rsidRPr="005571B2" w:rsidRDefault="00B40931" w:rsidP="00B35A20">
      <w:pPr>
        <w:pStyle w:val="ListParagraph"/>
        <w:widowControl w:val="0"/>
        <w:numPr>
          <w:ilvl w:val="2"/>
          <w:numId w:val="40"/>
        </w:numPr>
        <w:tabs>
          <w:tab w:val="left" w:pos="2532"/>
        </w:tabs>
        <w:autoSpaceDE w:val="0"/>
        <w:autoSpaceDN w:val="0"/>
        <w:spacing w:before="22" w:after="0"/>
        <w:ind w:right="30" w:hanging="11"/>
        <w:contextualSpacing w:val="0"/>
        <w:jc w:val="both"/>
        <w:rPr>
          <w:rFonts w:cstheme="minorHAnsi"/>
        </w:rPr>
      </w:pPr>
      <w:r w:rsidRPr="005571B2">
        <w:rPr>
          <w:rFonts w:cstheme="minorHAnsi"/>
        </w:rPr>
        <w:t>To take into consideration any unspent or unsatisfactorily reported balance</w:t>
      </w:r>
      <w:r w:rsidRPr="005571B2">
        <w:rPr>
          <w:rFonts w:cstheme="minorHAnsi"/>
          <w:spacing w:val="1"/>
        </w:rPr>
        <w:t xml:space="preserve"> </w:t>
      </w:r>
      <w:r w:rsidRPr="005571B2">
        <w:rPr>
          <w:rFonts w:cstheme="minorHAnsi"/>
        </w:rPr>
        <w:t>remaining</w:t>
      </w:r>
      <w:r w:rsidRPr="005571B2">
        <w:rPr>
          <w:rFonts w:cstheme="minorHAnsi"/>
          <w:spacing w:val="-14"/>
        </w:rPr>
        <w:t xml:space="preserve"> </w:t>
      </w:r>
      <w:r w:rsidRPr="005571B2">
        <w:rPr>
          <w:rFonts w:cstheme="minorHAnsi"/>
        </w:rPr>
        <w:t>with</w:t>
      </w:r>
      <w:r w:rsidRPr="005571B2">
        <w:rPr>
          <w:rFonts w:cstheme="minorHAnsi"/>
          <w:spacing w:val="-13"/>
        </w:rPr>
        <w:t xml:space="preserve"> </w:t>
      </w:r>
      <w:r w:rsidRPr="005571B2">
        <w:rPr>
          <w:rFonts w:cstheme="minorHAnsi"/>
        </w:rPr>
        <w:t>the</w:t>
      </w:r>
      <w:r w:rsidRPr="005571B2">
        <w:rPr>
          <w:rFonts w:cstheme="minorHAnsi"/>
          <w:spacing w:val="-12"/>
        </w:rPr>
        <w:t xml:space="preserve"> </w:t>
      </w:r>
      <w:r w:rsidRPr="005571B2">
        <w:rPr>
          <w:rFonts w:cstheme="minorHAnsi"/>
        </w:rPr>
        <w:t>Partner</w:t>
      </w:r>
      <w:r w:rsidRPr="005571B2">
        <w:rPr>
          <w:rFonts w:cstheme="minorHAnsi"/>
          <w:spacing w:val="-14"/>
        </w:rPr>
        <w:t xml:space="preserve"> </w:t>
      </w:r>
      <w:r w:rsidRPr="005571B2">
        <w:rPr>
          <w:rFonts w:cstheme="minorHAnsi"/>
        </w:rPr>
        <w:t>from</w:t>
      </w:r>
      <w:r w:rsidRPr="005571B2">
        <w:rPr>
          <w:rFonts w:cstheme="minorHAnsi"/>
          <w:spacing w:val="-11"/>
        </w:rPr>
        <w:t xml:space="preserve"> </w:t>
      </w:r>
      <w:r w:rsidRPr="005571B2">
        <w:rPr>
          <w:rFonts w:cstheme="minorHAnsi"/>
        </w:rPr>
        <w:t>any</w:t>
      </w:r>
      <w:r w:rsidRPr="005571B2">
        <w:rPr>
          <w:rFonts w:cstheme="minorHAnsi"/>
          <w:spacing w:val="-13"/>
        </w:rPr>
        <w:t xml:space="preserve"> </w:t>
      </w:r>
      <w:r w:rsidRPr="005571B2">
        <w:rPr>
          <w:rFonts w:cstheme="minorHAnsi"/>
        </w:rPr>
        <w:t>previous</w:t>
      </w:r>
      <w:r w:rsidRPr="005571B2">
        <w:rPr>
          <w:rFonts w:cstheme="minorHAnsi"/>
          <w:spacing w:val="-11"/>
        </w:rPr>
        <w:t xml:space="preserve"> </w:t>
      </w:r>
      <w:r w:rsidRPr="005571B2">
        <w:rPr>
          <w:rFonts w:cstheme="minorHAnsi"/>
        </w:rPr>
        <w:t>fund</w:t>
      </w:r>
      <w:r w:rsidRPr="005571B2">
        <w:rPr>
          <w:rFonts w:cstheme="minorHAnsi"/>
          <w:spacing w:val="-11"/>
        </w:rPr>
        <w:t xml:space="preserve"> </w:t>
      </w:r>
      <w:r w:rsidRPr="005571B2">
        <w:rPr>
          <w:rFonts w:cstheme="minorHAnsi"/>
        </w:rPr>
        <w:t>transfer</w:t>
      </w:r>
      <w:r w:rsidRPr="005571B2">
        <w:rPr>
          <w:rFonts w:cstheme="minorHAnsi"/>
          <w:spacing w:val="-13"/>
        </w:rPr>
        <w:t xml:space="preserve"> </w:t>
      </w:r>
      <w:r w:rsidRPr="005571B2">
        <w:rPr>
          <w:rFonts w:cstheme="minorHAnsi"/>
        </w:rPr>
        <w:t>or</w:t>
      </w:r>
      <w:r w:rsidRPr="005571B2">
        <w:rPr>
          <w:rFonts w:cstheme="minorHAnsi"/>
          <w:spacing w:val="-12"/>
        </w:rPr>
        <w:t xml:space="preserve"> </w:t>
      </w:r>
      <w:r w:rsidRPr="005571B2">
        <w:rPr>
          <w:rFonts w:cstheme="minorHAnsi"/>
        </w:rPr>
        <w:t>any</w:t>
      </w:r>
      <w:r w:rsidRPr="005571B2">
        <w:rPr>
          <w:rFonts w:cstheme="minorHAnsi"/>
          <w:spacing w:val="-11"/>
        </w:rPr>
        <w:t xml:space="preserve"> </w:t>
      </w:r>
      <w:r w:rsidRPr="005571B2">
        <w:rPr>
          <w:rFonts w:cstheme="minorHAnsi"/>
        </w:rPr>
        <w:t>amounts</w:t>
      </w:r>
      <w:r w:rsidRPr="005571B2">
        <w:rPr>
          <w:rFonts w:cstheme="minorHAnsi"/>
          <w:spacing w:val="-13"/>
        </w:rPr>
        <w:t xml:space="preserve"> </w:t>
      </w:r>
      <w:r w:rsidRPr="005571B2">
        <w:rPr>
          <w:rFonts w:cstheme="minorHAnsi"/>
        </w:rPr>
        <w:t>paid</w:t>
      </w:r>
      <w:r w:rsidRPr="005571B2">
        <w:rPr>
          <w:rFonts w:cstheme="minorHAnsi"/>
          <w:spacing w:val="-58"/>
        </w:rPr>
        <w:t xml:space="preserve"> </w:t>
      </w:r>
      <w:r w:rsidRPr="005571B2">
        <w:rPr>
          <w:rFonts w:cstheme="minorHAnsi"/>
        </w:rPr>
        <w:t>by UN Women as direct payment, reimbursement or otherwise, lost by the</w:t>
      </w:r>
      <w:r w:rsidRPr="005571B2">
        <w:rPr>
          <w:rFonts w:cstheme="minorHAnsi"/>
          <w:spacing w:val="1"/>
        </w:rPr>
        <w:t xml:space="preserve"> </w:t>
      </w:r>
      <w:r w:rsidRPr="005571B2">
        <w:rPr>
          <w:rFonts w:cstheme="minorHAnsi"/>
        </w:rPr>
        <w:t>Partner or used by the Partner other than in accordance with this Agreement,</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amounts</w:t>
      </w:r>
      <w:r w:rsidRPr="005571B2">
        <w:rPr>
          <w:rFonts w:cstheme="minorHAnsi"/>
          <w:spacing w:val="1"/>
        </w:rPr>
        <w:t xml:space="preserve"> </w:t>
      </w:r>
      <w:r w:rsidRPr="005571B2">
        <w:rPr>
          <w:rFonts w:cstheme="minorHAnsi"/>
        </w:rPr>
        <w:t>shown</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audits,</w:t>
      </w:r>
      <w:r w:rsidRPr="005571B2">
        <w:rPr>
          <w:rFonts w:cstheme="minorHAnsi"/>
          <w:spacing w:val="1"/>
        </w:rPr>
        <w:t xml:space="preserve"> </w:t>
      </w:r>
      <w:r w:rsidRPr="005571B2">
        <w:rPr>
          <w:rFonts w:cstheme="minorHAnsi"/>
        </w:rPr>
        <w:t>site/field</w:t>
      </w:r>
      <w:r w:rsidRPr="005571B2">
        <w:rPr>
          <w:rFonts w:cstheme="minorHAnsi"/>
          <w:spacing w:val="1"/>
        </w:rPr>
        <w:t xml:space="preserve"> </w:t>
      </w:r>
      <w:r w:rsidRPr="005571B2">
        <w:rPr>
          <w:rFonts w:cstheme="minorHAnsi"/>
        </w:rPr>
        <w:t>visits,</w:t>
      </w:r>
      <w:r w:rsidRPr="005571B2">
        <w:rPr>
          <w:rFonts w:cstheme="minorHAnsi"/>
          <w:spacing w:val="1"/>
        </w:rPr>
        <w:t xml:space="preserve"> </w:t>
      </w:r>
      <w:r w:rsidRPr="005571B2">
        <w:rPr>
          <w:rFonts w:cstheme="minorHAnsi"/>
        </w:rPr>
        <w:t>spot</w:t>
      </w:r>
      <w:r w:rsidRPr="005571B2">
        <w:rPr>
          <w:rFonts w:cstheme="minorHAnsi"/>
          <w:spacing w:val="1"/>
        </w:rPr>
        <w:t xml:space="preserve"> </w:t>
      </w:r>
      <w:r w:rsidRPr="005571B2">
        <w:rPr>
          <w:rFonts w:cstheme="minorHAnsi"/>
        </w:rPr>
        <w:t>checks</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investigations</w:t>
      </w:r>
      <w:r w:rsidRPr="005571B2">
        <w:rPr>
          <w:rFonts w:cstheme="minorHAnsi"/>
          <w:spacing w:val="-1"/>
        </w:rPr>
        <w:t xml:space="preserve"> </w:t>
      </w:r>
      <w:r w:rsidRPr="005571B2">
        <w:rPr>
          <w:rFonts w:cstheme="minorHAnsi"/>
        </w:rPr>
        <w:t>to have</w:t>
      </w:r>
      <w:r w:rsidRPr="005571B2">
        <w:rPr>
          <w:rFonts w:cstheme="minorHAnsi"/>
          <w:spacing w:val="-1"/>
        </w:rPr>
        <w:t xml:space="preserve"> </w:t>
      </w:r>
      <w:r w:rsidRPr="005571B2">
        <w:rPr>
          <w:rFonts w:cstheme="minorHAnsi"/>
        </w:rPr>
        <w:t>been so paid, lost or</w:t>
      </w:r>
      <w:r w:rsidRPr="005571B2">
        <w:rPr>
          <w:rFonts w:cstheme="minorHAnsi"/>
          <w:spacing w:val="-1"/>
        </w:rPr>
        <w:t xml:space="preserve"> </w:t>
      </w:r>
      <w:r w:rsidRPr="005571B2">
        <w:rPr>
          <w:rFonts w:cstheme="minorHAnsi"/>
        </w:rPr>
        <w:t>used;</w:t>
      </w:r>
    </w:p>
    <w:p w14:paraId="381497EA" w14:textId="77777777" w:rsidR="00B40931" w:rsidRPr="005571B2" w:rsidRDefault="00B40931" w:rsidP="00B35A20">
      <w:pPr>
        <w:pStyle w:val="ListParagraph"/>
        <w:widowControl w:val="0"/>
        <w:numPr>
          <w:ilvl w:val="2"/>
          <w:numId w:val="40"/>
        </w:numPr>
        <w:tabs>
          <w:tab w:val="left" w:pos="2532"/>
        </w:tabs>
        <w:autoSpaceDE w:val="0"/>
        <w:autoSpaceDN w:val="0"/>
        <w:spacing w:after="0"/>
        <w:ind w:right="30" w:hanging="11"/>
        <w:contextualSpacing w:val="0"/>
        <w:jc w:val="both"/>
        <w:rPr>
          <w:rFonts w:cstheme="minorHAnsi"/>
        </w:rPr>
      </w:pPr>
      <w:r w:rsidRPr="005571B2">
        <w:rPr>
          <w:rFonts w:cstheme="minorHAnsi"/>
        </w:rPr>
        <w:t>To</w:t>
      </w:r>
      <w:r w:rsidRPr="005571B2">
        <w:rPr>
          <w:rFonts w:cstheme="minorHAnsi"/>
          <w:spacing w:val="-5"/>
        </w:rPr>
        <w:t xml:space="preserve"> </w:t>
      </w:r>
      <w:r w:rsidRPr="005571B2">
        <w:rPr>
          <w:rFonts w:cstheme="minorHAnsi"/>
        </w:rPr>
        <w:t>take</w:t>
      </w:r>
      <w:r w:rsidRPr="005571B2">
        <w:rPr>
          <w:rFonts w:cstheme="minorHAnsi"/>
          <w:spacing w:val="-5"/>
        </w:rPr>
        <w:t xml:space="preserve"> </w:t>
      </w:r>
      <w:r w:rsidRPr="005571B2">
        <w:rPr>
          <w:rFonts w:cstheme="minorHAnsi"/>
        </w:rPr>
        <w:t>into</w:t>
      </w:r>
      <w:r w:rsidRPr="005571B2">
        <w:rPr>
          <w:rFonts w:cstheme="minorHAnsi"/>
          <w:spacing w:val="-4"/>
        </w:rPr>
        <w:t xml:space="preserve"> </w:t>
      </w:r>
      <w:r w:rsidRPr="005571B2">
        <w:rPr>
          <w:rFonts w:cstheme="minorHAnsi"/>
        </w:rPr>
        <w:t>consideration</w:t>
      </w:r>
      <w:r w:rsidRPr="005571B2">
        <w:rPr>
          <w:rFonts w:cstheme="minorHAnsi"/>
          <w:spacing w:val="-5"/>
        </w:rPr>
        <w:t xml:space="preserve"> </w:t>
      </w:r>
      <w:r w:rsidRPr="005571B2">
        <w:rPr>
          <w:rFonts w:cstheme="minorHAnsi"/>
        </w:rPr>
        <w:t>any</w:t>
      </w:r>
      <w:r w:rsidRPr="005571B2">
        <w:rPr>
          <w:rFonts w:cstheme="minorHAnsi"/>
          <w:spacing w:val="-4"/>
        </w:rPr>
        <w:t xml:space="preserve"> </w:t>
      </w:r>
      <w:r w:rsidRPr="005571B2">
        <w:rPr>
          <w:rFonts w:cstheme="minorHAnsi"/>
        </w:rPr>
        <w:t>expenditure</w:t>
      </w:r>
      <w:r w:rsidRPr="005571B2">
        <w:rPr>
          <w:rFonts w:cstheme="minorHAnsi"/>
          <w:spacing w:val="-5"/>
        </w:rPr>
        <w:t xml:space="preserve"> </w:t>
      </w:r>
      <w:r w:rsidRPr="005571B2">
        <w:rPr>
          <w:rFonts w:cstheme="minorHAnsi"/>
        </w:rPr>
        <w:t>that</w:t>
      </w:r>
      <w:r w:rsidRPr="005571B2">
        <w:rPr>
          <w:rFonts w:cstheme="minorHAnsi"/>
          <w:spacing w:val="-4"/>
        </w:rPr>
        <w:t xml:space="preserve"> </w:t>
      </w:r>
      <w:r w:rsidRPr="005571B2">
        <w:rPr>
          <w:rFonts w:cstheme="minorHAnsi"/>
        </w:rPr>
        <w:t>is</w:t>
      </w:r>
      <w:r w:rsidRPr="005571B2">
        <w:rPr>
          <w:rFonts w:cstheme="minorHAnsi"/>
          <w:spacing w:val="-4"/>
        </w:rPr>
        <w:t xml:space="preserve"> </w:t>
      </w:r>
      <w:r w:rsidRPr="005571B2">
        <w:rPr>
          <w:rFonts w:cstheme="minorHAnsi"/>
        </w:rPr>
        <w:t>ineligible</w:t>
      </w:r>
      <w:r w:rsidRPr="005571B2">
        <w:rPr>
          <w:rFonts w:cstheme="minorHAnsi"/>
          <w:spacing w:val="-5"/>
        </w:rPr>
        <w:t xml:space="preserve"> </w:t>
      </w:r>
      <w:r w:rsidRPr="005571B2">
        <w:rPr>
          <w:rFonts w:cstheme="minorHAnsi"/>
        </w:rPr>
        <w:t>in</w:t>
      </w:r>
      <w:r w:rsidRPr="005571B2">
        <w:rPr>
          <w:rFonts w:cstheme="minorHAnsi"/>
          <w:spacing w:val="-5"/>
        </w:rPr>
        <w:t xml:space="preserve"> </w:t>
      </w:r>
      <w:r w:rsidRPr="005571B2">
        <w:rPr>
          <w:rFonts w:cstheme="minorHAnsi"/>
        </w:rPr>
        <w:t>accordance</w:t>
      </w:r>
      <w:r w:rsidRPr="005571B2">
        <w:rPr>
          <w:rFonts w:cstheme="minorHAnsi"/>
          <w:spacing w:val="-2"/>
        </w:rPr>
        <w:t xml:space="preserve"> </w:t>
      </w:r>
      <w:r w:rsidRPr="005571B2">
        <w:rPr>
          <w:rFonts w:cstheme="minorHAnsi"/>
        </w:rPr>
        <w:t>with</w:t>
      </w:r>
      <w:r w:rsidRPr="005571B2">
        <w:rPr>
          <w:rFonts w:cstheme="minorHAnsi"/>
          <w:spacing w:val="-58"/>
        </w:rPr>
        <w:t xml:space="preserve"> </w:t>
      </w:r>
      <w:r w:rsidRPr="005571B2">
        <w:rPr>
          <w:rFonts w:cstheme="minorHAnsi"/>
        </w:rPr>
        <w:t>this</w:t>
      </w:r>
      <w:r w:rsidRPr="005571B2">
        <w:rPr>
          <w:rFonts w:cstheme="minorHAnsi"/>
          <w:spacing w:val="-1"/>
        </w:rPr>
        <w:t xml:space="preserve"> </w:t>
      </w:r>
      <w:r w:rsidRPr="005571B2">
        <w:rPr>
          <w:rFonts w:cstheme="minorHAnsi"/>
        </w:rPr>
        <w:t>Agreement;</w:t>
      </w:r>
    </w:p>
    <w:p w14:paraId="0914AB2D" w14:textId="77777777" w:rsidR="00B40931" w:rsidRPr="005571B2" w:rsidRDefault="00B40931" w:rsidP="00B35A20">
      <w:pPr>
        <w:pStyle w:val="ListParagraph"/>
        <w:widowControl w:val="0"/>
        <w:numPr>
          <w:ilvl w:val="2"/>
          <w:numId w:val="40"/>
        </w:numPr>
        <w:tabs>
          <w:tab w:val="left" w:pos="2532"/>
        </w:tabs>
        <w:autoSpaceDE w:val="0"/>
        <w:autoSpaceDN w:val="0"/>
        <w:spacing w:after="0"/>
        <w:ind w:right="30" w:hanging="11"/>
        <w:contextualSpacing w:val="0"/>
        <w:jc w:val="both"/>
        <w:rPr>
          <w:rFonts w:cstheme="minorHAnsi"/>
        </w:rPr>
      </w:pPr>
      <w:r w:rsidRPr="005571B2">
        <w:rPr>
          <w:rFonts w:cstheme="minorHAnsi"/>
        </w:rPr>
        <w:t>To take into consideration interest or income earned by the Partner from a</w:t>
      </w:r>
      <w:r w:rsidRPr="005571B2">
        <w:rPr>
          <w:rFonts w:cstheme="minorHAnsi"/>
          <w:spacing w:val="1"/>
        </w:rPr>
        <w:t xml:space="preserve"> </w:t>
      </w:r>
      <w:r w:rsidRPr="005571B2">
        <w:rPr>
          <w:rFonts w:cstheme="minorHAnsi"/>
        </w:rPr>
        <w:t>previous</w:t>
      </w:r>
      <w:r w:rsidRPr="005571B2">
        <w:rPr>
          <w:rFonts w:cstheme="minorHAnsi"/>
          <w:spacing w:val="-1"/>
        </w:rPr>
        <w:t xml:space="preserve"> </w:t>
      </w:r>
      <w:r w:rsidRPr="005571B2">
        <w:rPr>
          <w:rFonts w:cstheme="minorHAnsi"/>
        </w:rPr>
        <w:t>fund transfer; and,</w:t>
      </w:r>
    </w:p>
    <w:p w14:paraId="78F7958A" w14:textId="77777777" w:rsidR="00B40931" w:rsidRPr="005571B2" w:rsidRDefault="00B40931" w:rsidP="00B35A20">
      <w:pPr>
        <w:pStyle w:val="ListParagraph"/>
        <w:widowControl w:val="0"/>
        <w:numPr>
          <w:ilvl w:val="2"/>
          <w:numId w:val="40"/>
        </w:numPr>
        <w:tabs>
          <w:tab w:val="left" w:pos="2532"/>
        </w:tabs>
        <w:autoSpaceDE w:val="0"/>
        <w:autoSpaceDN w:val="0"/>
        <w:spacing w:after="0"/>
        <w:ind w:right="30" w:hanging="11"/>
        <w:contextualSpacing w:val="0"/>
        <w:jc w:val="both"/>
        <w:rPr>
          <w:rFonts w:cstheme="minorHAnsi"/>
        </w:rPr>
      </w:pPr>
      <w:r w:rsidRPr="005571B2">
        <w:rPr>
          <w:rFonts w:cstheme="minorHAnsi"/>
        </w:rPr>
        <w:t>To withhold up to 10% of the total budgeted amount for the Work for risk</w:t>
      </w:r>
      <w:r w:rsidRPr="005571B2">
        <w:rPr>
          <w:rFonts w:cstheme="minorHAnsi"/>
          <w:spacing w:val="1"/>
        </w:rPr>
        <w:t xml:space="preserve"> </w:t>
      </w:r>
      <w:r w:rsidRPr="005571B2">
        <w:rPr>
          <w:rFonts w:cstheme="minorHAnsi"/>
        </w:rPr>
        <w:t>management</w:t>
      </w:r>
      <w:r w:rsidRPr="005571B2">
        <w:rPr>
          <w:rFonts w:cstheme="minorHAnsi"/>
          <w:spacing w:val="-1"/>
        </w:rPr>
        <w:t xml:space="preserve"> </w:t>
      </w:r>
      <w:r w:rsidRPr="005571B2">
        <w:rPr>
          <w:rFonts w:cstheme="minorHAnsi"/>
        </w:rPr>
        <w:t>purposes.</w:t>
      </w:r>
    </w:p>
    <w:p w14:paraId="4D30D82D" w14:textId="77777777" w:rsidR="00B40931" w:rsidRPr="005571B2" w:rsidRDefault="00B40931" w:rsidP="00F84C73">
      <w:pPr>
        <w:pStyle w:val="BodyText"/>
        <w:spacing w:before="8"/>
        <w:ind w:right="30" w:hanging="11"/>
        <w:jc w:val="both"/>
        <w:rPr>
          <w:rFonts w:asciiTheme="minorHAnsi" w:hAnsiTheme="minorHAnsi" w:cstheme="minorHAnsi"/>
        </w:rPr>
      </w:pPr>
    </w:p>
    <w:p w14:paraId="65E218BA" w14:textId="77777777" w:rsidR="00B40931" w:rsidRPr="005571B2" w:rsidRDefault="00B40931" w:rsidP="00B35A20">
      <w:pPr>
        <w:pStyle w:val="ListParagraph"/>
        <w:widowControl w:val="0"/>
        <w:numPr>
          <w:ilvl w:val="1"/>
          <w:numId w:val="40"/>
        </w:numPr>
        <w:tabs>
          <w:tab w:val="left" w:pos="1992"/>
        </w:tabs>
        <w:autoSpaceDE w:val="0"/>
        <w:autoSpaceDN w:val="0"/>
        <w:spacing w:after="0" w:line="240" w:lineRule="auto"/>
        <w:ind w:right="30" w:hanging="11"/>
        <w:contextualSpacing w:val="0"/>
        <w:jc w:val="both"/>
        <w:rPr>
          <w:rFonts w:cstheme="minorHAnsi"/>
        </w:rPr>
      </w:pPr>
      <w:r w:rsidRPr="005571B2">
        <w:rPr>
          <w:rFonts w:cstheme="minorHAnsi"/>
        </w:rPr>
        <w:t>UN Women is only required to transfer to or (where the direct payment modality is</w:t>
      </w:r>
      <w:r w:rsidRPr="005571B2">
        <w:rPr>
          <w:rFonts w:cstheme="minorHAnsi"/>
          <w:spacing w:val="1"/>
        </w:rPr>
        <w:t xml:space="preserve"> </w:t>
      </w:r>
      <w:r w:rsidRPr="005571B2">
        <w:rPr>
          <w:rFonts w:cstheme="minorHAnsi"/>
        </w:rPr>
        <w:t>used) on behalf of the Partner, the amount UN Women determines is due under the</w:t>
      </w:r>
      <w:r w:rsidRPr="005571B2">
        <w:rPr>
          <w:rFonts w:cstheme="minorHAnsi"/>
          <w:spacing w:val="1"/>
        </w:rPr>
        <w:t xml:space="preserve"> </w:t>
      </w:r>
      <w:r w:rsidRPr="005571B2">
        <w:rPr>
          <w:rFonts w:cstheme="minorHAnsi"/>
        </w:rPr>
        <w:t>terms of this Agreement. UN Women shall not be liable to the Partner or any third</w:t>
      </w:r>
      <w:r w:rsidRPr="005571B2">
        <w:rPr>
          <w:rFonts w:cstheme="minorHAnsi"/>
          <w:spacing w:val="1"/>
        </w:rPr>
        <w:t xml:space="preserve"> </w:t>
      </w:r>
      <w:r w:rsidRPr="005571B2">
        <w:rPr>
          <w:rFonts w:cstheme="minorHAnsi"/>
        </w:rPr>
        <w:t>party, including the Partner’s vendor or supplier, for any amounts that UN Women</w:t>
      </w:r>
      <w:r w:rsidRPr="005571B2">
        <w:rPr>
          <w:rFonts w:cstheme="minorHAnsi"/>
          <w:spacing w:val="1"/>
        </w:rPr>
        <w:t xml:space="preserve"> </w:t>
      </w:r>
      <w:r w:rsidRPr="005571B2">
        <w:rPr>
          <w:rFonts w:cstheme="minorHAnsi"/>
        </w:rPr>
        <w:t>determines</w:t>
      </w:r>
      <w:r w:rsidRPr="005571B2">
        <w:rPr>
          <w:rFonts w:cstheme="minorHAnsi"/>
          <w:spacing w:val="-1"/>
        </w:rPr>
        <w:t xml:space="preserve"> </w:t>
      </w:r>
      <w:r w:rsidRPr="005571B2">
        <w:rPr>
          <w:rFonts w:cstheme="minorHAnsi"/>
        </w:rPr>
        <w:t>are</w:t>
      </w:r>
      <w:r w:rsidRPr="005571B2">
        <w:rPr>
          <w:rFonts w:cstheme="minorHAnsi"/>
          <w:spacing w:val="-1"/>
        </w:rPr>
        <w:t xml:space="preserve"> </w:t>
      </w:r>
      <w:r w:rsidRPr="005571B2">
        <w:rPr>
          <w:rFonts w:cstheme="minorHAnsi"/>
        </w:rPr>
        <w:t>not owing</w:t>
      </w:r>
      <w:r w:rsidRPr="005571B2">
        <w:rPr>
          <w:rFonts w:cstheme="minorHAnsi"/>
          <w:spacing w:val="2"/>
        </w:rPr>
        <w:t xml:space="preserve"> </w:t>
      </w:r>
      <w:r w:rsidRPr="005571B2">
        <w:rPr>
          <w:rFonts w:cstheme="minorHAnsi"/>
        </w:rPr>
        <w:t>under</w:t>
      </w:r>
      <w:r w:rsidRPr="005571B2">
        <w:rPr>
          <w:rFonts w:cstheme="minorHAnsi"/>
          <w:spacing w:val="-1"/>
        </w:rPr>
        <w:t xml:space="preserve"> </w:t>
      </w:r>
      <w:r w:rsidRPr="005571B2">
        <w:rPr>
          <w:rFonts w:cstheme="minorHAnsi"/>
        </w:rPr>
        <w:t>this Agreement.</w:t>
      </w:r>
    </w:p>
    <w:p w14:paraId="2DDB845E" w14:textId="77777777" w:rsidR="00B40931" w:rsidRPr="005571B2" w:rsidRDefault="00B40931" w:rsidP="00F84C73">
      <w:pPr>
        <w:pStyle w:val="BodyText"/>
        <w:ind w:right="30" w:hanging="11"/>
        <w:jc w:val="both"/>
        <w:rPr>
          <w:rFonts w:asciiTheme="minorHAnsi" w:hAnsiTheme="minorHAnsi" w:cstheme="minorHAnsi"/>
        </w:rPr>
      </w:pPr>
    </w:p>
    <w:p w14:paraId="5971DA18" w14:textId="77777777" w:rsidR="00B40931" w:rsidRPr="005571B2" w:rsidRDefault="00B40931" w:rsidP="00B35A20">
      <w:pPr>
        <w:pStyle w:val="ListParagraph"/>
        <w:widowControl w:val="0"/>
        <w:numPr>
          <w:ilvl w:val="1"/>
          <w:numId w:val="40"/>
        </w:numPr>
        <w:tabs>
          <w:tab w:val="left" w:pos="1992"/>
        </w:tabs>
        <w:autoSpaceDE w:val="0"/>
        <w:autoSpaceDN w:val="0"/>
        <w:spacing w:before="1" w:after="0" w:line="240" w:lineRule="auto"/>
        <w:ind w:right="30" w:hanging="11"/>
        <w:contextualSpacing w:val="0"/>
        <w:jc w:val="both"/>
        <w:rPr>
          <w:rFonts w:cstheme="minorHAnsi"/>
        </w:rPr>
      </w:pPr>
      <w:r w:rsidRPr="005571B2">
        <w:rPr>
          <w:rFonts w:cstheme="minorHAnsi"/>
        </w:rPr>
        <w:t>The fund transfers other than direct payments shall be made by UN Women to the</w:t>
      </w:r>
      <w:r w:rsidRPr="005571B2">
        <w:rPr>
          <w:rFonts w:cstheme="minorHAnsi"/>
          <w:spacing w:val="1"/>
        </w:rPr>
        <w:t xml:space="preserve"> </w:t>
      </w:r>
      <w:r w:rsidRPr="005571B2">
        <w:rPr>
          <w:rFonts w:cstheme="minorHAnsi"/>
        </w:rPr>
        <w:t>following</w:t>
      </w:r>
      <w:r w:rsidRPr="005571B2">
        <w:rPr>
          <w:rFonts w:cstheme="minorHAnsi"/>
          <w:spacing w:val="-1"/>
        </w:rPr>
        <w:t xml:space="preserve"> </w:t>
      </w:r>
      <w:r w:rsidRPr="005571B2">
        <w:rPr>
          <w:rFonts w:cstheme="minorHAnsi"/>
        </w:rPr>
        <w:t>bank account:</w:t>
      </w:r>
    </w:p>
    <w:p w14:paraId="7FC8C3A6" w14:textId="77777777" w:rsidR="00B40931" w:rsidRPr="005571B2" w:rsidRDefault="00B40931" w:rsidP="00F84C73">
      <w:pPr>
        <w:pStyle w:val="BodyText"/>
        <w:spacing w:before="11"/>
        <w:ind w:right="30" w:hanging="11"/>
        <w:jc w:val="both"/>
        <w:rPr>
          <w:rFonts w:asciiTheme="minorHAnsi" w:hAnsiTheme="minorHAnsi" w:cstheme="minorHAnsi"/>
        </w:rPr>
      </w:pPr>
    </w:p>
    <w:p w14:paraId="5406BDF3" w14:textId="77777777" w:rsidR="00B40931" w:rsidRPr="005571B2" w:rsidRDefault="00B40931" w:rsidP="00F84C73">
      <w:pPr>
        <w:pStyle w:val="BodyText"/>
        <w:spacing w:line="480" w:lineRule="auto"/>
        <w:ind w:left="1991" w:right="30" w:hanging="11"/>
        <w:jc w:val="both"/>
        <w:rPr>
          <w:rFonts w:asciiTheme="minorHAnsi" w:hAnsiTheme="minorHAnsi" w:cstheme="minorHAnsi"/>
        </w:rPr>
      </w:pPr>
      <w:r w:rsidRPr="005571B2">
        <w:rPr>
          <w:rFonts w:asciiTheme="minorHAnsi" w:hAnsiTheme="minorHAnsi" w:cstheme="minorHAnsi"/>
        </w:rPr>
        <w:t>Bank name: [</w:t>
      </w:r>
      <w:r w:rsidRPr="005571B2">
        <w:rPr>
          <w:rFonts w:asciiTheme="minorHAnsi" w:hAnsiTheme="minorHAnsi" w:cstheme="minorHAnsi"/>
          <w:spacing w:val="1"/>
        </w:rPr>
        <w:t xml:space="preserve"> </w:t>
      </w:r>
      <w:r w:rsidRPr="005571B2">
        <w:rPr>
          <w:rFonts w:asciiTheme="minorHAnsi" w:hAnsiTheme="minorHAnsi" w:cstheme="minorHAnsi"/>
        </w:rPr>
        <w:t>]</w:t>
      </w:r>
      <w:r w:rsidRPr="005571B2">
        <w:rPr>
          <w:rFonts w:asciiTheme="minorHAnsi" w:hAnsiTheme="minorHAnsi" w:cstheme="minorHAnsi"/>
          <w:spacing w:val="1"/>
        </w:rPr>
        <w:t xml:space="preserve"> </w:t>
      </w:r>
      <w:r w:rsidRPr="005571B2">
        <w:rPr>
          <w:rFonts w:asciiTheme="minorHAnsi" w:hAnsiTheme="minorHAnsi" w:cstheme="minorHAnsi"/>
        </w:rPr>
        <w:t>Bank</w:t>
      </w:r>
      <w:r w:rsidRPr="005571B2">
        <w:rPr>
          <w:rFonts w:asciiTheme="minorHAnsi" w:hAnsiTheme="minorHAnsi" w:cstheme="minorHAnsi"/>
          <w:spacing w:val="-5"/>
        </w:rPr>
        <w:t xml:space="preserve"> </w:t>
      </w:r>
      <w:r w:rsidRPr="005571B2">
        <w:rPr>
          <w:rFonts w:asciiTheme="minorHAnsi" w:hAnsiTheme="minorHAnsi" w:cstheme="minorHAnsi"/>
        </w:rPr>
        <w:t>address:</w:t>
      </w:r>
      <w:r w:rsidRPr="005571B2">
        <w:rPr>
          <w:rFonts w:asciiTheme="minorHAnsi" w:hAnsiTheme="minorHAnsi" w:cstheme="minorHAnsi"/>
          <w:spacing w:val="-4"/>
        </w:rPr>
        <w:t xml:space="preserve"> </w:t>
      </w:r>
      <w:r w:rsidRPr="005571B2">
        <w:rPr>
          <w:rFonts w:asciiTheme="minorHAnsi" w:hAnsiTheme="minorHAnsi" w:cstheme="minorHAnsi"/>
        </w:rPr>
        <w:t>[</w:t>
      </w:r>
      <w:r w:rsidRPr="005571B2">
        <w:rPr>
          <w:rFonts w:asciiTheme="minorHAnsi" w:hAnsiTheme="minorHAnsi" w:cstheme="minorHAnsi"/>
          <w:spacing w:val="50"/>
        </w:rPr>
        <w:t xml:space="preserve"> </w:t>
      </w:r>
      <w:r w:rsidRPr="005571B2">
        <w:rPr>
          <w:rFonts w:asciiTheme="minorHAnsi" w:hAnsiTheme="minorHAnsi" w:cstheme="minorHAnsi"/>
        </w:rPr>
        <w:t>]</w:t>
      </w:r>
      <w:r w:rsidRPr="005571B2">
        <w:rPr>
          <w:rFonts w:asciiTheme="minorHAnsi" w:hAnsiTheme="minorHAnsi" w:cstheme="minorHAnsi"/>
          <w:spacing w:val="-57"/>
        </w:rPr>
        <w:t xml:space="preserve"> </w:t>
      </w:r>
      <w:r w:rsidRPr="005571B2">
        <w:rPr>
          <w:rFonts w:asciiTheme="minorHAnsi" w:hAnsiTheme="minorHAnsi" w:cstheme="minorHAnsi"/>
        </w:rPr>
        <w:t>Account title: [</w:t>
      </w:r>
      <w:r w:rsidRPr="005571B2">
        <w:rPr>
          <w:rFonts w:asciiTheme="minorHAnsi" w:hAnsiTheme="minorHAnsi" w:cstheme="minorHAnsi"/>
          <w:spacing w:val="1"/>
        </w:rPr>
        <w:t xml:space="preserve"> </w:t>
      </w:r>
      <w:r w:rsidRPr="005571B2">
        <w:rPr>
          <w:rFonts w:asciiTheme="minorHAnsi" w:hAnsiTheme="minorHAnsi" w:cstheme="minorHAnsi"/>
        </w:rPr>
        <w:t>]</w:t>
      </w:r>
      <w:r w:rsidRPr="005571B2">
        <w:rPr>
          <w:rFonts w:asciiTheme="minorHAnsi" w:hAnsiTheme="minorHAnsi" w:cstheme="minorHAnsi"/>
          <w:spacing w:val="-57"/>
        </w:rPr>
        <w:t xml:space="preserve"> </w:t>
      </w:r>
      <w:r w:rsidRPr="005571B2">
        <w:rPr>
          <w:rFonts w:asciiTheme="minorHAnsi" w:hAnsiTheme="minorHAnsi" w:cstheme="minorHAnsi"/>
        </w:rPr>
        <w:t>Account</w:t>
      </w:r>
      <w:r w:rsidRPr="005571B2">
        <w:rPr>
          <w:rFonts w:asciiTheme="minorHAnsi" w:hAnsiTheme="minorHAnsi" w:cstheme="minorHAnsi"/>
          <w:spacing w:val="-1"/>
        </w:rPr>
        <w:t xml:space="preserve"> </w:t>
      </w:r>
      <w:r w:rsidRPr="005571B2">
        <w:rPr>
          <w:rFonts w:asciiTheme="minorHAnsi" w:hAnsiTheme="minorHAnsi" w:cstheme="minorHAnsi"/>
        </w:rPr>
        <w:t>No.:</w:t>
      </w:r>
      <w:r w:rsidRPr="005571B2">
        <w:rPr>
          <w:rFonts w:asciiTheme="minorHAnsi" w:hAnsiTheme="minorHAnsi" w:cstheme="minorHAnsi"/>
          <w:spacing w:val="-1"/>
        </w:rPr>
        <w:t xml:space="preserve"> </w:t>
      </w:r>
      <w:r w:rsidRPr="005571B2">
        <w:rPr>
          <w:rFonts w:asciiTheme="minorHAnsi" w:hAnsiTheme="minorHAnsi" w:cstheme="minorHAnsi"/>
        </w:rPr>
        <w:t>[</w:t>
      </w:r>
      <w:r w:rsidRPr="005571B2">
        <w:rPr>
          <w:rFonts w:asciiTheme="minorHAnsi" w:hAnsiTheme="minorHAnsi" w:cstheme="minorHAnsi"/>
          <w:spacing w:val="57"/>
        </w:rPr>
        <w:t xml:space="preserve"> </w:t>
      </w:r>
      <w:r w:rsidRPr="005571B2">
        <w:rPr>
          <w:rFonts w:asciiTheme="minorHAnsi" w:hAnsiTheme="minorHAnsi" w:cstheme="minorHAnsi"/>
        </w:rPr>
        <w:t>]</w:t>
      </w:r>
    </w:p>
    <w:p w14:paraId="21B1FCDA" w14:textId="77777777" w:rsidR="00B40931" w:rsidRPr="005571B2" w:rsidRDefault="00B40931" w:rsidP="00F84C73">
      <w:pPr>
        <w:spacing w:line="480" w:lineRule="auto"/>
        <w:ind w:right="30" w:hanging="11"/>
        <w:jc w:val="both"/>
        <w:rPr>
          <w:rFonts w:cstheme="minorHAnsi"/>
        </w:rPr>
        <w:sectPr w:rsidR="00B40931" w:rsidRPr="005571B2">
          <w:pgSz w:w="12240" w:h="15840"/>
          <w:pgMar w:top="1380" w:right="1240" w:bottom="1120" w:left="440" w:header="813" w:footer="926" w:gutter="0"/>
          <w:cols w:space="720"/>
        </w:sectPr>
      </w:pPr>
    </w:p>
    <w:p w14:paraId="443E0E69" w14:textId="77777777" w:rsidR="00B40931" w:rsidRPr="005571B2" w:rsidRDefault="00B40931" w:rsidP="00F84C73">
      <w:pPr>
        <w:pStyle w:val="BodyText"/>
        <w:spacing w:before="80"/>
        <w:ind w:left="1991" w:right="30" w:hanging="11"/>
        <w:jc w:val="both"/>
        <w:rPr>
          <w:rFonts w:asciiTheme="minorHAnsi" w:hAnsiTheme="minorHAnsi" w:cstheme="minorHAnsi"/>
        </w:rPr>
      </w:pPr>
      <w:r w:rsidRPr="005571B2">
        <w:rPr>
          <w:rFonts w:asciiTheme="minorHAnsi" w:hAnsiTheme="minorHAnsi" w:cstheme="minorHAnsi"/>
        </w:rPr>
        <w:lastRenderedPageBreak/>
        <w:t>Bank</w:t>
      </w:r>
      <w:r w:rsidRPr="005571B2">
        <w:rPr>
          <w:rFonts w:asciiTheme="minorHAnsi" w:hAnsiTheme="minorHAnsi" w:cstheme="minorHAnsi"/>
          <w:spacing w:val="-1"/>
        </w:rPr>
        <w:t xml:space="preserve"> </w:t>
      </w:r>
      <w:r w:rsidRPr="005571B2">
        <w:rPr>
          <w:rFonts w:asciiTheme="minorHAnsi" w:hAnsiTheme="minorHAnsi" w:cstheme="minorHAnsi"/>
        </w:rPr>
        <w:t>contact</w:t>
      </w:r>
      <w:r w:rsidRPr="005571B2">
        <w:rPr>
          <w:rFonts w:asciiTheme="minorHAnsi" w:hAnsiTheme="minorHAnsi" w:cstheme="minorHAnsi"/>
          <w:spacing w:val="-1"/>
        </w:rPr>
        <w:t xml:space="preserve"> </w:t>
      </w:r>
      <w:r w:rsidRPr="005571B2">
        <w:rPr>
          <w:rFonts w:asciiTheme="minorHAnsi" w:hAnsiTheme="minorHAnsi" w:cstheme="minorHAnsi"/>
        </w:rPr>
        <w:t>person: [</w:t>
      </w:r>
      <w:r w:rsidRPr="005571B2">
        <w:rPr>
          <w:rFonts w:asciiTheme="minorHAnsi" w:hAnsiTheme="minorHAnsi" w:cstheme="minorHAnsi"/>
          <w:spacing w:val="57"/>
        </w:rPr>
        <w:t xml:space="preserve"> </w:t>
      </w:r>
      <w:r w:rsidRPr="005571B2">
        <w:rPr>
          <w:rFonts w:asciiTheme="minorHAnsi" w:hAnsiTheme="minorHAnsi" w:cstheme="minorHAnsi"/>
        </w:rPr>
        <w:t>]</w:t>
      </w:r>
    </w:p>
    <w:p w14:paraId="1BBBBC78" w14:textId="77777777" w:rsidR="00B40931" w:rsidRPr="005571B2" w:rsidRDefault="00B40931" w:rsidP="00F84C73">
      <w:pPr>
        <w:pStyle w:val="BodyText"/>
        <w:spacing w:before="11"/>
        <w:ind w:right="30" w:hanging="11"/>
        <w:jc w:val="both"/>
        <w:rPr>
          <w:rFonts w:asciiTheme="minorHAnsi" w:hAnsiTheme="minorHAnsi" w:cstheme="minorHAnsi"/>
        </w:rPr>
      </w:pPr>
    </w:p>
    <w:p w14:paraId="0C3A17C5" w14:textId="77777777" w:rsidR="00B40931" w:rsidRDefault="00B40931" w:rsidP="00F84C73">
      <w:pPr>
        <w:pStyle w:val="Heading1"/>
        <w:ind w:left="2891" w:right="2264" w:firstLine="1989"/>
        <w:jc w:val="both"/>
        <w:rPr>
          <w:rFonts w:asciiTheme="minorHAnsi" w:hAnsiTheme="minorHAnsi" w:cstheme="minorHAnsi"/>
          <w:i w:val="0"/>
          <w:iCs/>
          <w:spacing w:val="1"/>
          <w:sz w:val="22"/>
        </w:rPr>
      </w:pPr>
      <w:r w:rsidRPr="005571B2">
        <w:rPr>
          <w:rFonts w:asciiTheme="minorHAnsi" w:hAnsiTheme="minorHAnsi" w:cstheme="minorHAnsi"/>
          <w:i w:val="0"/>
          <w:iCs/>
          <w:sz w:val="22"/>
        </w:rPr>
        <w:t>ARTICLE VI</w:t>
      </w:r>
      <w:r w:rsidRPr="005571B2">
        <w:rPr>
          <w:rFonts w:asciiTheme="minorHAnsi" w:hAnsiTheme="minorHAnsi" w:cstheme="minorHAnsi"/>
          <w:i w:val="0"/>
          <w:iCs/>
          <w:spacing w:val="1"/>
          <w:sz w:val="22"/>
        </w:rPr>
        <w:t xml:space="preserve"> </w:t>
      </w:r>
    </w:p>
    <w:p w14:paraId="2BAEA1AE" w14:textId="77777777" w:rsidR="00B40931" w:rsidRPr="005571B2" w:rsidRDefault="00B40931" w:rsidP="00F84C73">
      <w:pPr>
        <w:pStyle w:val="Heading1"/>
        <w:ind w:left="2891" w:right="2264" w:firstLine="0"/>
        <w:jc w:val="both"/>
        <w:rPr>
          <w:rFonts w:asciiTheme="minorHAnsi" w:hAnsiTheme="minorHAnsi" w:cstheme="minorHAnsi"/>
          <w:i w:val="0"/>
          <w:iCs/>
          <w:sz w:val="22"/>
        </w:rPr>
      </w:pPr>
      <w:r w:rsidRPr="005571B2">
        <w:rPr>
          <w:rFonts w:asciiTheme="minorHAnsi" w:hAnsiTheme="minorHAnsi" w:cstheme="minorHAnsi"/>
          <w:i w:val="0"/>
          <w:iCs/>
          <w:sz w:val="22"/>
        </w:rPr>
        <w:t>ADMINISTRATION</w:t>
      </w:r>
      <w:r w:rsidRPr="005571B2">
        <w:rPr>
          <w:rFonts w:asciiTheme="minorHAnsi" w:hAnsiTheme="minorHAnsi" w:cstheme="minorHAnsi"/>
          <w:i w:val="0"/>
          <w:iCs/>
          <w:spacing w:val="-4"/>
          <w:sz w:val="22"/>
        </w:rPr>
        <w:t xml:space="preserve"> </w:t>
      </w:r>
      <w:r w:rsidRPr="005571B2">
        <w:rPr>
          <w:rFonts w:asciiTheme="minorHAnsi" w:hAnsiTheme="minorHAnsi" w:cstheme="minorHAnsi"/>
          <w:i w:val="0"/>
          <w:iCs/>
          <w:sz w:val="22"/>
        </w:rPr>
        <w:t>OF</w:t>
      </w:r>
      <w:r w:rsidRPr="005571B2">
        <w:rPr>
          <w:rFonts w:asciiTheme="minorHAnsi" w:hAnsiTheme="minorHAnsi" w:cstheme="minorHAnsi"/>
          <w:i w:val="0"/>
          <w:iCs/>
          <w:spacing w:val="-4"/>
          <w:sz w:val="22"/>
        </w:rPr>
        <w:t xml:space="preserve"> </w:t>
      </w:r>
      <w:r w:rsidRPr="005571B2">
        <w:rPr>
          <w:rFonts w:asciiTheme="minorHAnsi" w:hAnsiTheme="minorHAnsi" w:cstheme="minorHAnsi"/>
          <w:i w:val="0"/>
          <w:iCs/>
          <w:sz w:val="22"/>
        </w:rPr>
        <w:t>FUNDS</w:t>
      </w:r>
      <w:r w:rsidRPr="005571B2">
        <w:rPr>
          <w:rFonts w:asciiTheme="minorHAnsi" w:hAnsiTheme="minorHAnsi" w:cstheme="minorHAnsi"/>
          <w:i w:val="0"/>
          <w:iCs/>
          <w:spacing w:val="-4"/>
          <w:sz w:val="22"/>
        </w:rPr>
        <w:t xml:space="preserve"> </w:t>
      </w:r>
      <w:r w:rsidRPr="005571B2">
        <w:rPr>
          <w:rFonts w:asciiTheme="minorHAnsi" w:hAnsiTheme="minorHAnsi" w:cstheme="minorHAnsi"/>
          <w:i w:val="0"/>
          <w:iCs/>
          <w:sz w:val="22"/>
        </w:rPr>
        <w:t>AND</w:t>
      </w:r>
      <w:r w:rsidRPr="005571B2">
        <w:rPr>
          <w:rFonts w:asciiTheme="minorHAnsi" w:hAnsiTheme="minorHAnsi" w:cstheme="minorHAnsi"/>
          <w:i w:val="0"/>
          <w:iCs/>
          <w:spacing w:val="-4"/>
          <w:sz w:val="22"/>
        </w:rPr>
        <w:t xml:space="preserve"> </w:t>
      </w:r>
      <w:r w:rsidRPr="005571B2">
        <w:rPr>
          <w:rFonts w:asciiTheme="minorHAnsi" w:hAnsiTheme="minorHAnsi" w:cstheme="minorHAnsi"/>
          <w:i w:val="0"/>
          <w:iCs/>
          <w:sz w:val="22"/>
        </w:rPr>
        <w:t>PROPERTY</w:t>
      </w:r>
    </w:p>
    <w:p w14:paraId="657D6421" w14:textId="77777777" w:rsidR="00B40931" w:rsidRPr="005571B2" w:rsidRDefault="00B40931" w:rsidP="00F84C73">
      <w:pPr>
        <w:pStyle w:val="BodyText"/>
        <w:jc w:val="both"/>
        <w:rPr>
          <w:rFonts w:asciiTheme="minorHAnsi" w:hAnsiTheme="minorHAnsi" w:cstheme="minorHAnsi"/>
          <w:b/>
        </w:rPr>
      </w:pPr>
    </w:p>
    <w:p w14:paraId="1677309D" w14:textId="77777777" w:rsidR="00B40931" w:rsidRPr="005571B2" w:rsidRDefault="00B40931" w:rsidP="00F84C73">
      <w:pPr>
        <w:pStyle w:val="BodyText"/>
        <w:ind w:left="1091"/>
        <w:jc w:val="both"/>
        <w:rPr>
          <w:rFonts w:asciiTheme="minorHAnsi" w:hAnsiTheme="minorHAnsi" w:cstheme="minorHAnsi"/>
        </w:rPr>
      </w:pPr>
      <w:r w:rsidRPr="005571B2">
        <w:rPr>
          <w:rFonts w:asciiTheme="minorHAnsi" w:hAnsiTheme="minorHAnsi" w:cstheme="minorHAnsi"/>
          <w:u w:val="single"/>
        </w:rPr>
        <w:t>Administration</w:t>
      </w:r>
      <w:r w:rsidRPr="005571B2">
        <w:rPr>
          <w:rFonts w:asciiTheme="minorHAnsi" w:hAnsiTheme="minorHAnsi" w:cstheme="minorHAnsi"/>
          <w:spacing w:val="-2"/>
          <w:u w:val="single"/>
        </w:rPr>
        <w:t xml:space="preserve"> </w:t>
      </w:r>
      <w:r w:rsidRPr="005571B2">
        <w:rPr>
          <w:rFonts w:asciiTheme="minorHAnsi" w:hAnsiTheme="minorHAnsi" w:cstheme="minorHAnsi"/>
          <w:u w:val="single"/>
        </w:rPr>
        <w:t>of</w:t>
      </w:r>
      <w:r w:rsidRPr="005571B2">
        <w:rPr>
          <w:rFonts w:asciiTheme="minorHAnsi" w:hAnsiTheme="minorHAnsi" w:cstheme="minorHAnsi"/>
          <w:spacing w:val="-2"/>
          <w:u w:val="single"/>
        </w:rPr>
        <w:t xml:space="preserve"> </w:t>
      </w:r>
      <w:r w:rsidRPr="005571B2">
        <w:rPr>
          <w:rFonts w:asciiTheme="minorHAnsi" w:hAnsiTheme="minorHAnsi" w:cstheme="minorHAnsi"/>
          <w:u w:val="single"/>
        </w:rPr>
        <w:t>funds</w:t>
      </w:r>
    </w:p>
    <w:p w14:paraId="7590BCB7" w14:textId="77777777" w:rsidR="00B40931" w:rsidRPr="005571B2" w:rsidRDefault="00B40931" w:rsidP="00F84C73">
      <w:pPr>
        <w:pStyle w:val="BodyText"/>
        <w:spacing w:before="2"/>
        <w:jc w:val="both"/>
        <w:rPr>
          <w:rFonts w:asciiTheme="minorHAnsi" w:hAnsiTheme="minorHAnsi" w:cstheme="minorHAnsi"/>
        </w:rPr>
      </w:pPr>
    </w:p>
    <w:p w14:paraId="4CA4B5D6" w14:textId="77777777" w:rsidR="00B40931" w:rsidRPr="005571B2" w:rsidRDefault="00B40931" w:rsidP="00B35A20">
      <w:pPr>
        <w:pStyle w:val="ListParagraph"/>
        <w:widowControl w:val="0"/>
        <w:numPr>
          <w:ilvl w:val="0"/>
          <w:numId w:val="46"/>
        </w:numPr>
        <w:tabs>
          <w:tab w:val="left" w:pos="1632"/>
        </w:tabs>
        <w:autoSpaceDE w:val="0"/>
        <w:autoSpaceDN w:val="0"/>
        <w:spacing w:before="90" w:after="0" w:line="240" w:lineRule="auto"/>
        <w:ind w:right="464"/>
        <w:contextualSpacing w:val="0"/>
        <w:jc w:val="both"/>
        <w:rPr>
          <w:rFonts w:cstheme="minorHAnsi"/>
        </w:rPr>
      </w:pPr>
      <w:r w:rsidRPr="005571B2">
        <w:rPr>
          <w:rFonts w:cstheme="minorHAnsi"/>
        </w:rPr>
        <w:t>The Partner shall administer the funds and carry out the Work under its own financial</w:t>
      </w:r>
      <w:r w:rsidRPr="005571B2">
        <w:rPr>
          <w:rFonts w:cstheme="minorHAnsi"/>
          <w:spacing w:val="1"/>
        </w:rPr>
        <w:t xml:space="preserve"> </w:t>
      </w:r>
      <w:r w:rsidRPr="005571B2">
        <w:rPr>
          <w:rFonts w:cstheme="minorHAnsi"/>
        </w:rPr>
        <w:t>regulations,</w:t>
      </w:r>
      <w:r w:rsidRPr="005571B2">
        <w:rPr>
          <w:rFonts w:cstheme="minorHAnsi"/>
          <w:spacing w:val="-5"/>
        </w:rPr>
        <w:t xml:space="preserve"> </w:t>
      </w:r>
      <w:r w:rsidRPr="005571B2">
        <w:rPr>
          <w:rFonts w:cstheme="minorHAnsi"/>
        </w:rPr>
        <w:t>rules</w:t>
      </w:r>
      <w:r w:rsidRPr="005571B2">
        <w:rPr>
          <w:rFonts w:cstheme="minorHAnsi"/>
          <w:spacing w:val="-4"/>
        </w:rPr>
        <w:t xml:space="preserve"> </w:t>
      </w:r>
      <w:r w:rsidRPr="005571B2">
        <w:rPr>
          <w:rFonts w:cstheme="minorHAnsi"/>
        </w:rPr>
        <w:t>and</w:t>
      </w:r>
      <w:r w:rsidRPr="005571B2">
        <w:rPr>
          <w:rFonts w:cstheme="minorHAnsi"/>
          <w:spacing w:val="-5"/>
        </w:rPr>
        <w:t xml:space="preserve"> </w:t>
      </w:r>
      <w:r w:rsidRPr="005571B2">
        <w:rPr>
          <w:rFonts w:cstheme="minorHAnsi"/>
        </w:rPr>
        <w:t>procedures</w:t>
      </w:r>
      <w:r w:rsidRPr="005571B2">
        <w:rPr>
          <w:rFonts w:cstheme="minorHAnsi"/>
          <w:spacing w:val="-4"/>
        </w:rPr>
        <w:t xml:space="preserve"> </w:t>
      </w:r>
      <w:r w:rsidRPr="005571B2">
        <w:rPr>
          <w:rFonts w:cstheme="minorHAnsi"/>
        </w:rPr>
        <w:t>to</w:t>
      </w:r>
      <w:r w:rsidRPr="005571B2">
        <w:rPr>
          <w:rFonts w:cstheme="minorHAnsi"/>
          <w:spacing w:val="-4"/>
        </w:rPr>
        <w:t xml:space="preserve"> </w:t>
      </w:r>
      <w:r w:rsidRPr="005571B2">
        <w:rPr>
          <w:rFonts w:cstheme="minorHAnsi"/>
        </w:rPr>
        <w:t>the</w:t>
      </w:r>
      <w:r w:rsidRPr="005571B2">
        <w:rPr>
          <w:rFonts w:cstheme="minorHAnsi"/>
          <w:spacing w:val="-3"/>
        </w:rPr>
        <w:t xml:space="preserve"> </w:t>
      </w:r>
      <w:r w:rsidRPr="005571B2">
        <w:rPr>
          <w:rFonts w:cstheme="minorHAnsi"/>
        </w:rPr>
        <w:t>extent</w:t>
      </w:r>
      <w:r w:rsidRPr="005571B2">
        <w:rPr>
          <w:rFonts w:cstheme="minorHAnsi"/>
          <w:spacing w:val="-3"/>
        </w:rPr>
        <w:t xml:space="preserve"> </w:t>
      </w:r>
      <w:r w:rsidRPr="005571B2">
        <w:rPr>
          <w:rFonts w:cstheme="minorHAnsi"/>
        </w:rPr>
        <w:t>that</w:t>
      </w:r>
      <w:r w:rsidRPr="005571B2">
        <w:rPr>
          <w:rFonts w:cstheme="minorHAnsi"/>
          <w:spacing w:val="-2"/>
        </w:rPr>
        <w:t xml:space="preserve"> </w:t>
      </w:r>
      <w:r w:rsidRPr="005571B2">
        <w:rPr>
          <w:rFonts w:cstheme="minorHAnsi"/>
        </w:rPr>
        <w:t>they</w:t>
      </w:r>
      <w:r w:rsidRPr="005571B2">
        <w:rPr>
          <w:rFonts w:cstheme="minorHAnsi"/>
          <w:spacing w:val="-4"/>
        </w:rPr>
        <w:t xml:space="preserve"> </w:t>
      </w:r>
      <w:r w:rsidRPr="005571B2">
        <w:rPr>
          <w:rFonts w:cstheme="minorHAnsi"/>
        </w:rPr>
        <w:t>are</w:t>
      </w:r>
      <w:r w:rsidRPr="005571B2">
        <w:rPr>
          <w:rFonts w:cstheme="minorHAnsi"/>
          <w:spacing w:val="-6"/>
        </w:rPr>
        <w:t xml:space="preserve"> </w:t>
      </w:r>
      <w:r w:rsidRPr="005571B2">
        <w:rPr>
          <w:rFonts w:cstheme="minorHAnsi"/>
        </w:rPr>
        <w:t>determined</w:t>
      </w:r>
      <w:r w:rsidRPr="005571B2">
        <w:rPr>
          <w:rFonts w:cstheme="minorHAnsi"/>
          <w:spacing w:val="-4"/>
        </w:rPr>
        <w:t xml:space="preserve"> </w:t>
      </w:r>
      <w:r w:rsidRPr="005571B2">
        <w:rPr>
          <w:rFonts w:cstheme="minorHAnsi"/>
        </w:rPr>
        <w:t>to</w:t>
      </w:r>
      <w:r w:rsidRPr="005571B2">
        <w:rPr>
          <w:rFonts w:cstheme="minorHAnsi"/>
          <w:spacing w:val="-4"/>
        </w:rPr>
        <w:t xml:space="preserve"> </w:t>
      </w:r>
      <w:r w:rsidRPr="005571B2">
        <w:rPr>
          <w:rFonts w:cstheme="minorHAnsi"/>
        </w:rPr>
        <w:t>be</w:t>
      </w:r>
      <w:r w:rsidRPr="005571B2">
        <w:rPr>
          <w:rFonts w:cstheme="minorHAnsi"/>
          <w:spacing w:val="-3"/>
        </w:rPr>
        <w:t xml:space="preserve"> </w:t>
      </w:r>
      <w:r w:rsidRPr="005571B2">
        <w:rPr>
          <w:rFonts w:cstheme="minorHAnsi"/>
        </w:rPr>
        <w:t>appropriate</w:t>
      </w:r>
      <w:r w:rsidRPr="005571B2">
        <w:rPr>
          <w:rFonts w:cstheme="minorHAnsi"/>
          <w:spacing w:val="-57"/>
        </w:rPr>
        <w:t xml:space="preserve"> </w:t>
      </w:r>
      <w:r w:rsidRPr="005571B2">
        <w:rPr>
          <w:rFonts w:cstheme="minorHAnsi"/>
        </w:rPr>
        <w:t>by UN Women.</w:t>
      </w:r>
      <w:r w:rsidRPr="005571B2">
        <w:rPr>
          <w:rFonts w:cstheme="minorHAnsi"/>
          <w:spacing w:val="1"/>
        </w:rPr>
        <w:t xml:space="preserve"> </w:t>
      </w:r>
      <w:r w:rsidRPr="005571B2">
        <w:rPr>
          <w:rFonts w:cstheme="minorHAnsi"/>
        </w:rPr>
        <w:t>Where UN Women determines that the Partner’s financial regulations,</w:t>
      </w:r>
      <w:r w:rsidRPr="005571B2">
        <w:rPr>
          <w:rFonts w:cstheme="minorHAnsi"/>
          <w:spacing w:val="-57"/>
        </w:rPr>
        <w:t xml:space="preserve"> </w:t>
      </w:r>
      <w:r w:rsidRPr="005571B2">
        <w:rPr>
          <w:rFonts w:cstheme="minorHAnsi"/>
        </w:rPr>
        <w:t>rules, policies and procedures are not appropriate, UN Women shall give written notice</w:t>
      </w:r>
      <w:r w:rsidRPr="005571B2">
        <w:rPr>
          <w:rFonts w:cstheme="minorHAnsi"/>
          <w:spacing w:val="1"/>
        </w:rPr>
        <w:t xml:space="preserve"> </w:t>
      </w:r>
      <w:r w:rsidRPr="005571B2">
        <w:rPr>
          <w:rFonts w:cstheme="minorHAnsi"/>
        </w:rPr>
        <w:t>the</w:t>
      </w:r>
      <w:r w:rsidRPr="005571B2">
        <w:rPr>
          <w:rFonts w:cstheme="minorHAnsi"/>
          <w:spacing w:val="-6"/>
        </w:rPr>
        <w:t xml:space="preserve"> </w:t>
      </w:r>
      <w:r w:rsidRPr="005571B2">
        <w:rPr>
          <w:rFonts w:cstheme="minorHAnsi"/>
        </w:rPr>
        <w:t>Partner.</w:t>
      </w:r>
      <w:r w:rsidRPr="005571B2">
        <w:rPr>
          <w:rFonts w:cstheme="minorHAnsi"/>
          <w:spacing w:val="-1"/>
        </w:rPr>
        <w:t xml:space="preserve"> </w:t>
      </w:r>
      <w:r w:rsidRPr="005571B2">
        <w:rPr>
          <w:rFonts w:cstheme="minorHAnsi"/>
        </w:rPr>
        <w:t>In</w:t>
      </w:r>
      <w:r w:rsidRPr="005571B2">
        <w:rPr>
          <w:rFonts w:cstheme="minorHAnsi"/>
          <w:spacing w:val="-5"/>
        </w:rPr>
        <w:t xml:space="preserve"> </w:t>
      </w:r>
      <w:r w:rsidRPr="005571B2">
        <w:rPr>
          <w:rFonts w:cstheme="minorHAnsi"/>
        </w:rPr>
        <w:t>such</w:t>
      </w:r>
      <w:r w:rsidRPr="005571B2">
        <w:rPr>
          <w:rFonts w:cstheme="minorHAnsi"/>
          <w:spacing w:val="-2"/>
        </w:rPr>
        <w:t xml:space="preserve"> </w:t>
      </w:r>
      <w:r w:rsidRPr="005571B2">
        <w:rPr>
          <w:rFonts w:cstheme="minorHAnsi"/>
        </w:rPr>
        <w:t>cases,</w:t>
      </w:r>
      <w:r w:rsidRPr="005571B2">
        <w:rPr>
          <w:rFonts w:cstheme="minorHAnsi"/>
          <w:spacing w:val="-4"/>
        </w:rPr>
        <w:t xml:space="preserve"> </w:t>
      </w: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5"/>
        </w:rPr>
        <w:t xml:space="preserve"> </w:t>
      </w:r>
      <w:r w:rsidRPr="005571B2">
        <w:rPr>
          <w:rFonts w:cstheme="minorHAnsi"/>
        </w:rPr>
        <w:t>may</w:t>
      </w:r>
      <w:r w:rsidRPr="005571B2">
        <w:rPr>
          <w:rFonts w:cstheme="minorHAnsi"/>
          <w:spacing w:val="-4"/>
        </w:rPr>
        <w:t xml:space="preserve"> </w:t>
      </w:r>
      <w:r w:rsidRPr="005571B2">
        <w:rPr>
          <w:rFonts w:cstheme="minorHAnsi"/>
        </w:rPr>
        <w:t>decide,</w:t>
      </w:r>
      <w:r w:rsidRPr="005571B2">
        <w:rPr>
          <w:rFonts w:cstheme="minorHAnsi"/>
          <w:spacing w:val="-5"/>
        </w:rPr>
        <w:t xml:space="preserve"> </w:t>
      </w:r>
      <w:r w:rsidRPr="005571B2">
        <w:rPr>
          <w:rFonts w:cstheme="minorHAnsi"/>
          <w:i/>
        </w:rPr>
        <w:t>inter</w:t>
      </w:r>
      <w:r w:rsidRPr="005571B2">
        <w:rPr>
          <w:rFonts w:cstheme="minorHAnsi"/>
          <w:i/>
          <w:spacing w:val="-4"/>
        </w:rPr>
        <w:t xml:space="preserve"> </w:t>
      </w:r>
      <w:r w:rsidRPr="005571B2">
        <w:rPr>
          <w:rFonts w:cstheme="minorHAnsi"/>
          <w:i/>
        </w:rPr>
        <w:t>alia</w:t>
      </w:r>
      <w:r w:rsidRPr="005571B2">
        <w:rPr>
          <w:rFonts w:cstheme="minorHAnsi"/>
        </w:rPr>
        <w:t>,</w:t>
      </w:r>
      <w:r w:rsidRPr="005571B2">
        <w:rPr>
          <w:rFonts w:cstheme="minorHAnsi"/>
          <w:spacing w:val="-5"/>
        </w:rPr>
        <w:t xml:space="preserve"> </w:t>
      </w:r>
      <w:r w:rsidRPr="005571B2">
        <w:rPr>
          <w:rFonts w:cstheme="minorHAnsi"/>
        </w:rPr>
        <w:t>to</w:t>
      </w:r>
      <w:r w:rsidRPr="005571B2">
        <w:rPr>
          <w:rFonts w:cstheme="minorHAnsi"/>
          <w:spacing w:val="-4"/>
        </w:rPr>
        <w:t xml:space="preserve"> </w:t>
      </w:r>
      <w:r w:rsidRPr="005571B2">
        <w:rPr>
          <w:rFonts w:cstheme="minorHAnsi"/>
        </w:rPr>
        <w:t>implement</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Work</w:t>
      </w:r>
      <w:r w:rsidRPr="005571B2">
        <w:rPr>
          <w:rFonts w:cstheme="minorHAnsi"/>
          <w:spacing w:val="-5"/>
        </w:rPr>
        <w:t xml:space="preserve"> </w:t>
      </w:r>
      <w:r w:rsidRPr="005571B2">
        <w:rPr>
          <w:rFonts w:cstheme="minorHAnsi"/>
        </w:rPr>
        <w:t>or</w:t>
      </w:r>
      <w:r w:rsidRPr="005571B2">
        <w:rPr>
          <w:rFonts w:cstheme="minorHAnsi"/>
          <w:spacing w:val="-57"/>
        </w:rPr>
        <w:t xml:space="preserve"> </w:t>
      </w:r>
      <w:r w:rsidRPr="005571B2">
        <w:rPr>
          <w:rFonts w:cstheme="minorHAnsi"/>
        </w:rPr>
        <w:t>any</w:t>
      </w:r>
      <w:r w:rsidRPr="005571B2">
        <w:rPr>
          <w:rFonts w:cstheme="minorHAnsi"/>
          <w:spacing w:val="1"/>
        </w:rPr>
        <w:t xml:space="preserve"> </w:t>
      </w:r>
      <w:r w:rsidRPr="005571B2">
        <w:rPr>
          <w:rFonts w:cstheme="minorHAnsi"/>
        </w:rPr>
        <w:t>parts</w:t>
      </w:r>
      <w:r w:rsidRPr="005571B2">
        <w:rPr>
          <w:rFonts w:cstheme="minorHAnsi"/>
          <w:spacing w:val="1"/>
        </w:rPr>
        <w:t xml:space="preserve"> </w:t>
      </w:r>
      <w:r w:rsidRPr="005571B2">
        <w:rPr>
          <w:rFonts w:cstheme="minorHAnsi"/>
        </w:rPr>
        <w:t>thereof,</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procurement</w:t>
      </w:r>
      <w:r w:rsidRPr="005571B2">
        <w:rPr>
          <w:rFonts w:cstheme="minorHAnsi"/>
          <w:spacing w:val="1"/>
        </w:rPr>
        <w:t xml:space="preserve"> </w:t>
      </w:r>
      <w:r w:rsidRPr="005571B2">
        <w:rPr>
          <w:rFonts w:cstheme="minorHAnsi"/>
        </w:rPr>
        <w:t>activities,</w:t>
      </w:r>
      <w:r w:rsidRPr="005571B2">
        <w:rPr>
          <w:rFonts w:cstheme="minorHAnsi"/>
          <w:spacing w:val="1"/>
        </w:rPr>
        <w:t xml:space="preserve"> </w:t>
      </w:r>
      <w:r w:rsidRPr="005571B2">
        <w:rPr>
          <w:rFonts w:cstheme="minorHAnsi"/>
        </w:rPr>
        <w:t>directly</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transfer</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implementation</w:t>
      </w:r>
      <w:r w:rsidRPr="005571B2">
        <w:rPr>
          <w:rFonts w:cstheme="minorHAnsi"/>
          <w:spacing w:val="-1"/>
        </w:rPr>
        <w:t xml:space="preserve"> </w:t>
      </w:r>
      <w:r w:rsidRPr="005571B2">
        <w:rPr>
          <w:rFonts w:cstheme="minorHAnsi"/>
        </w:rPr>
        <w:t>thereof</w:t>
      </w:r>
      <w:r w:rsidRPr="005571B2">
        <w:rPr>
          <w:rFonts w:cstheme="minorHAnsi"/>
          <w:spacing w:val="-1"/>
        </w:rPr>
        <w:t xml:space="preserve"> </w:t>
      </w:r>
      <w:r w:rsidRPr="005571B2">
        <w:rPr>
          <w:rFonts w:cstheme="minorHAnsi"/>
        </w:rPr>
        <w:t>to another</w:t>
      </w:r>
      <w:r w:rsidRPr="005571B2">
        <w:rPr>
          <w:rFonts w:cstheme="minorHAnsi"/>
          <w:spacing w:val="-1"/>
        </w:rPr>
        <w:t xml:space="preserve"> </w:t>
      </w:r>
      <w:r w:rsidRPr="005571B2">
        <w:rPr>
          <w:rFonts w:cstheme="minorHAnsi"/>
        </w:rPr>
        <w:t>partner.</w:t>
      </w:r>
    </w:p>
    <w:p w14:paraId="65E0A83C" w14:textId="77777777" w:rsidR="00B40931" w:rsidRPr="005571B2" w:rsidRDefault="00B40931" w:rsidP="00F84C73">
      <w:pPr>
        <w:pStyle w:val="BodyText"/>
        <w:spacing w:before="2"/>
        <w:jc w:val="both"/>
        <w:rPr>
          <w:rFonts w:asciiTheme="minorHAnsi" w:hAnsiTheme="minorHAnsi" w:cstheme="minorHAnsi"/>
        </w:rPr>
      </w:pPr>
    </w:p>
    <w:p w14:paraId="76A2E94C" w14:textId="77777777" w:rsidR="00B40931" w:rsidRPr="005571B2" w:rsidRDefault="00B40931" w:rsidP="00B35A20">
      <w:pPr>
        <w:pStyle w:val="ListParagraph"/>
        <w:widowControl w:val="0"/>
        <w:numPr>
          <w:ilvl w:val="0"/>
          <w:numId w:val="46"/>
        </w:numPr>
        <w:tabs>
          <w:tab w:val="left" w:pos="1632"/>
        </w:tabs>
        <w:autoSpaceDE w:val="0"/>
        <w:autoSpaceDN w:val="0"/>
        <w:spacing w:before="1" w:after="0" w:line="237" w:lineRule="auto"/>
        <w:ind w:right="464"/>
        <w:contextualSpacing w:val="0"/>
        <w:jc w:val="both"/>
        <w:rPr>
          <w:rFonts w:cstheme="minorHAnsi"/>
        </w:rPr>
      </w:pPr>
      <w:r w:rsidRPr="005571B2">
        <w:rPr>
          <w:rFonts w:cstheme="minorHAnsi"/>
        </w:rPr>
        <w:t>Where the Partner buys goods or services from the funds, the Partner shall do so giving</w:t>
      </w:r>
      <w:r w:rsidRPr="005571B2">
        <w:rPr>
          <w:rFonts w:cstheme="minorHAnsi"/>
          <w:spacing w:val="1"/>
        </w:rPr>
        <w:t xml:space="preserve"> </w:t>
      </w:r>
      <w:r w:rsidRPr="005571B2">
        <w:rPr>
          <w:rFonts w:cstheme="minorHAnsi"/>
        </w:rPr>
        <w:t>due</w:t>
      </w:r>
      <w:r w:rsidRPr="005571B2">
        <w:rPr>
          <w:rFonts w:cstheme="minorHAnsi"/>
          <w:spacing w:val="-2"/>
        </w:rPr>
        <w:t xml:space="preserve"> </w:t>
      </w:r>
      <w:r w:rsidRPr="005571B2">
        <w:rPr>
          <w:rFonts w:cstheme="minorHAnsi"/>
        </w:rPr>
        <w:t>consideration to the</w:t>
      </w:r>
      <w:r w:rsidRPr="005571B2">
        <w:rPr>
          <w:rFonts w:cstheme="minorHAnsi"/>
          <w:spacing w:val="-1"/>
        </w:rPr>
        <w:t xml:space="preserve"> </w:t>
      </w:r>
      <w:r w:rsidRPr="005571B2">
        <w:rPr>
          <w:rFonts w:cstheme="minorHAnsi"/>
        </w:rPr>
        <w:t>following principles:</w:t>
      </w:r>
    </w:p>
    <w:p w14:paraId="62DD1134" w14:textId="77777777" w:rsidR="00B40931" w:rsidRPr="005571B2" w:rsidRDefault="00B40931" w:rsidP="00F84C73">
      <w:pPr>
        <w:pStyle w:val="BodyText"/>
        <w:jc w:val="both"/>
        <w:rPr>
          <w:rFonts w:asciiTheme="minorHAnsi" w:hAnsiTheme="minorHAnsi" w:cstheme="minorHAnsi"/>
        </w:rPr>
      </w:pPr>
    </w:p>
    <w:p w14:paraId="55E9D6D3" w14:textId="77777777" w:rsidR="00B40931" w:rsidRPr="005571B2" w:rsidRDefault="00B40931" w:rsidP="00B35A20">
      <w:pPr>
        <w:pStyle w:val="ListParagraph"/>
        <w:widowControl w:val="0"/>
        <w:numPr>
          <w:ilvl w:val="1"/>
          <w:numId w:val="46"/>
        </w:numPr>
        <w:tabs>
          <w:tab w:val="left" w:pos="1992"/>
        </w:tabs>
        <w:autoSpaceDE w:val="0"/>
        <w:autoSpaceDN w:val="0"/>
        <w:spacing w:before="1" w:after="0" w:line="240" w:lineRule="auto"/>
        <w:contextualSpacing w:val="0"/>
        <w:jc w:val="both"/>
        <w:rPr>
          <w:rFonts w:cstheme="minorHAnsi"/>
        </w:rPr>
      </w:pPr>
      <w:r w:rsidRPr="005571B2">
        <w:rPr>
          <w:rFonts w:cstheme="minorHAnsi"/>
        </w:rPr>
        <w:t>Best</w:t>
      </w:r>
      <w:r w:rsidRPr="005571B2">
        <w:rPr>
          <w:rFonts w:cstheme="minorHAnsi"/>
          <w:spacing w:val="-1"/>
        </w:rPr>
        <w:t xml:space="preserve"> </w:t>
      </w:r>
      <w:r w:rsidRPr="005571B2">
        <w:rPr>
          <w:rFonts w:cstheme="minorHAnsi"/>
        </w:rPr>
        <w:t>value</w:t>
      </w:r>
      <w:r w:rsidRPr="005571B2">
        <w:rPr>
          <w:rFonts w:cstheme="minorHAnsi"/>
          <w:spacing w:val="-2"/>
        </w:rPr>
        <w:t xml:space="preserve"> </w:t>
      </w:r>
      <w:r w:rsidRPr="005571B2">
        <w:rPr>
          <w:rFonts w:cstheme="minorHAnsi"/>
        </w:rPr>
        <w:t>for</w:t>
      </w:r>
      <w:r w:rsidRPr="005571B2">
        <w:rPr>
          <w:rFonts w:cstheme="minorHAnsi"/>
          <w:spacing w:val="-2"/>
        </w:rPr>
        <w:t xml:space="preserve"> </w:t>
      </w:r>
      <w:r w:rsidRPr="005571B2">
        <w:rPr>
          <w:rFonts w:cstheme="minorHAnsi"/>
        </w:rPr>
        <w:t>money;</w:t>
      </w:r>
    </w:p>
    <w:p w14:paraId="06E33BD1" w14:textId="77777777" w:rsidR="00B40931" w:rsidRPr="005571B2" w:rsidRDefault="00B40931" w:rsidP="00F84C73">
      <w:pPr>
        <w:pStyle w:val="BodyText"/>
        <w:spacing w:before="11"/>
        <w:jc w:val="both"/>
        <w:rPr>
          <w:rFonts w:asciiTheme="minorHAnsi" w:hAnsiTheme="minorHAnsi" w:cstheme="minorHAnsi"/>
        </w:rPr>
      </w:pPr>
    </w:p>
    <w:p w14:paraId="567A6843" w14:textId="77777777" w:rsidR="00B40931" w:rsidRPr="005571B2" w:rsidRDefault="00B40931" w:rsidP="00B35A20">
      <w:pPr>
        <w:pStyle w:val="ListParagraph"/>
        <w:widowControl w:val="0"/>
        <w:numPr>
          <w:ilvl w:val="1"/>
          <w:numId w:val="46"/>
        </w:numPr>
        <w:tabs>
          <w:tab w:val="left" w:pos="1992"/>
        </w:tabs>
        <w:autoSpaceDE w:val="0"/>
        <w:autoSpaceDN w:val="0"/>
        <w:spacing w:after="0" w:line="240" w:lineRule="auto"/>
        <w:contextualSpacing w:val="0"/>
        <w:jc w:val="both"/>
        <w:rPr>
          <w:rFonts w:cstheme="minorHAnsi"/>
        </w:rPr>
      </w:pPr>
      <w:r w:rsidRPr="005571B2">
        <w:rPr>
          <w:rFonts w:cstheme="minorHAnsi"/>
        </w:rPr>
        <w:t>Fairness,</w:t>
      </w:r>
      <w:r w:rsidRPr="005571B2">
        <w:rPr>
          <w:rFonts w:cstheme="minorHAnsi"/>
          <w:spacing w:val="-3"/>
        </w:rPr>
        <w:t xml:space="preserve"> </w:t>
      </w:r>
      <w:r w:rsidRPr="005571B2">
        <w:rPr>
          <w:rFonts w:cstheme="minorHAnsi"/>
        </w:rPr>
        <w:t>integrity</w:t>
      </w:r>
      <w:r w:rsidRPr="005571B2">
        <w:rPr>
          <w:rFonts w:cstheme="minorHAnsi"/>
          <w:spacing w:val="-2"/>
        </w:rPr>
        <w:t xml:space="preserve"> </w:t>
      </w:r>
      <w:r w:rsidRPr="005571B2">
        <w:rPr>
          <w:rFonts w:cstheme="minorHAnsi"/>
        </w:rPr>
        <w:t>and</w:t>
      </w:r>
      <w:r w:rsidRPr="005571B2">
        <w:rPr>
          <w:rFonts w:cstheme="minorHAnsi"/>
          <w:spacing w:val="-2"/>
        </w:rPr>
        <w:t xml:space="preserve"> </w:t>
      </w:r>
      <w:r w:rsidRPr="005571B2">
        <w:rPr>
          <w:rFonts w:cstheme="minorHAnsi"/>
        </w:rPr>
        <w:t>transparency; and,</w:t>
      </w:r>
    </w:p>
    <w:p w14:paraId="30FEBA0B" w14:textId="77777777" w:rsidR="00B40931" w:rsidRPr="005571B2" w:rsidRDefault="00B40931" w:rsidP="00F84C73">
      <w:pPr>
        <w:pStyle w:val="BodyText"/>
        <w:jc w:val="both"/>
        <w:rPr>
          <w:rFonts w:asciiTheme="minorHAnsi" w:hAnsiTheme="minorHAnsi" w:cstheme="minorHAnsi"/>
        </w:rPr>
      </w:pPr>
    </w:p>
    <w:p w14:paraId="3733FA75" w14:textId="77777777" w:rsidR="00B40931" w:rsidRPr="005571B2" w:rsidRDefault="00B40931" w:rsidP="00B35A20">
      <w:pPr>
        <w:pStyle w:val="ListParagraph"/>
        <w:widowControl w:val="0"/>
        <w:numPr>
          <w:ilvl w:val="1"/>
          <w:numId w:val="46"/>
        </w:numPr>
        <w:tabs>
          <w:tab w:val="left" w:pos="1992"/>
        </w:tabs>
        <w:autoSpaceDE w:val="0"/>
        <w:autoSpaceDN w:val="0"/>
        <w:spacing w:after="0" w:line="240" w:lineRule="auto"/>
        <w:contextualSpacing w:val="0"/>
        <w:jc w:val="both"/>
        <w:rPr>
          <w:rFonts w:cstheme="minorHAnsi"/>
        </w:rPr>
      </w:pPr>
      <w:r w:rsidRPr="005571B2">
        <w:rPr>
          <w:rFonts w:cstheme="minorHAnsi"/>
        </w:rPr>
        <w:t>Competition.</w:t>
      </w:r>
    </w:p>
    <w:p w14:paraId="601C38C3" w14:textId="77777777" w:rsidR="00B40931" w:rsidRPr="005571B2" w:rsidRDefault="00B40931" w:rsidP="00F84C73">
      <w:pPr>
        <w:pStyle w:val="BodyText"/>
        <w:jc w:val="both"/>
        <w:rPr>
          <w:rFonts w:asciiTheme="minorHAnsi" w:hAnsiTheme="minorHAnsi" w:cstheme="minorHAnsi"/>
        </w:rPr>
      </w:pPr>
    </w:p>
    <w:p w14:paraId="35BA7E03" w14:textId="77777777" w:rsidR="00B40931" w:rsidRPr="005571B2" w:rsidRDefault="00B40931" w:rsidP="00B35A20">
      <w:pPr>
        <w:pStyle w:val="BodyText"/>
        <w:widowControl/>
        <w:numPr>
          <w:ilvl w:val="2"/>
          <w:numId w:val="46"/>
        </w:numPr>
        <w:tabs>
          <w:tab w:val="clear" w:pos="1418"/>
        </w:tabs>
        <w:adjustRightInd w:val="0"/>
        <w:spacing w:before="0" w:after="0" w:line="240" w:lineRule="auto"/>
        <w:jc w:val="both"/>
        <w:rPr>
          <w:rFonts w:asciiTheme="minorHAnsi" w:hAnsiTheme="minorHAnsi" w:cstheme="minorHAnsi"/>
        </w:rPr>
      </w:pPr>
      <w:r w:rsidRPr="005571B2">
        <w:rPr>
          <w:rFonts w:asciiTheme="minorHAnsi" w:hAnsiTheme="minorHAnsi" w:cstheme="minorHAnsi"/>
          <w:u w:val="single"/>
        </w:rPr>
        <w:t>Administration</w:t>
      </w:r>
      <w:r w:rsidRPr="005571B2">
        <w:rPr>
          <w:rFonts w:asciiTheme="minorHAnsi" w:hAnsiTheme="minorHAnsi" w:cstheme="minorHAnsi"/>
          <w:spacing w:val="-2"/>
          <w:u w:val="single"/>
        </w:rPr>
        <w:t xml:space="preserve"> </w:t>
      </w:r>
      <w:r w:rsidRPr="005571B2">
        <w:rPr>
          <w:rFonts w:asciiTheme="minorHAnsi" w:hAnsiTheme="minorHAnsi" w:cstheme="minorHAnsi"/>
          <w:u w:val="single"/>
        </w:rPr>
        <w:t>of</w:t>
      </w:r>
      <w:r w:rsidRPr="005571B2">
        <w:rPr>
          <w:rFonts w:asciiTheme="minorHAnsi" w:hAnsiTheme="minorHAnsi" w:cstheme="minorHAnsi"/>
          <w:spacing w:val="-3"/>
          <w:u w:val="single"/>
        </w:rPr>
        <w:t xml:space="preserve"> </w:t>
      </w:r>
      <w:r w:rsidRPr="005571B2">
        <w:rPr>
          <w:rFonts w:asciiTheme="minorHAnsi" w:hAnsiTheme="minorHAnsi" w:cstheme="minorHAnsi"/>
          <w:u w:val="single"/>
        </w:rPr>
        <w:t>Property</w:t>
      </w:r>
    </w:p>
    <w:p w14:paraId="4E810584" w14:textId="77777777" w:rsidR="00B40931" w:rsidRPr="005571B2" w:rsidRDefault="00B40931" w:rsidP="00F84C73">
      <w:pPr>
        <w:pStyle w:val="BodyText"/>
        <w:spacing w:before="2"/>
        <w:jc w:val="both"/>
        <w:rPr>
          <w:rFonts w:asciiTheme="minorHAnsi" w:hAnsiTheme="minorHAnsi" w:cstheme="minorHAnsi"/>
        </w:rPr>
      </w:pPr>
    </w:p>
    <w:p w14:paraId="46BD7D48" w14:textId="77777777" w:rsidR="00B40931" w:rsidRPr="005571B2" w:rsidRDefault="00B40931" w:rsidP="00B35A20">
      <w:pPr>
        <w:pStyle w:val="ListParagraph"/>
        <w:widowControl w:val="0"/>
        <w:numPr>
          <w:ilvl w:val="0"/>
          <w:numId w:val="46"/>
        </w:numPr>
        <w:tabs>
          <w:tab w:val="left" w:pos="1632"/>
        </w:tabs>
        <w:autoSpaceDE w:val="0"/>
        <w:autoSpaceDN w:val="0"/>
        <w:spacing w:before="90" w:after="0" w:line="240" w:lineRule="auto"/>
        <w:contextualSpacing w:val="0"/>
        <w:jc w:val="both"/>
        <w:rPr>
          <w:rFonts w:cstheme="minorHAnsi"/>
        </w:rPr>
      </w:pPr>
      <w:r w:rsidRPr="005571B2">
        <w:rPr>
          <w:rFonts w:cstheme="minorHAnsi"/>
        </w:rPr>
        <w:t>UN</w:t>
      </w:r>
      <w:r w:rsidRPr="005571B2">
        <w:rPr>
          <w:rFonts w:cstheme="minorHAnsi"/>
          <w:spacing w:val="-2"/>
        </w:rPr>
        <w:t xml:space="preserve"> </w:t>
      </w:r>
      <w:r w:rsidRPr="005571B2">
        <w:rPr>
          <w:rFonts w:cstheme="minorHAnsi"/>
        </w:rPr>
        <w:t>Women</w:t>
      </w:r>
      <w:r w:rsidRPr="005571B2">
        <w:rPr>
          <w:rFonts w:cstheme="minorHAnsi"/>
          <w:spacing w:val="-1"/>
        </w:rPr>
        <w:t xml:space="preserve"> </w:t>
      </w:r>
      <w:r w:rsidRPr="005571B2">
        <w:rPr>
          <w:rFonts w:cstheme="minorHAnsi"/>
        </w:rPr>
        <w:t>shall remain</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owner</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Property.</w:t>
      </w:r>
    </w:p>
    <w:p w14:paraId="6E7C154F" w14:textId="77777777" w:rsidR="00B40931" w:rsidRPr="005571B2" w:rsidRDefault="00B40931" w:rsidP="00F84C73">
      <w:pPr>
        <w:pStyle w:val="BodyText"/>
        <w:jc w:val="both"/>
        <w:rPr>
          <w:rFonts w:asciiTheme="minorHAnsi" w:hAnsiTheme="minorHAnsi" w:cstheme="minorHAnsi"/>
        </w:rPr>
      </w:pPr>
    </w:p>
    <w:p w14:paraId="294A75F5" w14:textId="77777777" w:rsidR="00B40931" w:rsidRPr="005571B2" w:rsidRDefault="00B40931" w:rsidP="00B35A20">
      <w:pPr>
        <w:pStyle w:val="ListParagraph"/>
        <w:widowControl w:val="0"/>
        <w:numPr>
          <w:ilvl w:val="0"/>
          <w:numId w:val="46"/>
        </w:numPr>
        <w:tabs>
          <w:tab w:val="left" w:pos="1632"/>
        </w:tabs>
        <w:autoSpaceDE w:val="0"/>
        <w:autoSpaceDN w:val="0"/>
        <w:spacing w:after="0" w:line="240" w:lineRule="auto"/>
        <w:ind w:right="463"/>
        <w:contextualSpacing w:val="0"/>
        <w:jc w:val="both"/>
        <w:rPr>
          <w:rFonts w:cstheme="minorHAnsi"/>
        </w:rPr>
      </w:pPr>
      <w:r w:rsidRPr="005571B2">
        <w:rPr>
          <w:rFonts w:cstheme="minorHAnsi"/>
        </w:rPr>
        <w:t>UN Women may during the term of this Agreement decide that Property shall be</w:t>
      </w:r>
      <w:r w:rsidRPr="005571B2">
        <w:rPr>
          <w:rFonts w:cstheme="minorHAnsi"/>
          <w:spacing w:val="1"/>
        </w:rPr>
        <w:t xml:space="preserve"> </w:t>
      </w:r>
      <w:r w:rsidRPr="005571B2">
        <w:rPr>
          <w:rFonts w:cstheme="minorHAnsi"/>
        </w:rPr>
        <w:t>reassigned towards the implementation of another UN Women programme or project,</w:t>
      </w:r>
      <w:r w:rsidRPr="005571B2">
        <w:rPr>
          <w:rFonts w:cstheme="minorHAnsi"/>
          <w:spacing w:val="1"/>
        </w:rPr>
        <w:t xml:space="preserve"> </w:t>
      </w:r>
      <w:r w:rsidRPr="005571B2">
        <w:rPr>
          <w:rFonts w:cstheme="minorHAnsi"/>
        </w:rPr>
        <w:t>which may be implemented by the Partner or by another partner. In the latter case, the</w:t>
      </w:r>
      <w:r w:rsidRPr="005571B2">
        <w:rPr>
          <w:rFonts w:cstheme="minorHAnsi"/>
          <w:spacing w:val="1"/>
        </w:rPr>
        <w:t xml:space="preserve"> </w:t>
      </w:r>
      <w:r w:rsidRPr="005571B2">
        <w:rPr>
          <w:rFonts w:cstheme="minorHAnsi"/>
        </w:rPr>
        <w:t>Partner</w:t>
      </w:r>
      <w:r w:rsidRPr="005571B2">
        <w:rPr>
          <w:rFonts w:cstheme="minorHAnsi"/>
          <w:spacing w:val="-6"/>
        </w:rPr>
        <w:t xml:space="preserve"> </w:t>
      </w:r>
      <w:r w:rsidRPr="005571B2">
        <w:rPr>
          <w:rFonts w:cstheme="minorHAnsi"/>
        </w:rPr>
        <w:t>shall,</w:t>
      </w:r>
      <w:r w:rsidRPr="005571B2">
        <w:rPr>
          <w:rFonts w:cstheme="minorHAnsi"/>
          <w:spacing w:val="-4"/>
        </w:rPr>
        <w:t xml:space="preserve"> </w:t>
      </w:r>
      <w:r w:rsidRPr="005571B2">
        <w:rPr>
          <w:rFonts w:cstheme="minorHAnsi"/>
        </w:rPr>
        <w:t>upon</w:t>
      </w:r>
      <w:r w:rsidRPr="005571B2">
        <w:rPr>
          <w:rFonts w:cstheme="minorHAnsi"/>
          <w:spacing w:val="-4"/>
        </w:rPr>
        <w:t xml:space="preserve"> </w:t>
      </w:r>
      <w:r w:rsidRPr="005571B2">
        <w:rPr>
          <w:rFonts w:cstheme="minorHAnsi"/>
        </w:rPr>
        <w:t>written</w:t>
      </w:r>
      <w:r w:rsidRPr="005571B2">
        <w:rPr>
          <w:rFonts w:cstheme="minorHAnsi"/>
          <w:spacing w:val="-5"/>
        </w:rPr>
        <w:t xml:space="preserve"> </w:t>
      </w:r>
      <w:r w:rsidRPr="005571B2">
        <w:rPr>
          <w:rFonts w:cstheme="minorHAnsi"/>
        </w:rPr>
        <w:t>instructions</w:t>
      </w:r>
      <w:r w:rsidRPr="005571B2">
        <w:rPr>
          <w:rFonts w:cstheme="minorHAnsi"/>
          <w:spacing w:val="-4"/>
        </w:rPr>
        <w:t xml:space="preserve"> </w:t>
      </w:r>
      <w:r w:rsidRPr="005571B2">
        <w:rPr>
          <w:rFonts w:cstheme="minorHAnsi"/>
        </w:rPr>
        <w:t>by</w:t>
      </w:r>
      <w:r w:rsidRPr="005571B2">
        <w:rPr>
          <w:rFonts w:cstheme="minorHAnsi"/>
          <w:spacing w:val="-4"/>
        </w:rPr>
        <w:t xml:space="preserve"> </w:t>
      </w: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5"/>
        </w:rPr>
        <w:t xml:space="preserve"> </w:t>
      </w:r>
      <w:r w:rsidRPr="005571B2">
        <w:rPr>
          <w:rFonts w:cstheme="minorHAnsi"/>
        </w:rPr>
        <w:t>transfer</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Property</w:t>
      </w:r>
      <w:r w:rsidRPr="005571B2">
        <w:rPr>
          <w:rFonts w:cstheme="minorHAnsi"/>
          <w:spacing w:val="-4"/>
        </w:rPr>
        <w:t xml:space="preserve"> </w:t>
      </w:r>
      <w:r w:rsidRPr="005571B2">
        <w:rPr>
          <w:rFonts w:cstheme="minorHAnsi"/>
        </w:rPr>
        <w:t>to</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other</w:t>
      </w:r>
      <w:r w:rsidRPr="005571B2">
        <w:rPr>
          <w:rFonts w:cstheme="minorHAnsi"/>
          <w:spacing w:val="-57"/>
        </w:rPr>
        <w:t xml:space="preserve"> </w:t>
      </w:r>
      <w:r w:rsidRPr="005571B2">
        <w:rPr>
          <w:rFonts w:cstheme="minorHAnsi"/>
        </w:rPr>
        <w:t>partner,</w:t>
      </w:r>
      <w:r w:rsidRPr="005571B2">
        <w:rPr>
          <w:rFonts w:cstheme="minorHAnsi"/>
          <w:spacing w:val="-4"/>
        </w:rPr>
        <w:t xml:space="preserve"> </w:t>
      </w:r>
      <w:r w:rsidRPr="005571B2">
        <w:rPr>
          <w:rFonts w:cstheme="minorHAnsi"/>
        </w:rPr>
        <w:t>as</w:t>
      </w:r>
      <w:r w:rsidRPr="005571B2">
        <w:rPr>
          <w:rFonts w:cstheme="minorHAnsi"/>
          <w:spacing w:val="-4"/>
        </w:rPr>
        <w:t xml:space="preserve"> </w:t>
      </w:r>
      <w:r w:rsidRPr="005571B2">
        <w:rPr>
          <w:rFonts w:cstheme="minorHAnsi"/>
        </w:rPr>
        <w:t>directed.</w:t>
      </w:r>
      <w:r w:rsidRPr="005571B2">
        <w:rPr>
          <w:rFonts w:cstheme="minorHAnsi"/>
          <w:spacing w:val="-4"/>
        </w:rPr>
        <w:t xml:space="preserve"> </w:t>
      </w:r>
      <w:r w:rsidRPr="005571B2">
        <w:rPr>
          <w:rFonts w:cstheme="minorHAnsi"/>
        </w:rPr>
        <w:t>Article</w:t>
      </w:r>
      <w:r w:rsidRPr="005571B2">
        <w:rPr>
          <w:rFonts w:cstheme="minorHAnsi"/>
          <w:spacing w:val="-5"/>
        </w:rPr>
        <w:t xml:space="preserve"> </w:t>
      </w:r>
      <w:r w:rsidRPr="005571B2">
        <w:rPr>
          <w:rFonts w:cstheme="minorHAnsi"/>
        </w:rPr>
        <w:t>IX</w:t>
      </w:r>
      <w:r w:rsidRPr="005571B2">
        <w:rPr>
          <w:rFonts w:cstheme="minorHAnsi"/>
          <w:spacing w:val="-4"/>
        </w:rPr>
        <w:t xml:space="preserve"> </w:t>
      </w:r>
      <w:r w:rsidRPr="005571B2">
        <w:rPr>
          <w:rFonts w:cstheme="minorHAnsi"/>
        </w:rPr>
        <w:t>sets</w:t>
      </w:r>
      <w:r w:rsidRPr="005571B2">
        <w:rPr>
          <w:rFonts w:cstheme="minorHAnsi"/>
          <w:spacing w:val="-4"/>
        </w:rPr>
        <w:t xml:space="preserve"> </w:t>
      </w:r>
      <w:r w:rsidRPr="005571B2">
        <w:rPr>
          <w:rFonts w:cstheme="minorHAnsi"/>
        </w:rPr>
        <w:t>forth</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obligations</w:t>
      </w:r>
      <w:r w:rsidRPr="005571B2">
        <w:rPr>
          <w:rFonts w:cstheme="minorHAnsi"/>
          <w:spacing w:val="-4"/>
        </w:rPr>
        <w:t xml:space="preserve"> </w:t>
      </w:r>
      <w:r w:rsidRPr="005571B2">
        <w:rPr>
          <w:rFonts w:cstheme="minorHAnsi"/>
        </w:rPr>
        <w:t>when</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Work</w:t>
      </w:r>
      <w:r w:rsidRPr="005571B2">
        <w:rPr>
          <w:rFonts w:cstheme="minorHAnsi"/>
          <w:spacing w:val="-4"/>
        </w:rPr>
        <w:t xml:space="preserve"> </w:t>
      </w:r>
      <w:r w:rsidRPr="005571B2">
        <w:rPr>
          <w:rFonts w:cstheme="minorHAnsi"/>
        </w:rPr>
        <w:t>is</w:t>
      </w:r>
      <w:r w:rsidRPr="005571B2">
        <w:rPr>
          <w:rFonts w:cstheme="minorHAnsi"/>
          <w:spacing w:val="-4"/>
        </w:rPr>
        <w:t xml:space="preserve"> </w:t>
      </w:r>
      <w:r w:rsidRPr="005571B2">
        <w:rPr>
          <w:rFonts w:cstheme="minorHAnsi"/>
        </w:rPr>
        <w:t>completed,</w:t>
      </w:r>
      <w:r w:rsidRPr="005571B2">
        <w:rPr>
          <w:rFonts w:cstheme="minorHAnsi"/>
          <w:spacing w:val="-4"/>
        </w:rPr>
        <w:t xml:space="preserve"> </w:t>
      </w:r>
      <w:r w:rsidRPr="005571B2">
        <w:rPr>
          <w:rFonts w:cstheme="minorHAnsi"/>
        </w:rPr>
        <w:t>or</w:t>
      </w:r>
      <w:r w:rsidRPr="005571B2">
        <w:rPr>
          <w:rFonts w:cstheme="minorHAnsi"/>
          <w:spacing w:val="-58"/>
        </w:rPr>
        <w:t xml:space="preserve"> </w:t>
      </w:r>
      <w:r w:rsidRPr="005571B2">
        <w:rPr>
          <w:rFonts w:cstheme="minorHAnsi"/>
        </w:rPr>
        <w:t>the</w:t>
      </w:r>
      <w:r w:rsidRPr="005571B2">
        <w:rPr>
          <w:rFonts w:cstheme="minorHAnsi"/>
          <w:spacing w:val="-2"/>
        </w:rPr>
        <w:t xml:space="preserve"> </w:t>
      </w:r>
      <w:r w:rsidRPr="005571B2">
        <w:rPr>
          <w:rFonts w:cstheme="minorHAnsi"/>
        </w:rPr>
        <w:t>Agreement ends.</w:t>
      </w:r>
    </w:p>
    <w:p w14:paraId="289BEE07" w14:textId="77777777" w:rsidR="00B40931" w:rsidRPr="005571B2" w:rsidRDefault="00B40931" w:rsidP="00F84C73">
      <w:pPr>
        <w:pStyle w:val="BodyText"/>
        <w:jc w:val="both"/>
        <w:rPr>
          <w:rFonts w:asciiTheme="minorHAnsi" w:hAnsiTheme="minorHAnsi" w:cstheme="minorHAnsi"/>
        </w:rPr>
      </w:pPr>
    </w:p>
    <w:p w14:paraId="01075AF6" w14:textId="77777777" w:rsidR="00B40931" w:rsidRPr="005571B2" w:rsidRDefault="00B40931" w:rsidP="00B35A20">
      <w:pPr>
        <w:pStyle w:val="ListParagraph"/>
        <w:widowControl w:val="0"/>
        <w:numPr>
          <w:ilvl w:val="0"/>
          <w:numId w:val="46"/>
        </w:numPr>
        <w:tabs>
          <w:tab w:val="left" w:pos="1632"/>
        </w:tabs>
        <w:autoSpaceDE w:val="0"/>
        <w:autoSpaceDN w:val="0"/>
        <w:spacing w:after="0" w:line="240" w:lineRule="auto"/>
        <w:ind w:right="467"/>
        <w:contextualSpacing w:val="0"/>
        <w:jc w:val="both"/>
        <w:rPr>
          <w:rFonts w:cstheme="minorHAnsi"/>
        </w:rPr>
      </w:pP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be</w:t>
      </w:r>
      <w:r w:rsidRPr="005571B2">
        <w:rPr>
          <w:rFonts w:cstheme="minorHAnsi"/>
          <w:spacing w:val="1"/>
        </w:rPr>
        <w:t xml:space="preserve"> </w:t>
      </w:r>
      <w:r w:rsidRPr="005571B2">
        <w:rPr>
          <w:rFonts w:cstheme="minorHAnsi"/>
        </w:rPr>
        <w:t>responsible</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care,</w:t>
      </w:r>
      <w:r w:rsidRPr="005571B2">
        <w:rPr>
          <w:rFonts w:cstheme="minorHAnsi"/>
          <w:spacing w:val="1"/>
        </w:rPr>
        <w:t xml:space="preserve"> </w:t>
      </w:r>
      <w:r w:rsidRPr="005571B2">
        <w:rPr>
          <w:rFonts w:cstheme="minorHAnsi"/>
        </w:rPr>
        <w:t>security,</w:t>
      </w:r>
      <w:r w:rsidRPr="005571B2">
        <w:rPr>
          <w:rFonts w:cstheme="minorHAnsi"/>
          <w:spacing w:val="1"/>
        </w:rPr>
        <w:t xml:space="preserve"> </w:t>
      </w:r>
      <w:r w:rsidRPr="005571B2">
        <w:rPr>
          <w:rFonts w:cstheme="minorHAnsi"/>
        </w:rPr>
        <w:t>maintenance</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physical</w:t>
      </w:r>
      <w:r w:rsidRPr="005571B2">
        <w:rPr>
          <w:rFonts w:cstheme="minorHAnsi"/>
          <w:spacing w:val="1"/>
        </w:rPr>
        <w:t xml:space="preserve"> </w:t>
      </w:r>
      <w:r w:rsidRPr="005571B2">
        <w:rPr>
          <w:rFonts w:cstheme="minorHAnsi"/>
        </w:rPr>
        <w:t>inventory</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Property.</w:t>
      </w:r>
    </w:p>
    <w:p w14:paraId="12394FBC" w14:textId="77777777" w:rsidR="00B40931" w:rsidRPr="005571B2" w:rsidRDefault="00B40931" w:rsidP="00F84C73">
      <w:pPr>
        <w:pStyle w:val="BodyText"/>
        <w:jc w:val="both"/>
        <w:rPr>
          <w:rFonts w:asciiTheme="minorHAnsi" w:hAnsiTheme="minorHAnsi" w:cstheme="minorHAnsi"/>
        </w:rPr>
      </w:pPr>
    </w:p>
    <w:p w14:paraId="3BB493E6" w14:textId="77777777" w:rsidR="00B40931" w:rsidRPr="005571B2" w:rsidRDefault="00B40931" w:rsidP="00B35A20">
      <w:pPr>
        <w:pStyle w:val="ListParagraph"/>
        <w:widowControl w:val="0"/>
        <w:numPr>
          <w:ilvl w:val="0"/>
          <w:numId w:val="46"/>
        </w:numPr>
        <w:tabs>
          <w:tab w:val="left" w:pos="1632"/>
        </w:tabs>
        <w:autoSpaceDE w:val="0"/>
        <w:autoSpaceDN w:val="0"/>
        <w:spacing w:after="0" w:line="240" w:lineRule="auto"/>
        <w:ind w:right="466"/>
        <w:contextualSpacing w:val="0"/>
        <w:jc w:val="both"/>
        <w:rPr>
          <w:rFonts w:cstheme="minorHAnsi"/>
        </w:rPr>
      </w:pPr>
      <w:r w:rsidRPr="005571B2">
        <w:rPr>
          <w:rFonts w:cstheme="minorHAnsi"/>
        </w:rPr>
        <w:lastRenderedPageBreak/>
        <w:t>The</w:t>
      </w:r>
      <w:r w:rsidRPr="005571B2">
        <w:rPr>
          <w:rFonts w:cstheme="minorHAnsi"/>
          <w:spacing w:val="-11"/>
        </w:rPr>
        <w:t xml:space="preserve"> </w:t>
      </w:r>
      <w:r w:rsidRPr="005571B2">
        <w:rPr>
          <w:rFonts w:cstheme="minorHAnsi"/>
        </w:rPr>
        <w:t>Partner,</w:t>
      </w:r>
      <w:r w:rsidRPr="005571B2">
        <w:rPr>
          <w:rFonts w:cstheme="minorHAnsi"/>
          <w:spacing w:val="-10"/>
        </w:rPr>
        <w:t xml:space="preserve"> </w:t>
      </w:r>
      <w:r w:rsidRPr="005571B2">
        <w:rPr>
          <w:rFonts w:cstheme="minorHAnsi"/>
        </w:rPr>
        <w:t>unless</w:t>
      </w:r>
      <w:r w:rsidRPr="005571B2">
        <w:rPr>
          <w:rFonts w:cstheme="minorHAnsi"/>
          <w:spacing w:val="-10"/>
        </w:rPr>
        <w:t xml:space="preserve"> </w:t>
      </w:r>
      <w:r w:rsidRPr="005571B2">
        <w:rPr>
          <w:rFonts w:cstheme="minorHAnsi"/>
        </w:rPr>
        <w:t>self-insured,</w:t>
      </w:r>
      <w:r w:rsidRPr="005571B2">
        <w:rPr>
          <w:rFonts w:cstheme="minorHAnsi"/>
          <w:spacing w:val="-9"/>
        </w:rPr>
        <w:t xml:space="preserve"> </w:t>
      </w:r>
      <w:r w:rsidRPr="005571B2">
        <w:rPr>
          <w:rFonts w:cstheme="minorHAnsi"/>
        </w:rPr>
        <w:t>shall</w:t>
      </w:r>
      <w:r w:rsidRPr="005571B2">
        <w:rPr>
          <w:rFonts w:cstheme="minorHAnsi"/>
          <w:spacing w:val="-9"/>
        </w:rPr>
        <w:t xml:space="preserve"> </w:t>
      </w:r>
      <w:r w:rsidRPr="005571B2">
        <w:rPr>
          <w:rFonts w:cstheme="minorHAnsi"/>
        </w:rPr>
        <w:t>maintain</w:t>
      </w:r>
      <w:r w:rsidRPr="005571B2">
        <w:rPr>
          <w:rFonts w:cstheme="minorHAnsi"/>
          <w:spacing w:val="-10"/>
        </w:rPr>
        <w:t xml:space="preserve"> </w:t>
      </w:r>
      <w:r w:rsidRPr="005571B2">
        <w:rPr>
          <w:rFonts w:cstheme="minorHAnsi"/>
        </w:rPr>
        <w:t>insurance</w:t>
      </w:r>
      <w:r w:rsidRPr="005571B2">
        <w:rPr>
          <w:rFonts w:cstheme="minorHAnsi"/>
          <w:spacing w:val="-8"/>
        </w:rPr>
        <w:t xml:space="preserve"> </w:t>
      </w:r>
      <w:r w:rsidRPr="005571B2">
        <w:rPr>
          <w:rFonts w:cstheme="minorHAnsi"/>
        </w:rPr>
        <w:t>for</w:t>
      </w:r>
      <w:r w:rsidRPr="005571B2">
        <w:rPr>
          <w:rFonts w:cstheme="minorHAnsi"/>
          <w:spacing w:val="-9"/>
        </w:rPr>
        <w:t xml:space="preserve"> </w:t>
      </w:r>
      <w:r w:rsidRPr="005571B2">
        <w:rPr>
          <w:rFonts w:cstheme="minorHAnsi"/>
        </w:rPr>
        <w:t>the</w:t>
      </w:r>
      <w:r w:rsidRPr="005571B2">
        <w:rPr>
          <w:rFonts w:cstheme="minorHAnsi"/>
          <w:spacing w:val="-11"/>
        </w:rPr>
        <w:t xml:space="preserve"> </w:t>
      </w:r>
      <w:r w:rsidRPr="005571B2">
        <w:rPr>
          <w:rFonts w:cstheme="minorHAnsi"/>
        </w:rPr>
        <w:t>Property.</w:t>
      </w:r>
      <w:r w:rsidRPr="005571B2">
        <w:rPr>
          <w:rFonts w:cstheme="minorHAnsi"/>
          <w:spacing w:val="-7"/>
        </w:rPr>
        <w:t xml:space="preserve"> </w:t>
      </w:r>
      <w:r w:rsidRPr="005571B2">
        <w:rPr>
          <w:rFonts w:cstheme="minorHAnsi"/>
        </w:rPr>
        <w:t>Upon</w:t>
      </w:r>
      <w:r w:rsidRPr="005571B2">
        <w:rPr>
          <w:rFonts w:cstheme="minorHAnsi"/>
          <w:spacing w:val="-10"/>
        </w:rPr>
        <w:t xml:space="preserve"> </w:t>
      </w:r>
      <w:r w:rsidRPr="005571B2">
        <w:rPr>
          <w:rFonts w:cstheme="minorHAnsi"/>
        </w:rPr>
        <w:t>request,</w:t>
      </w:r>
      <w:r w:rsidRPr="005571B2">
        <w:rPr>
          <w:rFonts w:cstheme="minorHAnsi"/>
          <w:spacing w:val="-57"/>
        </w:rPr>
        <w:t xml:space="preserve"> </w:t>
      </w: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produce</w:t>
      </w:r>
      <w:r w:rsidRPr="005571B2">
        <w:rPr>
          <w:rFonts w:cstheme="minorHAnsi"/>
          <w:spacing w:val="1"/>
        </w:rPr>
        <w:t xml:space="preserve"> </w:t>
      </w:r>
      <w:r w:rsidRPr="005571B2">
        <w:rPr>
          <w:rFonts w:cstheme="minorHAnsi"/>
        </w:rPr>
        <w:t>documentary</w:t>
      </w:r>
      <w:r w:rsidRPr="005571B2">
        <w:rPr>
          <w:rFonts w:cstheme="minorHAnsi"/>
          <w:spacing w:val="1"/>
        </w:rPr>
        <w:t xml:space="preserve"> </w:t>
      </w:r>
      <w:r w:rsidRPr="005571B2">
        <w:rPr>
          <w:rFonts w:cstheme="minorHAnsi"/>
        </w:rPr>
        <w:t>evidence</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such</w:t>
      </w:r>
      <w:r w:rsidRPr="005571B2">
        <w:rPr>
          <w:rFonts w:cstheme="minorHAnsi"/>
          <w:spacing w:val="1"/>
        </w:rPr>
        <w:t xml:space="preserve"> </w:t>
      </w:r>
      <w:r w:rsidRPr="005571B2">
        <w:rPr>
          <w:rFonts w:cstheme="minorHAnsi"/>
        </w:rPr>
        <w:t>insurance</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self-</w:t>
      </w:r>
      <w:r w:rsidRPr="005571B2">
        <w:rPr>
          <w:rFonts w:cstheme="minorHAnsi"/>
          <w:spacing w:val="-57"/>
        </w:rPr>
        <w:t xml:space="preserve"> </w:t>
      </w:r>
      <w:r w:rsidRPr="005571B2">
        <w:rPr>
          <w:rFonts w:cstheme="minorHAnsi"/>
        </w:rPr>
        <w:t>insurance.</w:t>
      </w:r>
    </w:p>
    <w:p w14:paraId="199AB12A" w14:textId="77777777" w:rsidR="00B40931" w:rsidRPr="005571B2" w:rsidRDefault="00B40931" w:rsidP="00F84C73">
      <w:pPr>
        <w:pStyle w:val="BodyText"/>
        <w:jc w:val="both"/>
        <w:rPr>
          <w:rFonts w:asciiTheme="minorHAnsi" w:hAnsiTheme="minorHAnsi" w:cstheme="minorHAnsi"/>
        </w:rPr>
      </w:pPr>
    </w:p>
    <w:p w14:paraId="5E8B68E1" w14:textId="77777777" w:rsidR="00B40931" w:rsidRPr="005571B2" w:rsidRDefault="00B40931" w:rsidP="00B35A20">
      <w:pPr>
        <w:pStyle w:val="ListParagraph"/>
        <w:widowControl w:val="0"/>
        <w:numPr>
          <w:ilvl w:val="0"/>
          <w:numId w:val="46"/>
        </w:numPr>
        <w:tabs>
          <w:tab w:val="left" w:pos="1632"/>
        </w:tabs>
        <w:autoSpaceDE w:val="0"/>
        <w:autoSpaceDN w:val="0"/>
        <w:spacing w:before="1" w:after="0" w:line="240" w:lineRule="auto"/>
        <w:ind w:right="466"/>
        <w:contextualSpacing w:val="0"/>
        <w:jc w:val="both"/>
        <w:rPr>
          <w:rFonts w:cstheme="minorHAnsi"/>
        </w:rPr>
      </w:pPr>
      <w:r w:rsidRPr="005571B2">
        <w:rPr>
          <w:rFonts w:cstheme="minorHAnsi"/>
        </w:rPr>
        <w:t>The Partner shall place UN Women markings on the Property in consultation with UN</w:t>
      </w:r>
      <w:r w:rsidRPr="005571B2">
        <w:rPr>
          <w:rFonts w:cstheme="minorHAnsi"/>
          <w:spacing w:val="1"/>
        </w:rPr>
        <w:t xml:space="preserve"> </w:t>
      </w:r>
      <w:r w:rsidRPr="005571B2">
        <w:rPr>
          <w:rFonts w:cstheme="minorHAnsi"/>
        </w:rPr>
        <w:t>Women.</w:t>
      </w:r>
    </w:p>
    <w:p w14:paraId="000D3D1E" w14:textId="77777777" w:rsidR="00B40931" w:rsidRDefault="00B40931" w:rsidP="00F84C73">
      <w:pPr>
        <w:jc w:val="both"/>
        <w:rPr>
          <w:rFonts w:cstheme="minorHAnsi"/>
        </w:rPr>
      </w:pPr>
    </w:p>
    <w:p w14:paraId="265FB6F4" w14:textId="77777777" w:rsidR="00B40931" w:rsidRPr="005571B2" w:rsidRDefault="00B40931" w:rsidP="00B35A20">
      <w:pPr>
        <w:pStyle w:val="ListParagraph"/>
        <w:widowControl w:val="0"/>
        <w:numPr>
          <w:ilvl w:val="0"/>
          <w:numId w:val="38"/>
        </w:numPr>
        <w:tabs>
          <w:tab w:val="left" w:pos="1632"/>
        </w:tabs>
        <w:autoSpaceDE w:val="0"/>
        <w:autoSpaceDN w:val="0"/>
        <w:spacing w:before="80" w:after="0" w:line="240" w:lineRule="auto"/>
        <w:ind w:right="466"/>
        <w:contextualSpacing w:val="0"/>
        <w:jc w:val="both"/>
        <w:rPr>
          <w:rFonts w:cstheme="minorHAnsi"/>
        </w:rPr>
      </w:pPr>
      <w:r w:rsidRPr="005571B2">
        <w:rPr>
          <w:rFonts w:cstheme="minorHAnsi"/>
        </w:rPr>
        <w:t>In cases of damage, theft or other losses of the Property, the Partner shall provide UN</w:t>
      </w:r>
      <w:r w:rsidRPr="005571B2">
        <w:rPr>
          <w:rFonts w:cstheme="minorHAnsi"/>
          <w:spacing w:val="1"/>
        </w:rPr>
        <w:t xml:space="preserve"> </w:t>
      </w:r>
      <w:r w:rsidRPr="005571B2">
        <w:rPr>
          <w:rFonts w:cstheme="minorHAnsi"/>
        </w:rPr>
        <w:t>Women with a comprehensive report, including a police report, where appropriate, and</w:t>
      </w:r>
      <w:r w:rsidRPr="005571B2">
        <w:rPr>
          <w:rFonts w:cstheme="minorHAnsi"/>
          <w:spacing w:val="1"/>
        </w:rPr>
        <w:t xml:space="preserve"> </w:t>
      </w:r>
      <w:r w:rsidRPr="005571B2">
        <w:rPr>
          <w:rFonts w:cstheme="minorHAnsi"/>
        </w:rPr>
        <w:t>any</w:t>
      </w:r>
      <w:r w:rsidRPr="005571B2">
        <w:rPr>
          <w:rFonts w:cstheme="minorHAnsi"/>
          <w:spacing w:val="15"/>
        </w:rPr>
        <w:t xml:space="preserve"> </w:t>
      </w:r>
      <w:r w:rsidRPr="005571B2">
        <w:rPr>
          <w:rFonts w:cstheme="minorHAnsi"/>
        </w:rPr>
        <w:t>other</w:t>
      </w:r>
      <w:r w:rsidRPr="005571B2">
        <w:rPr>
          <w:rFonts w:cstheme="minorHAnsi"/>
          <w:spacing w:val="15"/>
        </w:rPr>
        <w:t xml:space="preserve"> </w:t>
      </w:r>
      <w:r w:rsidRPr="005571B2">
        <w:rPr>
          <w:rFonts w:cstheme="minorHAnsi"/>
        </w:rPr>
        <w:t>evidence</w:t>
      </w:r>
      <w:r w:rsidRPr="005571B2">
        <w:rPr>
          <w:rFonts w:cstheme="minorHAnsi"/>
          <w:spacing w:val="14"/>
        </w:rPr>
        <w:t xml:space="preserve"> </w:t>
      </w:r>
      <w:r w:rsidRPr="005571B2">
        <w:rPr>
          <w:rFonts w:cstheme="minorHAnsi"/>
        </w:rPr>
        <w:t>giving</w:t>
      </w:r>
      <w:r w:rsidRPr="005571B2">
        <w:rPr>
          <w:rFonts w:cstheme="minorHAnsi"/>
          <w:spacing w:val="16"/>
        </w:rPr>
        <w:t xml:space="preserve"> </w:t>
      </w:r>
      <w:r w:rsidRPr="005571B2">
        <w:rPr>
          <w:rFonts w:cstheme="minorHAnsi"/>
        </w:rPr>
        <w:t>full</w:t>
      </w:r>
      <w:r w:rsidRPr="005571B2">
        <w:rPr>
          <w:rFonts w:cstheme="minorHAnsi"/>
          <w:spacing w:val="16"/>
        </w:rPr>
        <w:t xml:space="preserve"> </w:t>
      </w:r>
      <w:r w:rsidRPr="005571B2">
        <w:rPr>
          <w:rFonts w:cstheme="minorHAnsi"/>
        </w:rPr>
        <w:t>details</w:t>
      </w:r>
      <w:r w:rsidRPr="005571B2">
        <w:rPr>
          <w:rFonts w:cstheme="minorHAnsi"/>
          <w:spacing w:val="16"/>
        </w:rPr>
        <w:t xml:space="preserve"> </w:t>
      </w:r>
      <w:r w:rsidRPr="005571B2">
        <w:rPr>
          <w:rFonts w:cstheme="minorHAnsi"/>
        </w:rPr>
        <w:t>of</w:t>
      </w:r>
      <w:r w:rsidRPr="005571B2">
        <w:rPr>
          <w:rFonts w:cstheme="minorHAnsi"/>
          <w:spacing w:val="15"/>
        </w:rPr>
        <w:t xml:space="preserve"> </w:t>
      </w:r>
      <w:r w:rsidRPr="005571B2">
        <w:rPr>
          <w:rFonts w:cstheme="minorHAnsi"/>
        </w:rPr>
        <w:t>the</w:t>
      </w:r>
      <w:r w:rsidRPr="005571B2">
        <w:rPr>
          <w:rFonts w:cstheme="minorHAnsi"/>
          <w:spacing w:val="15"/>
        </w:rPr>
        <w:t xml:space="preserve"> </w:t>
      </w:r>
      <w:r w:rsidRPr="005571B2">
        <w:rPr>
          <w:rFonts w:cstheme="minorHAnsi"/>
        </w:rPr>
        <w:t>events</w:t>
      </w:r>
      <w:r w:rsidRPr="005571B2">
        <w:rPr>
          <w:rFonts w:cstheme="minorHAnsi"/>
          <w:spacing w:val="16"/>
        </w:rPr>
        <w:t xml:space="preserve"> </w:t>
      </w:r>
      <w:r w:rsidRPr="005571B2">
        <w:rPr>
          <w:rFonts w:cstheme="minorHAnsi"/>
        </w:rPr>
        <w:t>leading</w:t>
      </w:r>
      <w:r w:rsidRPr="005571B2">
        <w:rPr>
          <w:rFonts w:cstheme="minorHAnsi"/>
          <w:spacing w:val="15"/>
        </w:rPr>
        <w:t xml:space="preserve"> </w:t>
      </w:r>
      <w:r w:rsidRPr="005571B2">
        <w:rPr>
          <w:rFonts w:cstheme="minorHAnsi"/>
        </w:rPr>
        <w:t>to</w:t>
      </w:r>
      <w:r w:rsidRPr="005571B2">
        <w:rPr>
          <w:rFonts w:cstheme="minorHAnsi"/>
          <w:spacing w:val="16"/>
        </w:rPr>
        <w:t xml:space="preserve"> </w:t>
      </w:r>
      <w:r w:rsidRPr="005571B2">
        <w:rPr>
          <w:rFonts w:cstheme="minorHAnsi"/>
        </w:rPr>
        <w:t>the</w:t>
      </w:r>
      <w:r w:rsidRPr="005571B2">
        <w:rPr>
          <w:rFonts w:cstheme="minorHAnsi"/>
          <w:spacing w:val="14"/>
        </w:rPr>
        <w:t xml:space="preserve"> </w:t>
      </w:r>
      <w:r w:rsidRPr="005571B2">
        <w:rPr>
          <w:rFonts w:cstheme="minorHAnsi"/>
        </w:rPr>
        <w:t>loss</w:t>
      </w:r>
      <w:r w:rsidRPr="005571B2">
        <w:rPr>
          <w:rFonts w:cstheme="minorHAnsi"/>
          <w:spacing w:val="16"/>
        </w:rPr>
        <w:t xml:space="preserve"> </w:t>
      </w:r>
      <w:r w:rsidRPr="005571B2">
        <w:rPr>
          <w:rFonts w:cstheme="minorHAnsi"/>
        </w:rPr>
        <w:t>of</w:t>
      </w:r>
      <w:r w:rsidRPr="005571B2">
        <w:rPr>
          <w:rFonts w:cstheme="minorHAnsi"/>
          <w:spacing w:val="15"/>
        </w:rPr>
        <w:t xml:space="preserve"> </w:t>
      </w:r>
      <w:r w:rsidRPr="005571B2">
        <w:rPr>
          <w:rFonts w:cstheme="minorHAnsi"/>
        </w:rPr>
        <w:t>the</w:t>
      </w:r>
      <w:r w:rsidRPr="005571B2">
        <w:rPr>
          <w:rFonts w:cstheme="minorHAnsi"/>
          <w:spacing w:val="15"/>
        </w:rPr>
        <w:t xml:space="preserve"> </w:t>
      </w:r>
      <w:r w:rsidRPr="005571B2">
        <w:rPr>
          <w:rFonts w:cstheme="minorHAnsi"/>
        </w:rPr>
        <w:t>Property.</w:t>
      </w:r>
    </w:p>
    <w:p w14:paraId="40FA7526" w14:textId="77777777" w:rsidR="00B40931" w:rsidRPr="005571B2" w:rsidRDefault="00B40931" w:rsidP="00F84C73">
      <w:pPr>
        <w:pStyle w:val="BodyText"/>
        <w:spacing w:before="11"/>
        <w:jc w:val="both"/>
        <w:rPr>
          <w:rFonts w:asciiTheme="minorHAnsi" w:hAnsiTheme="minorHAnsi" w:cstheme="minorHAnsi"/>
        </w:rPr>
      </w:pPr>
    </w:p>
    <w:p w14:paraId="636D09B8" w14:textId="77777777" w:rsidR="00B40931" w:rsidRPr="005571B2" w:rsidRDefault="00B40931" w:rsidP="00B35A20">
      <w:pPr>
        <w:pStyle w:val="ListParagraph"/>
        <w:widowControl w:val="0"/>
        <w:numPr>
          <w:ilvl w:val="0"/>
          <w:numId w:val="38"/>
        </w:numPr>
        <w:tabs>
          <w:tab w:val="left" w:pos="1632"/>
        </w:tabs>
        <w:autoSpaceDE w:val="0"/>
        <w:autoSpaceDN w:val="0"/>
        <w:spacing w:after="0" w:line="240" w:lineRule="auto"/>
        <w:ind w:right="468"/>
        <w:contextualSpacing w:val="0"/>
        <w:jc w:val="both"/>
        <w:rPr>
          <w:rFonts w:cstheme="minorHAnsi"/>
        </w:rPr>
      </w:pPr>
      <w:r w:rsidRPr="005571B2">
        <w:rPr>
          <w:rFonts w:cstheme="minorHAnsi"/>
        </w:rPr>
        <w:t>UN</w:t>
      </w:r>
      <w:r w:rsidRPr="005571B2">
        <w:rPr>
          <w:rFonts w:cstheme="minorHAnsi"/>
          <w:spacing w:val="-5"/>
        </w:rPr>
        <w:t xml:space="preserve"> </w:t>
      </w:r>
      <w:r w:rsidRPr="005571B2">
        <w:rPr>
          <w:rFonts w:cstheme="minorHAnsi"/>
        </w:rPr>
        <w:t>Women</w:t>
      </w:r>
      <w:r w:rsidRPr="005571B2">
        <w:rPr>
          <w:rFonts w:cstheme="minorHAnsi"/>
          <w:spacing w:val="-4"/>
        </w:rPr>
        <w:t xml:space="preserve"> </w:t>
      </w:r>
      <w:r w:rsidRPr="005571B2">
        <w:rPr>
          <w:rFonts w:cstheme="minorHAnsi"/>
        </w:rPr>
        <w:t>shall</w:t>
      </w:r>
      <w:r w:rsidRPr="005571B2">
        <w:rPr>
          <w:rFonts w:cstheme="minorHAnsi"/>
          <w:spacing w:val="-2"/>
        </w:rPr>
        <w:t xml:space="preserve"> </w:t>
      </w:r>
      <w:r w:rsidRPr="005571B2">
        <w:rPr>
          <w:rFonts w:cstheme="minorHAnsi"/>
        </w:rPr>
        <w:t>assist</w:t>
      </w:r>
      <w:r w:rsidRPr="005571B2">
        <w:rPr>
          <w:rFonts w:cstheme="minorHAnsi"/>
          <w:spacing w:val="-3"/>
        </w:rPr>
        <w:t xml:space="preserve"> </w:t>
      </w:r>
      <w:r w:rsidRPr="005571B2">
        <w:rPr>
          <w:rFonts w:cstheme="minorHAnsi"/>
        </w:rPr>
        <w:t>the</w:t>
      </w:r>
      <w:r w:rsidRPr="005571B2">
        <w:rPr>
          <w:rFonts w:cstheme="minorHAnsi"/>
          <w:spacing w:val="-6"/>
        </w:rPr>
        <w:t xml:space="preserve"> </w:t>
      </w:r>
      <w:r w:rsidRPr="005571B2">
        <w:rPr>
          <w:rFonts w:cstheme="minorHAnsi"/>
        </w:rPr>
        <w:t>Partner</w:t>
      </w:r>
      <w:r w:rsidRPr="005571B2">
        <w:rPr>
          <w:rFonts w:cstheme="minorHAnsi"/>
          <w:spacing w:val="-5"/>
        </w:rPr>
        <w:t xml:space="preserve"> </w:t>
      </w:r>
      <w:r w:rsidRPr="005571B2">
        <w:rPr>
          <w:rFonts w:cstheme="minorHAnsi"/>
        </w:rPr>
        <w:t>in</w:t>
      </w:r>
      <w:r w:rsidRPr="005571B2">
        <w:rPr>
          <w:rFonts w:cstheme="minorHAnsi"/>
          <w:spacing w:val="-2"/>
        </w:rPr>
        <w:t xml:space="preserve"> </w:t>
      </w:r>
      <w:r w:rsidRPr="005571B2">
        <w:rPr>
          <w:rFonts w:cstheme="minorHAnsi"/>
        </w:rPr>
        <w:t>clearing</w:t>
      </w:r>
      <w:r w:rsidRPr="005571B2">
        <w:rPr>
          <w:rFonts w:cstheme="minorHAnsi"/>
          <w:spacing w:val="-4"/>
        </w:rPr>
        <w:t xml:space="preserve"> </w:t>
      </w:r>
      <w:r w:rsidRPr="005571B2">
        <w:rPr>
          <w:rFonts w:cstheme="minorHAnsi"/>
        </w:rPr>
        <w:t>the</w:t>
      </w:r>
      <w:r w:rsidRPr="005571B2">
        <w:rPr>
          <w:rFonts w:cstheme="minorHAnsi"/>
          <w:spacing w:val="-3"/>
        </w:rPr>
        <w:t xml:space="preserve"> </w:t>
      </w:r>
      <w:r w:rsidRPr="005571B2">
        <w:rPr>
          <w:rFonts w:cstheme="minorHAnsi"/>
        </w:rPr>
        <w:t>Property</w:t>
      </w:r>
      <w:r w:rsidRPr="005571B2">
        <w:rPr>
          <w:rFonts w:cstheme="minorHAnsi"/>
          <w:spacing w:val="-4"/>
        </w:rPr>
        <w:t xml:space="preserve"> </w:t>
      </w:r>
      <w:r w:rsidRPr="005571B2">
        <w:rPr>
          <w:rFonts w:cstheme="minorHAnsi"/>
        </w:rPr>
        <w:t>through</w:t>
      </w:r>
      <w:r w:rsidRPr="005571B2">
        <w:rPr>
          <w:rFonts w:cstheme="minorHAnsi"/>
          <w:spacing w:val="-5"/>
        </w:rPr>
        <w:t xml:space="preserve"> </w:t>
      </w:r>
      <w:r w:rsidRPr="005571B2">
        <w:rPr>
          <w:rFonts w:cstheme="minorHAnsi"/>
        </w:rPr>
        <w:t>customs</w:t>
      </w:r>
      <w:r w:rsidRPr="005571B2">
        <w:rPr>
          <w:rFonts w:cstheme="minorHAnsi"/>
          <w:spacing w:val="-4"/>
        </w:rPr>
        <w:t xml:space="preserve"> </w:t>
      </w:r>
      <w:r w:rsidRPr="005571B2">
        <w:rPr>
          <w:rFonts w:cstheme="minorHAnsi"/>
        </w:rPr>
        <w:t>at</w:t>
      </w:r>
      <w:r w:rsidRPr="005571B2">
        <w:rPr>
          <w:rFonts w:cstheme="minorHAnsi"/>
          <w:spacing w:val="-3"/>
        </w:rPr>
        <w:t xml:space="preserve"> </w:t>
      </w:r>
      <w:r w:rsidRPr="005571B2">
        <w:rPr>
          <w:rFonts w:cstheme="minorHAnsi"/>
        </w:rPr>
        <w:t>places</w:t>
      </w:r>
      <w:r w:rsidRPr="005571B2">
        <w:rPr>
          <w:rFonts w:cstheme="minorHAnsi"/>
          <w:spacing w:val="-5"/>
        </w:rPr>
        <w:t xml:space="preserve"> </w:t>
      </w:r>
      <w:r w:rsidRPr="005571B2">
        <w:rPr>
          <w:rFonts w:cstheme="minorHAnsi"/>
        </w:rPr>
        <w:t>of</w:t>
      </w:r>
      <w:r w:rsidRPr="005571B2">
        <w:rPr>
          <w:rFonts w:cstheme="minorHAnsi"/>
          <w:spacing w:val="-57"/>
        </w:rPr>
        <w:t xml:space="preserve"> </w:t>
      </w:r>
      <w:r w:rsidRPr="005571B2">
        <w:rPr>
          <w:rFonts w:cstheme="minorHAnsi"/>
        </w:rPr>
        <w:t>entry</w:t>
      </w:r>
      <w:r w:rsidRPr="005571B2">
        <w:rPr>
          <w:rFonts w:cstheme="minorHAnsi"/>
          <w:spacing w:val="-1"/>
        </w:rPr>
        <w:t xml:space="preserve"> </w:t>
      </w:r>
      <w:r w:rsidRPr="005571B2">
        <w:rPr>
          <w:rFonts w:cstheme="minorHAnsi"/>
        </w:rPr>
        <w:t>into the</w:t>
      </w:r>
      <w:r w:rsidRPr="005571B2">
        <w:rPr>
          <w:rFonts w:cstheme="minorHAnsi"/>
          <w:spacing w:val="-1"/>
        </w:rPr>
        <w:t xml:space="preserve"> </w:t>
      </w:r>
      <w:r w:rsidRPr="005571B2">
        <w:rPr>
          <w:rFonts w:cstheme="minorHAnsi"/>
        </w:rPr>
        <w:t>country where</w:t>
      </w:r>
      <w:r w:rsidRPr="005571B2">
        <w:rPr>
          <w:rFonts w:cstheme="minorHAnsi"/>
          <w:spacing w:val="-1"/>
        </w:rPr>
        <w:t xml:space="preserve"> </w:t>
      </w:r>
      <w:r w:rsidRPr="005571B2">
        <w:rPr>
          <w:rFonts w:cstheme="minorHAnsi"/>
        </w:rPr>
        <w:t>the Work</w:t>
      </w:r>
      <w:r w:rsidRPr="005571B2">
        <w:rPr>
          <w:rFonts w:cstheme="minorHAnsi"/>
          <w:spacing w:val="-1"/>
        </w:rPr>
        <w:t xml:space="preserve"> </w:t>
      </w:r>
      <w:r w:rsidRPr="005571B2">
        <w:rPr>
          <w:rFonts w:cstheme="minorHAnsi"/>
        </w:rPr>
        <w:t>is taking place.</w:t>
      </w:r>
    </w:p>
    <w:p w14:paraId="691ACCA8" w14:textId="77777777" w:rsidR="00B40931" w:rsidRPr="005571B2" w:rsidRDefault="00B40931" w:rsidP="00F84C73">
      <w:pPr>
        <w:pStyle w:val="BodyText"/>
        <w:jc w:val="both"/>
        <w:rPr>
          <w:rFonts w:asciiTheme="minorHAnsi" w:hAnsiTheme="minorHAnsi" w:cstheme="minorHAnsi"/>
        </w:rPr>
      </w:pPr>
    </w:p>
    <w:p w14:paraId="442A29B0" w14:textId="77777777" w:rsidR="00B40931" w:rsidRPr="005571B2" w:rsidRDefault="00B40931" w:rsidP="00B35A20">
      <w:pPr>
        <w:pStyle w:val="ListParagraph"/>
        <w:widowControl w:val="0"/>
        <w:numPr>
          <w:ilvl w:val="0"/>
          <w:numId w:val="38"/>
        </w:numPr>
        <w:tabs>
          <w:tab w:val="left" w:pos="1632"/>
        </w:tabs>
        <w:autoSpaceDE w:val="0"/>
        <w:autoSpaceDN w:val="0"/>
        <w:spacing w:after="0" w:line="240" w:lineRule="auto"/>
        <w:ind w:right="469"/>
        <w:contextualSpacing w:val="0"/>
        <w:jc w:val="both"/>
        <w:rPr>
          <w:rFonts w:cstheme="minorHAnsi"/>
        </w:rPr>
      </w:pPr>
      <w:r w:rsidRPr="005571B2">
        <w:rPr>
          <w:rFonts w:cstheme="minorHAnsi"/>
        </w:rPr>
        <w:t>Detailed</w:t>
      </w:r>
      <w:r w:rsidRPr="005571B2">
        <w:rPr>
          <w:rFonts w:cstheme="minorHAnsi"/>
          <w:spacing w:val="-12"/>
        </w:rPr>
        <w:t xml:space="preserve"> </w:t>
      </w:r>
      <w:r w:rsidRPr="005571B2">
        <w:rPr>
          <w:rFonts w:cstheme="minorHAnsi"/>
        </w:rPr>
        <w:t>inventories</w:t>
      </w:r>
      <w:r w:rsidRPr="005571B2">
        <w:rPr>
          <w:rFonts w:cstheme="minorHAnsi"/>
          <w:spacing w:val="-8"/>
        </w:rPr>
        <w:t xml:space="preserve"> </w:t>
      </w:r>
      <w:r w:rsidRPr="005571B2">
        <w:rPr>
          <w:rFonts w:cstheme="minorHAnsi"/>
        </w:rPr>
        <w:t>shall</w:t>
      </w:r>
      <w:r w:rsidRPr="005571B2">
        <w:rPr>
          <w:rFonts w:cstheme="minorHAnsi"/>
          <w:spacing w:val="-8"/>
        </w:rPr>
        <w:t xml:space="preserve"> </w:t>
      </w:r>
      <w:r w:rsidRPr="005571B2">
        <w:rPr>
          <w:rFonts w:cstheme="minorHAnsi"/>
        </w:rPr>
        <w:t>be</w:t>
      </w:r>
      <w:r w:rsidRPr="005571B2">
        <w:rPr>
          <w:rFonts w:cstheme="minorHAnsi"/>
          <w:spacing w:val="-12"/>
        </w:rPr>
        <w:t xml:space="preserve"> </w:t>
      </w:r>
      <w:r w:rsidRPr="005571B2">
        <w:rPr>
          <w:rFonts w:cstheme="minorHAnsi"/>
        </w:rPr>
        <w:t>taken</w:t>
      </w:r>
      <w:r w:rsidRPr="005571B2">
        <w:rPr>
          <w:rFonts w:cstheme="minorHAnsi"/>
          <w:spacing w:val="-9"/>
        </w:rPr>
        <w:t xml:space="preserve"> </w:t>
      </w:r>
      <w:r w:rsidRPr="005571B2">
        <w:rPr>
          <w:rFonts w:cstheme="minorHAnsi"/>
        </w:rPr>
        <w:t>of</w:t>
      </w:r>
      <w:r w:rsidRPr="005571B2">
        <w:rPr>
          <w:rFonts w:cstheme="minorHAnsi"/>
          <w:spacing w:val="-12"/>
        </w:rPr>
        <w:t xml:space="preserve"> </w:t>
      </w:r>
      <w:r w:rsidRPr="005571B2">
        <w:rPr>
          <w:rFonts w:cstheme="minorHAnsi"/>
        </w:rPr>
        <w:t>the</w:t>
      </w:r>
      <w:r w:rsidRPr="005571B2">
        <w:rPr>
          <w:rFonts w:cstheme="minorHAnsi"/>
          <w:spacing w:val="-10"/>
        </w:rPr>
        <w:t xml:space="preserve"> </w:t>
      </w:r>
      <w:r w:rsidRPr="005571B2">
        <w:rPr>
          <w:rFonts w:cstheme="minorHAnsi"/>
        </w:rPr>
        <w:t>Property</w:t>
      </w:r>
      <w:r w:rsidRPr="005571B2">
        <w:rPr>
          <w:rFonts w:cstheme="minorHAnsi"/>
          <w:spacing w:val="-9"/>
        </w:rPr>
        <w:t xml:space="preserve"> </w:t>
      </w:r>
      <w:r w:rsidRPr="005571B2">
        <w:rPr>
          <w:rFonts w:cstheme="minorHAnsi"/>
        </w:rPr>
        <w:t>by</w:t>
      </w:r>
      <w:r w:rsidRPr="005571B2">
        <w:rPr>
          <w:rFonts w:cstheme="minorHAnsi"/>
          <w:spacing w:val="-11"/>
        </w:rPr>
        <w:t xml:space="preserve"> </w:t>
      </w:r>
      <w:r w:rsidRPr="005571B2">
        <w:rPr>
          <w:rFonts w:cstheme="minorHAnsi"/>
        </w:rPr>
        <w:t>the</w:t>
      </w:r>
      <w:r w:rsidRPr="005571B2">
        <w:rPr>
          <w:rFonts w:cstheme="minorHAnsi"/>
          <w:spacing w:val="-12"/>
        </w:rPr>
        <w:t xml:space="preserve"> </w:t>
      </w:r>
      <w:r w:rsidRPr="005571B2">
        <w:rPr>
          <w:rFonts w:cstheme="minorHAnsi"/>
        </w:rPr>
        <w:t>Partner</w:t>
      </w:r>
      <w:r w:rsidRPr="005571B2">
        <w:rPr>
          <w:rFonts w:cstheme="minorHAnsi"/>
          <w:spacing w:val="-13"/>
        </w:rPr>
        <w:t xml:space="preserve"> </w:t>
      </w:r>
      <w:r w:rsidRPr="005571B2">
        <w:rPr>
          <w:rFonts w:cstheme="minorHAnsi"/>
        </w:rPr>
        <w:t>at</w:t>
      </w:r>
      <w:r w:rsidRPr="005571B2">
        <w:rPr>
          <w:rFonts w:cstheme="minorHAnsi"/>
          <w:spacing w:val="-11"/>
        </w:rPr>
        <w:t xml:space="preserve"> </w:t>
      </w:r>
      <w:r w:rsidRPr="005571B2">
        <w:rPr>
          <w:rFonts w:cstheme="minorHAnsi"/>
        </w:rPr>
        <w:t>the</w:t>
      </w:r>
      <w:r w:rsidRPr="005571B2">
        <w:rPr>
          <w:rFonts w:cstheme="minorHAnsi"/>
          <w:spacing w:val="-10"/>
        </w:rPr>
        <w:t xml:space="preserve"> </w:t>
      </w:r>
      <w:r w:rsidRPr="005571B2">
        <w:rPr>
          <w:rFonts w:cstheme="minorHAnsi"/>
        </w:rPr>
        <w:t>end</w:t>
      </w:r>
      <w:r w:rsidRPr="005571B2">
        <w:rPr>
          <w:rFonts w:cstheme="minorHAnsi"/>
          <w:spacing w:val="-9"/>
        </w:rPr>
        <w:t xml:space="preserve"> </w:t>
      </w:r>
      <w:r w:rsidRPr="005571B2">
        <w:rPr>
          <w:rFonts w:cstheme="minorHAnsi"/>
        </w:rPr>
        <w:t>of</w:t>
      </w:r>
      <w:r w:rsidRPr="005571B2">
        <w:rPr>
          <w:rFonts w:cstheme="minorHAnsi"/>
          <w:spacing w:val="-12"/>
        </w:rPr>
        <w:t xml:space="preserve"> </w:t>
      </w:r>
      <w:r w:rsidRPr="005571B2">
        <w:rPr>
          <w:rFonts w:cstheme="minorHAnsi"/>
        </w:rPr>
        <w:t>every</w:t>
      </w:r>
      <w:r w:rsidRPr="005571B2">
        <w:rPr>
          <w:rFonts w:cstheme="minorHAnsi"/>
          <w:spacing w:val="-11"/>
        </w:rPr>
        <w:t xml:space="preserve"> </w:t>
      </w:r>
      <w:r w:rsidRPr="005571B2">
        <w:rPr>
          <w:rFonts w:cstheme="minorHAnsi"/>
        </w:rPr>
        <w:t>year,</w:t>
      </w:r>
      <w:r w:rsidRPr="005571B2">
        <w:rPr>
          <w:rFonts w:cstheme="minorHAnsi"/>
          <w:spacing w:val="-58"/>
        </w:rPr>
        <w:t xml:space="preserve"> </w:t>
      </w:r>
      <w:r w:rsidRPr="005571B2">
        <w:rPr>
          <w:rFonts w:cstheme="minorHAnsi"/>
        </w:rPr>
        <w:t>or</w:t>
      </w:r>
      <w:r w:rsidRPr="005571B2">
        <w:rPr>
          <w:rFonts w:cstheme="minorHAnsi"/>
          <w:spacing w:val="-2"/>
        </w:rPr>
        <w:t xml:space="preserve"> </w:t>
      </w:r>
      <w:r w:rsidRPr="005571B2">
        <w:rPr>
          <w:rFonts w:cstheme="minorHAnsi"/>
        </w:rPr>
        <w:t>if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Agreement</w:t>
      </w:r>
      <w:r w:rsidRPr="005571B2">
        <w:rPr>
          <w:rFonts w:cstheme="minorHAnsi"/>
          <w:spacing w:val="-1"/>
        </w:rPr>
        <w:t xml:space="preserve"> </w:t>
      </w:r>
      <w:r w:rsidRPr="005571B2">
        <w:rPr>
          <w:rFonts w:cstheme="minorHAnsi"/>
        </w:rPr>
        <w:t>is for</w:t>
      </w:r>
      <w:r w:rsidRPr="005571B2">
        <w:rPr>
          <w:rFonts w:cstheme="minorHAnsi"/>
          <w:spacing w:val="1"/>
        </w:rPr>
        <w:t xml:space="preserve"> </w:t>
      </w:r>
      <w:r w:rsidRPr="005571B2">
        <w:rPr>
          <w:rFonts w:cstheme="minorHAnsi"/>
        </w:rPr>
        <w:t>less than</w:t>
      </w:r>
      <w:r w:rsidRPr="005571B2">
        <w:rPr>
          <w:rFonts w:cstheme="minorHAnsi"/>
          <w:spacing w:val="-1"/>
        </w:rPr>
        <w:t xml:space="preserve"> </w:t>
      </w:r>
      <w:r w:rsidRPr="005571B2">
        <w:rPr>
          <w:rFonts w:cstheme="minorHAnsi"/>
        </w:rPr>
        <w:t>a</w:t>
      </w:r>
      <w:r w:rsidRPr="005571B2">
        <w:rPr>
          <w:rFonts w:cstheme="minorHAnsi"/>
          <w:spacing w:val="-1"/>
        </w:rPr>
        <w:t xml:space="preserve"> </w:t>
      </w:r>
      <w:r w:rsidRPr="005571B2">
        <w:rPr>
          <w:rFonts w:cstheme="minorHAnsi"/>
        </w:rPr>
        <w:t>calendar</w:t>
      </w:r>
      <w:r w:rsidRPr="005571B2">
        <w:rPr>
          <w:rFonts w:cstheme="minorHAnsi"/>
          <w:spacing w:val="-1"/>
        </w:rPr>
        <w:t xml:space="preserve"> </w:t>
      </w:r>
      <w:r w:rsidRPr="005571B2">
        <w:rPr>
          <w:rFonts w:cstheme="minorHAnsi"/>
        </w:rPr>
        <w:t>year,</w:t>
      </w:r>
      <w:r w:rsidRPr="005571B2">
        <w:rPr>
          <w:rFonts w:cstheme="minorHAnsi"/>
          <w:spacing w:val="-1"/>
        </w:rPr>
        <w:t xml:space="preserve"> </w:t>
      </w:r>
      <w:r w:rsidRPr="005571B2">
        <w:rPr>
          <w:rFonts w:cstheme="minorHAnsi"/>
        </w:rPr>
        <w:t>at the</w:t>
      </w:r>
      <w:r w:rsidRPr="005571B2">
        <w:rPr>
          <w:rFonts w:cstheme="minorHAnsi"/>
          <w:spacing w:val="-1"/>
        </w:rPr>
        <w:t xml:space="preserve"> </w:t>
      </w:r>
      <w:r w:rsidRPr="005571B2">
        <w:rPr>
          <w:rFonts w:cstheme="minorHAnsi"/>
        </w:rPr>
        <w:t>end of</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Agreement.</w:t>
      </w:r>
    </w:p>
    <w:p w14:paraId="208E2AEB" w14:textId="77777777" w:rsidR="00B40931" w:rsidRPr="005571B2" w:rsidRDefault="00B40931" w:rsidP="00F84C73">
      <w:pPr>
        <w:pStyle w:val="BodyText"/>
        <w:jc w:val="both"/>
        <w:rPr>
          <w:rFonts w:asciiTheme="minorHAnsi" w:hAnsiTheme="minorHAnsi" w:cstheme="minorHAnsi"/>
        </w:rPr>
      </w:pPr>
    </w:p>
    <w:p w14:paraId="09113505" w14:textId="77777777" w:rsidR="00B40931" w:rsidRPr="005571B2" w:rsidRDefault="00B40931" w:rsidP="00B35A20">
      <w:pPr>
        <w:pStyle w:val="Heading1"/>
        <w:ind w:left="5308" w:firstLine="0"/>
        <w:jc w:val="both"/>
        <w:rPr>
          <w:rFonts w:asciiTheme="minorHAnsi" w:hAnsiTheme="minorHAnsi" w:cstheme="minorHAnsi"/>
          <w:i w:val="0"/>
          <w:iCs/>
          <w:sz w:val="22"/>
        </w:rPr>
      </w:pPr>
      <w:r w:rsidRPr="005571B2">
        <w:rPr>
          <w:rFonts w:asciiTheme="minorHAnsi" w:hAnsiTheme="minorHAnsi" w:cstheme="minorHAnsi"/>
          <w:i w:val="0"/>
          <w:iCs/>
          <w:sz w:val="22"/>
        </w:rPr>
        <w:t>ARTICLE</w:t>
      </w:r>
      <w:r w:rsidRPr="005571B2">
        <w:rPr>
          <w:rFonts w:asciiTheme="minorHAnsi" w:hAnsiTheme="minorHAnsi" w:cstheme="minorHAnsi"/>
          <w:i w:val="0"/>
          <w:iCs/>
          <w:spacing w:val="-2"/>
          <w:sz w:val="22"/>
        </w:rPr>
        <w:t xml:space="preserve"> </w:t>
      </w:r>
      <w:r w:rsidRPr="005571B2">
        <w:rPr>
          <w:rFonts w:asciiTheme="minorHAnsi" w:hAnsiTheme="minorHAnsi" w:cstheme="minorHAnsi"/>
          <w:i w:val="0"/>
          <w:iCs/>
          <w:sz w:val="22"/>
        </w:rPr>
        <w:t>VII</w:t>
      </w:r>
    </w:p>
    <w:p w14:paraId="742BA468" w14:textId="77777777" w:rsidR="00B40931" w:rsidRPr="005571B2" w:rsidRDefault="00B40931" w:rsidP="00B35A20">
      <w:pPr>
        <w:ind w:left="3871" w:right="369" w:firstLine="449"/>
        <w:jc w:val="both"/>
        <w:rPr>
          <w:rFonts w:cstheme="minorHAnsi"/>
          <w:b/>
        </w:rPr>
      </w:pPr>
      <w:r w:rsidRPr="005571B2">
        <w:rPr>
          <w:rFonts w:cstheme="minorHAnsi"/>
          <w:b/>
        </w:rPr>
        <w:t>RECORD</w:t>
      </w:r>
      <w:r w:rsidRPr="005571B2">
        <w:rPr>
          <w:rFonts w:cstheme="minorHAnsi"/>
          <w:b/>
          <w:spacing w:val="-6"/>
        </w:rPr>
        <w:t xml:space="preserve"> </w:t>
      </w:r>
      <w:r w:rsidRPr="005571B2">
        <w:rPr>
          <w:rFonts w:cstheme="minorHAnsi"/>
          <w:b/>
        </w:rPr>
        <w:t>KEEPING/ACCOUNTING</w:t>
      </w:r>
      <w:r w:rsidRPr="005571B2">
        <w:rPr>
          <w:rFonts w:cstheme="minorHAnsi"/>
          <w:b/>
          <w:spacing w:val="-4"/>
        </w:rPr>
        <w:t xml:space="preserve"> </w:t>
      </w:r>
      <w:r w:rsidRPr="005571B2">
        <w:rPr>
          <w:rFonts w:cstheme="minorHAnsi"/>
          <w:b/>
        </w:rPr>
        <w:t>SYSTEM</w:t>
      </w:r>
    </w:p>
    <w:p w14:paraId="494F0E56" w14:textId="77777777" w:rsidR="00B40931" w:rsidRPr="005571B2" w:rsidRDefault="00B40931" w:rsidP="00F84C73">
      <w:pPr>
        <w:pStyle w:val="BodyText"/>
        <w:jc w:val="both"/>
        <w:rPr>
          <w:rFonts w:asciiTheme="minorHAnsi" w:hAnsiTheme="minorHAnsi" w:cstheme="minorHAnsi"/>
          <w:b/>
        </w:rPr>
      </w:pPr>
    </w:p>
    <w:p w14:paraId="78E5CA16" w14:textId="77777777" w:rsidR="00B40931" w:rsidRPr="005571B2" w:rsidRDefault="00B40931" w:rsidP="00B35A20">
      <w:pPr>
        <w:pStyle w:val="ListParagraph"/>
        <w:widowControl w:val="0"/>
        <w:numPr>
          <w:ilvl w:val="0"/>
          <w:numId w:val="47"/>
        </w:numPr>
        <w:autoSpaceDE w:val="0"/>
        <w:autoSpaceDN w:val="0"/>
        <w:spacing w:after="0" w:line="240" w:lineRule="auto"/>
        <w:ind w:right="466"/>
        <w:contextualSpacing w:val="0"/>
        <w:jc w:val="both"/>
        <w:rPr>
          <w:rFonts w:cstheme="minorHAnsi"/>
        </w:rPr>
      </w:pPr>
      <w:r w:rsidRPr="005571B2">
        <w:rPr>
          <w:rFonts w:cstheme="minorHAnsi"/>
        </w:rPr>
        <w:t>The Partner shall establish and maintain, for a period of seven (7) years after this</w:t>
      </w:r>
      <w:r w:rsidRPr="005571B2">
        <w:rPr>
          <w:rFonts w:cstheme="minorHAnsi"/>
          <w:spacing w:val="1"/>
        </w:rPr>
        <w:t xml:space="preserve"> </w:t>
      </w:r>
      <w:r w:rsidRPr="005571B2">
        <w:rPr>
          <w:rFonts w:cstheme="minorHAnsi"/>
        </w:rPr>
        <w:t>Agreement</w:t>
      </w:r>
      <w:r w:rsidRPr="005571B2">
        <w:rPr>
          <w:rFonts w:cstheme="minorHAnsi"/>
          <w:spacing w:val="-9"/>
        </w:rPr>
        <w:t xml:space="preserve"> </w:t>
      </w:r>
      <w:r w:rsidRPr="005571B2">
        <w:rPr>
          <w:rFonts w:cstheme="minorHAnsi"/>
        </w:rPr>
        <w:t>ends</w:t>
      </w:r>
      <w:r w:rsidRPr="005571B2">
        <w:rPr>
          <w:rFonts w:cstheme="minorHAnsi"/>
          <w:spacing w:val="-8"/>
        </w:rPr>
        <w:t xml:space="preserve"> </w:t>
      </w:r>
      <w:r w:rsidRPr="005571B2">
        <w:rPr>
          <w:rFonts w:cstheme="minorHAnsi"/>
        </w:rPr>
        <w:t>the</w:t>
      </w:r>
      <w:r w:rsidRPr="005571B2">
        <w:rPr>
          <w:rFonts w:cstheme="minorHAnsi"/>
          <w:spacing w:val="-11"/>
        </w:rPr>
        <w:t xml:space="preserve"> </w:t>
      </w:r>
      <w:r w:rsidRPr="005571B2">
        <w:rPr>
          <w:rFonts w:cstheme="minorHAnsi"/>
        </w:rPr>
        <w:t>books</w:t>
      </w:r>
      <w:r w:rsidRPr="005571B2">
        <w:rPr>
          <w:rFonts w:cstheme="minorHAnsi"/>
          <w:spacing w:val="-8"/>
        </w:rPr>
        <w:t xml:space="preserve"> </w:t>
      </w:r>
      <w:r w:rsidRPr="005571B2">
        <w:rPr>
          <w:rFonts w:cstheme="minorHAnsi"/>
        </w:rPr>
        <w:t>and</w:t>
      </w:r>
      <w:r w:rsidRPr="005571B2">
        <w:rPr>
          <w:rFonts w:cstheme="minorHAnsi"/>
          <w:spacing w:val="-10"/>
        </w:rPr>
        <w:t xml:space="preserve"> </w:t>
      </w:r>
      <w:r w:rsidRPr="005571B2">
        <w:rPr>
          <w:rFonts w:cstheme="minorHAnsi"/>
        </w:rPr>
        <w:t>records</w:t>
      </w:r>
      <w:r w:rsidRPr="005571B2">
        <w:rPr>
          <w:rFonts w:cstheme="minorHAnsi"/>
          <w:spacing w:val="-8"/>
        </w:rPr>
        <w:t xml:space="preserve"> </w:t>
      </w:r>
      <w:r w:rsidRPr="005571B2">
        <w:rPr>
          <w:rFonts w:cstheme="minorHAnsi"/>
        </w:rPr>
        <w:t>set</w:t>
      </w:r>
      <w:r w:rsidRPr="005571B2">
        <w:rPr>
          <w:rFonts w:cstheme="minorHAnsi"/>
          <w:spacing w:val="-9"/>
        </w:rPr>
        <w:t xml:space="preserve"> </w:t>
      </w:r>
      <w:r w:rsidRPr="005571B2">
        <w:rPr>
          <w:rFonts w:cstheme="minorHAnsi"/>
        </w:rPr>
        <w:t>forth</w:t>
      </w:r>
      <w:r w:rsidRPr="005571B2">
        <w:rPr>
          <w:rFonts w:cstheme="minorHAnsi"/>
          <w:spacing w:val="-9"/>
        </w:rPr>
        <w:t xml:space="preserve"> </w:t>
      </w:r>
      <w:r w:rsidRPr="005571B2">
        <w:rPr>
          <w:rFonts w:cstheme="minorHAnsi"/>
        </w:rPr>
        <w:t>in</w:t>
      </w:r>
      <w:r w:rsidRPr="005571B2">
        <w:rPr>
          <w:rFonts w:cstheme="minorHAnsi"/>
          <w:spacing w:val="-10"/>
        </w:rPr>
        <w:t xml:space="preserve"> </w:t>
      </w:r>
      <w:r w:rsidRPr="005571B2">
        <w:rPr>
          <w:rFonts w:cstheme="minorHAnsi"/>
        </w:rPr>
        <w:t>this</w:t>
      </w:r>
      <w:r w:rsidRPr="005571B2">
        <w:rPr>
          <w:rFonts w:cstheme="minorHAnsi"/>
          <w:spacing w:val="-9"/>
        </w:rPr>
        <w:t xml:space="preserve"> </w:t>
      </w:r>
      <w:r w:rsidRPr="005571B2">
        <w:rPr>
          <w:rFonts w:cstheme="minorHAnsi"/>
        </w:rPr>
        <w:t>Article</w:t>
      </w:r>
      <w:r w:rsidRPr="005571B2">
        <w:rPr>
          <w:rFonts w:cstheme="minorHAnsi"/>
          <w:spacing w:val="-11"/>
        </w:rPr>
        <w:t xml:space="preserve"> </w:t>
      </w:r>
      <w:r w:rsidRPr="005571B2">
        <w:rPr>
          <w:rFonts w:cstheme="minorHAnsi"/>
        </w:rPr>
        <w:t>in</w:t>
      </w:r>
      <w:r w:rsidRPr="005571B2">
        <w:rPr>
          <w:rFonts w:cstheme="minorHAnsi"/>
          <w:spacing w:val="-9"/>
        </w:rPr>
        <w:t xml:space="preserve"> </w:t>
      </w:r>
      <w:r w:rsidRPr="005571B2">
        <w:rPr>
          <w:rFonts w:cstheme="minorHAnsi"/>
        </w:rPr>
        <w:t>a</w:t>
      </w:r>
      <w:r w:rsidRPr="005571B2">
        <w:rPr>
          <w:rFonts w:cstheme="minorHAnsi"/>
          <w:spacing w:val="-10"/>
        </w:rPr>
        <w:t xml:space="preserve"> </w:t>
      </w:r>
      <w:r w:rsidRPr="005571B2">
        <w:rPr>
          <w:rFonts w:cstheme="minorHAnsi"/>
        </w:rPr>
        <w:t>reasonable</w:t>
      </w:r>
      <w:r w:rsidRPr="005571B2">
        <w:rPr>
          <w:rFonts w:cstheme="minorHAnsi"/>
          <w:spacing w:val="-11"/>
        </w:rPr>
        <w:t xml:space="preserve"> </w:t>
      </w:r>
      <w:r w:rsidRPr="005571B2">
        <w:rPr>
          <w:rFonts w:cstheme="minorHAnsi"/>
        </w:rPr>
        <w:t>accounting</w:t>
      </w:r>
      <w:r w:rsidRPr="005571B2">
        <w:rPr>
          <w:rFonts w:cstheme="minorHAnsi"/>
          <w:spacing w:val="-57"/>
        </w:rPr>
        <w:t xml:space="preserve"> </w:t>
      </w:r>
      <w:r w:rsidRPr="005571B2">
        <w:rPr>
          <w:rFonts w:cstheme="minorHAnsi"/>
        </w:rPr>
        <w:t>system that enables UN Women to readily identify how the funds received under this</w:t>
      </w:r>
      <w:r w:rsidRPr="005571B2">
        <w:rPr>
          <w:rFonts w:cstheme="minorHAnsi"/>
          <w:spacing w:val="1"/>
        </w:rPr>
        <w:t xml:space="preserve"> </w:t>
      </w:r>
      <w:r w:rsidRPr="005571B2">
        <w:rPr>
          <w:rFonts w:cstheme="minorHAnsi"/>
        </w:rPr>
        <w:t>Agreement</w:t>
      </w:r>
      <w:r w:rsidRPr="005571B2">
        <w:rPr>
          <w:rFonts w:cstheme="minorHAnsi"/>
          <w:spacing w:val="-3"/>
        </w:rPr>
        <w:t xml:space="preserve"> </w:t>
      </w:r>
      <w:r w:rsidRPr="005571B2">
        <w:rPr>
          <w:rFonts w:cstheme="minorHAnsi"/>
        </w:rPr>
        <w:t>have</w:t>
      </w:r>
      <w:r w:rsidRPr="005571B2">
        <w:rPr>
          <w:rFonts w:cstheme="minorHAnsi"/>
          <w:spacing w:val="-3"/>
        </w:rPr>
        <w:t xml:space="preserve"> </w:t>
      </w:r>
      <w:r w:rsidRPr="005571B2">
        <w:rPr>
          <w:rFonts w:cstheme="minorHAnsi"/>
        </w:rPr>
        <w:t>been</w:t>
      </w:r>
      <w:r w:rsidRPr="005571B2">
        <w:rPr>
          <w:rFonts w:cstheme="minorHAnsi"/>
          <w:spacing w:val="-2"/>
        </w:rPr>
        <w:t xml:space="preserve"> </w:t>
      </w:r>
      <w:r w:rsidRPr="005571B2">
        <w:rPr>
          <w:rFonts w:cstheme="minorHAnsi"/>
        </w:rPr>
        <w:t>used,</w:t>
      </w:r>
      <w:r w:rsidRPr="005571B2">
        <w:rPr>
          <w:rFonts w:cstheme="minorHAnsi"/>
          <w:spacing w:val="-3"/>
        </w:rPr>
        <w:t xml:space="preserve"> </w:t>
      </w:r>
      <w:r w:rsidRPr="005571B2">
        <w:rPr>
          <w:rFonts w:cstheme="minorHAnsi"/>
        </w:rPr>
        <w:t>including</w:t>
      </w:r>
      <w:r w:rsidRPr="005571B2">
        <w:rPr>
          <w:rFonts w:cstheme="minorHAnsi"/>
          <w:spacing w:val="-2"/>
        </w:rPr>
        <w:t xml:space="preserve"> </w:t>
      </w:r>
      <w:r w:rsidRPr="005571B2">
        <w:rPr>
          <w:rFonts w:cstheme="minorHAnsi"/>
        </w:rPr>
        <w:t>detailed</w:t>
      </w:r>
      <w:r w:rsidRPr="005571B2">
        <w:rPr>
          <w:rFonts w:cstheme="minorHAnsi"/>
          <w:spacing w:val="-2"/>
        </w:rPr>
        <w:t xml:space="preserve"> </w:t>
      </w:r>
      <w:r w:rsidRPr="005571B2">
        <w:rPr>
          <w:rFonts w:cstheme="minorHAnsi"/>
        </w:rPr>
        <w:t>inventories</w:t>
      </w:r>
      <w:r w:rsidRPr="005571B2">
        <w:rPr>
          <w:rFonts w:cstheme="minorHAnsi"/>
          <w:spacing w:val="-3"/>
        </w:rPr>
        <w:t xml:space="preserve"> </w:t>
      </w:r>
      <w:r w:rsidRPr="005571B2">
        <w:rPr>
          <w:rFonts w:cstheme="minorHAnsi"/>
        </w:rPr>
        <w:t>of</w:t>
      </w:r>
      <w:r w:rsidRPr="005571B2">
        <w:rPr>
          <w:rFonts w:cstheme="minorHAnsi"/>
          <w:spacing w:val="-3"/>
        </w:rPr>
        <w:t xml:space="preserve"> </w:t>
      </w:r>
      <w:r w:rsidRPr="005571B2">
        <w:rPr>
          <w:rFonts w:cstheme="minorHAnsi"/>
        </w:rPr>
        <w:t>the</w:t>
      </w:r>
      <w:r w:rsidRPr="005571B2">
        <w:rPr>
          <w:rFonts w:cstheme="minorHAnsi"/>
          <w:spacing w:val="-3"/>
        </w:rPr>
        <w:t xml:space="preserve"> </w:t>
      </w:r>
      <w:r w:rsidRPr="005571B2">
        <w:rPr>
          <w:rFonts w:cstheme="minorHAnsi"/>
        </w:rPr>
        <w:t>Property,</w:t>
      </w:r>
      <w:r w:rsidRPr="005571B2">
        <w:rPr>
          <w:rFonts w:cstheme="minorHAnsi"/>
          <w:spacing w:val="-3"/>
        </w:rPr>
        <w:t xml:space="preserve"> </w:t>
      </w:r>
      <w:r w:rsidRPr="005571B2">
        <w:rPr>
          <w:rFonts w:cstheme="minorHAnsi"/>
        </w:rPr>
        <w:t>expenditures,</w:t>
      </w:r>
      <w:r w:rsidRPr="005571B2">
        <w:rPr>
          <w:rFonts w:cstheme="minorHAnsi"/>
          <w:spacing w:val="-57"/>
        </w:rPr>
        <w:t xml:space="preserve"> </w:t>
      </w:r>
      <w:r w:rsidRPr="005571B2">
        <w:rPr>
          <w:rFonts w:cstheme="minorHAnsi"/>
        </w:rPr>
        <w:t>costs</w:t>
      </w:r>
      <w:r w:rsidRPr="005571B2">
        <w:rPr>
          <w:rFonts w:cstheme="minorHAnsi"/>
          <w:spacing w:val="-7"/>
        </w:rPr>
        <w:t xml:space="preserve"> </w:t>
      </w:r>
      <w:r w:rsidRPr="005571B2">
        <w:rPr>
          <w:rFonts w:cstheme="minorHAnsi"/>
        </w:rPr>
        <w:t>of</w:t>
      </w:r>
      <w:r w:rsidRPr="005571B2">
        <w:rPr>
          <w:rFonts w:cstheme="minorHAnsi"/>
          <w:spacing w:val="-7"/>
        </w:rPr>
        <w:t xml:space="preserve"> </w:t>
      </w:r>
      <w:r w:rsidRPr="005571B2">
        <w:rPr>
          <w:rFonts w:cstheme="minorHAnsi"/>
        </w:rPr>
        <w:t>goods</w:t>
      </w:r>
      <w:r w:rsidRPr="005571B2">
        <w:rPr>
          <w:rFonts w:cstheme="minorHAnsi"/>
          <w:spacing w:val="-6"/>
        </w:rPr>
        <w:t xml:space="preserve"> </w:t>
      </w:r>
      <w:r w:rsidRPr="005571B2">
        <w:rPr>
          <w:rFonts w:cstheme="minorHAnsi"/>
        </w:rPr>
        <w:t>and</w:t>
      </w:r>
      <w:r w:rsidRPr="005571B2">
        <w:rPr>
          <w:rFonts w:cstheme="minorHAnsi"/>
          <w:spacing w:val="-6"/>
        </w:rPr>
        <w:t xml:space="preserve"> </w:t>
      </w:r>
      <w:r w:rsidRPr="005571B2">
        <w:rPr>
          <w:rFonts w:cstheme="minorHAnsi"/>
        </w:rPr>
        <w:t>services,</w:t>
      </w:r>
      <w:r w:rsidRPr="005571B2">
        <w:rPr>
          <w:rFonts w:cstheme="minorHAnsi"/>
          <w:spacing w:val="-6"/>
        </w:rPr>
        <w:t xml:space="preserve"> </w:t>
      </w:r>
      <w:r w:rsidRPr="005571B2">
        <w:rPr>
          <w:rFonts w:cstheme="minorHAnsi"/>
        </w:rPr>
        <w:t>supporting</w:t>
      </w:r>
      <w:r w:rsidRPr="005571B2">
        <w:rPr>
          <w:rFonts w:cstheme="minorHAnsi"/>
          <w:spacing w:val="-6"/>
        </w:rPr>
        <w:t xml:space="preserve"> </w:t>
      </w:r>
      <w:r w:rsidRPr="005571B2">
        <w:rPr>
          <w:rFonts w:cstheme="minorHAnsi"/>
        </w:rPr>
        <w:t>documentation,</w:t>
      </w:r>
      <w:r w:rsidRPr="005571B2">
        <w:rPr>
          <w:rFonts w:cstheme="minorHAnsi"/>
          <w:spacing w:val="-6"/>
        </w:rPr>
        <w:t xml:space="preserve"> </w:t>
      </w:r>
      <w:r w:rsidRPr="005571B2">
        <w:rPr>
          <w:rFonts w:cstheme="minorHAnsi"/>
        </w:rPr>
        <w:t>all</w:t>
      </w:r>
      <w:r w:rsidRPr="005571B2">
        <w:rPr>
          <w:rFonts w:cstheme="minorHAnsi"/>
          <w:spacing w:val="-7"/>
        </w:rPr>
        <w:t xml:space="preserve"> </w:t>
      </w:r>
      <w:r w:rsidRPr="005571B2">
        <w:rPr>
          <w:rFonts w:cstheme="minorHAnsi"/>
        </w:rPr>
        <w:t>fund</w:t>
      </w:r>
      <w:r w:rsidRPr="005571B2">
        <w:rPr>
          <w:rFonts w:cstheme="minorHAnsi"/>
          <w:spacing w:val="-6"/>
        </w:rPr>
        <w:t xml:space="preserve"> </w:t>
      </w:r>
      <w:r w:rsidRPr="005571B2">
        <w:rPr>
          <w:rFonts w:cstheme="minorHAnsi"/>
        </w:rPr>
        <w:t>transfers</w:t>
      </w:r>
      <w:r w:rsidRPr="005571B2">
        <w:rPr>
          <w:rFonts w:cstheme="minorHAnsi"/>
          <w:spacing w:val="-6"/>
        </w:rPr>
        <w:t xml:space="preserve"> </w:t>
      </w:r>
      <w:r w:rsidRPr="005571B2">
        <w:rPr>
          <w:rFonts w:cstheme="minorHAnsi"/>
        </w:rPr>
        <w:t>received</w:t>
      </w:r>
      <w:r w:rsidRPr="005571B2">
        <w:rPr>
          <w:rFonts w:cstheme="minorHAnsi"/>
          <w:spacing w:val="-6"/>
        </w:rPr>
        <w:t xml:space="preserve"> </w:t>
      </w:r>
      <w:r w:rsidRPr="005571B2">
        <w:rPr>
          <w:rFonts w:cstheme="minorHAnsi"/>
        </w:rPr>
        <w:t>by</w:t>
      </w:r>
      <w:r w:rsidRPr="005571B2">
        <w:rPr>
          <w:rFonts w:cstheme="minorHAnsi"/>
          <w:spacing w:val="-6"/>
        </w:rPr>
        <w:t xml:space="preserve"> </w:t>
      </w:r>
      <w:r w:rsidRPr="005571B2">
        <w:rPr>
          <w:rFonts w:cstheme="minorHAnsi"/>
        </w:rPr>
        <w:t>the</w:t>
      </w:r>
      <w:r w:rsidRPr="005571B2">
        <w:rPr>
          <w:rFonts w:cstheme="minorHAnsi"/>
          <w:spacing w:val="-58"/>
        </w:rPr>
        <w:t xml:space="preserve"> </w:t>
      </w:r>
      <w:r w:rsidRPr="005571B2">
        <w:rPr>
          <w:rFonts w:cstheme="minorHAnsi"/>
        </w:rPr>
        <w:t>Partner</w:t>
      </w:r>
      <w:r w:rsidRPr="005571B2">
        <w:rPr>
          <w:rFonts w:cstheme="minorHAnsi"/>
          <w:spacing w:val="-2"/>
        </w:rPr>
        <w:t xml:space="preserve"> </w:t>
      </w:r>
      <w:r w:rsidRPr="005571B2">
        <w:rPr>
          <w:rFonts w:cstheme="minorHAnsi"/>
        </w:rPr>
        <w:t>and</w:t>
      </w:r>
      <w:r w:rsidRPr="005571B2">
        <w:rPr>
          <w:rFonts w:cstheme="minorHAnsi"/>
          <w:spacing w:val="2"/>
        </w:rPr>
        <w:t xml:space="preserve"> </w:t>
      </w:r>
      <w:r w:rsidRPr="005571B2">
        <w:rPr>
          <w:rFonts w:cstheme="minorHAnsi"/>
        </w:rPr>
        <w:t>any unspent funds.</w:t>
      </w:r>
    </w:p>
    <w:p w14:paraId="2286ADD2" w14:textId="77777777" w:rsidR="00B40931" w:rsidRPr="005571B2" w:rsidRDefault="00B40931" w:rsidP="00F84C73">
      <w:pPr>
        <w:pStyle w:val="BodyText"/>
        <w:spacing w:before="9"/>
        <w:jc w:val="both"/>
        <w:rPr>
          <w:rFonts w:asciiTheme="minorHAnsi" w:hAnsiTheme="minorHAnsi" w:cstheme="minorHAnsi"/>
        </w:rPr>
      </w:pPr>
    </w:p>
    <w:p w14:paraId="23C726A2" w14:textId="77777777" w:rsidR="00B40931" w:rsidRPr="005571B2" w:rsidRDefault="00B40931" w:rsidP="00B35A20">
      <w:pPr>
        <w:pStyle w:val="ListParagraph"/>
        <w:widowControl w:val="0"/>
        <w:numPr>
          <w:ilvl w:val="0"/>
          <w:numId w:val="47"/>
        </w:numPr>
        <w:autoSpaceDE w:val="0"/>
        <w:autoSpaceDN w:val="0"/>
        <w:spacing w:before="1" w:after="0" w:line="240" w:lineRule="auto"/>
        <w:ind w:right="468"/>
        <w:contextualSpacing w:val="0"/>
        <w:jc w:val="both"/>
        <w:rPr>
          <w:rFonts w:cstheme="minorHAnsi"/>
        </w:rPr>
      </w:pPr>
      <w:r w:rsidRPr="005571B2">
        <w:rPr>
          <w:rFonts w:cstheme="minorHAnsi"/>
        </w:rPr>
        <w:t>The Partner’s books and records shall clearly show which transactions recorded in its</w:t>
      </w:r>
      <w:r w:rsidRPr="005571B2">
        <w:rPr>
          <w:rFonts w:cstheme="minorHAnsi"/>
          <w:spacing w:val="1"/>
        </w:rPr>
        <w:t xml:space="preserve"> </w:t>
      </w:r>
      <w:r w:rsidRPr="005571B2">
        <w:rPr>
          <w:rFonts w:cstheme="minorHAnsi"/>
        </w:rPr>
        <w:t>accounting</w:t>
      </w:r>
      <w:r w:rsidRPr="005571B2">
        <w:rPr>
          <w:rFonts w:cstheme="minorHAnsi"/>
          <w:spacing w:val="-2"/>
        </w:rPr>
        <w:t xml:space="preserve"> </w:t>
      </w:r>
      <w:r w:rsidRPr="005571B2">
        <w:rPr>
          <w:rFonts w:cstheme="minorHAnsi"/>
        </w:rPr>
        <w:t>system</w:t>
      </w:r>
      <w:r w:rsidRPr="005571B2">
        <w:rPr>
          <w:rFonts w:cstheme="minorHAnsi"/>
          <w:spacing w:val="-1"/>
        </w:rPr>
        <w:t xml:space="preserve"> </w:t>
      </w:r>
      <w:r w:rsidRPr="005571B2">
        <w:rPr>
          <w:rFonts w:cstheme="minorHAnsi"/>
        </w:rPr>
        <w:t>represent</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expenditures</w:t>
      </w:r>
      <w:r w:rsidRPr="005571B2">
        <w:rPr>
          <w:rFonts w:cstheme="minorHAnsi"/>
          <w:spacing w:val="1"/>
        </w:rPr>
        <w:t xml:space="preserve"> </w:t>
      </w:r>
      <w:r w:rsidRPr="005571B2">
        <w:rPr>
          <w:rFonts w:cstheme="minorHAnsi"/>
        </w:rPr>
        <w:t>reported</w:t>
      </w:r>
      <w:r w:rsidRPr="005571B2">
        <w:rPr>
          <w:rFonts w:cstheme="minorHAnsi"/>
          <w:spacing w:val="-2"/>
        </w:rPr>
        <w:t xml:space="preserve"> </w:t>
      </w:r>
      <w:r w:rsidRPr="005571B2">
        <w:rPr>
          <w:rFonts w:cstheme="minorHAnsi"/>
        </w:rPr>
        <w:t>for</w:t>
      </w:r>
      <w:r w:rsidRPr="005571B2">
        <w:rPr>
          <w:rFonts w:cstheme="minorHAnsi"/>
          <w:spacing w:val="-2"/>
        </w:rPr>
        <w:t xml:space="preserve"> </w:t>
      </w:r>
      <w:r w:rsidRPr="005571B2">
        <w:rPr>
          <w:rFonts w:cstheme="minorHAnsi"/>
        </w:rPr>
        <w:t>each</w:t>
      </w:r>
      <w:r w:rsidRPr="005571B2">
        <w:rPr>
          <w:rFonts w:cstheme="minorHAnsi"/>
          <w:spacing w:val="-1"/>
        </w:rPr>
        <w:t xml:space="preserve"> </w:t>
      </w:r>
      <w:r w:rsidRPr="005571B2">
        <w:rPr>
          <w:rFonts w:cstheme="minorHAnsi"/>
        </w:rPr>
        <w:t>line</w:t>
      </w:r>
      <w:r w:rsidRPr="005571B2">
        <w:rPr>
          <w:rFonts w:cstheme="minorHAnsi"/>
          <w:spacing w:val="-3"/>
        </w:rPr>
        <w:t xml:space="preserve"> </w:t>
      </w:r>
      <w:r w:rsidRPr="005571B2">
        <w:rPr>
          <w:rFonts w:cstheme="minorHAnsi"/>
        </w:rPr>
        <w:t>on</w:t>
      </w:r>
      <w:r w:rsidRPr="005571B2">
        <w:rPr>
          <w:rFonts w:cstheme="minorHAnsi"/>
          <w:spacing w:val="-1"/>
        </w:rPr>
        <w:t xml:space="preserve"> </w:t>
      </w:r>
      <w:r w:rsidRPr="005571B2">
        <w:rPr>
          <w:rFonts w:cstheme="minorHAnsi"/>
        </w:rPr>
        <w:t>the FACE</w:t>
      </w:r>
      <w:r w:rsidRPr="005571B2">
        <w:rPr>
          <w:rFonts w:cstheme="minorHAnsi"/>
          <w:spacing w:val="-3"/>
        </w:rPr>
        <w:t xml:space="preserve"> </w:t>
      </w:r>
      <w:r w:rsidRPr="005571B2">
        <w:rPr>
          <w:rFonts w:cstheme="minorHAnsi"/>
        </w:rPr>
        <w:t>Form.</w:t>
      </w:r>
    </w:p>
    <w:p w14:paraId="2A21EA6C" w14:textId="77777777" w:rsidR="00B40931" w:rsidRPr="005571B2" w:rsidRDefault="00B40931" w:rsidP="00F84C73">
      <w:pPr>
        <w:pStyle w:val="BodyText"/>
        <w:spacing w:before="11"/>
        <w:jc w:val="both"/>
        <w:rPr>
          <w:rFonts w:asciiTheme="minorHAnsi" w:hAnsiTheme="minorHAnsi" w:cstheme="minorHAnsi"/>
        </w:rPr>
      </w:pPr>
    </w:p>
    <w:p w14:paraId="722AF557" w14:textId="77777777" w:rsidR="00B40931" w:rsidRPr="005571B2" w:rsidRDefault="00B40931" w:rsidP="00B35A20">
      <w:pPr>
        <w:pStyle w:val="ListParagraph"/>
        <w:widowControl w:val="0"/>
        <w:numPr>
          <w:ilvl w:val="0"/>
          <w:numId w:val="47"/>
        </w:numPr>
        <w:autoSpaceDE w:val="0"/>
        <w:autoSpaceDN w:val="0"/>
        <w:spacing w:after="0" w:line="240" w:lineRule="auto"/>
        <w:ind w:right="464"/>
        <w:contextualSpacing w:val="0"/>
        <w:jc w:val="both"/>
        <w:rPr>
          <w:rFonts w:cstheme="minorHAnsi"/>
        </w:rPr>
      </w:pPr>
      <w:r w:rsidRPr="005571B2">
        <w:rPr>
          <w:rFonts w:cstheme="minorHAnsi"/>
        </w:rPr>
        <w:t>The books and records shall in addition to what is referred to under section 1 of this</w:t>
      </w:r>
      <w:r w:rsidRPr="005571B2">
        <w:rPr>
          <w:rFonts w:cstheme="minorHAnsi"/>
          <w:spacing w:val="1"/>
        </w:rPr>
        <w:t xml:space="preserve"> </w:t>
      </w:r>
      <w:r w:rsidRPr="005571B2">
        <w:rPr>
          <w:rFonts w:cstheme="minorHAnsi"/>
        </w:rPr>
        <w:t>Article,</w:t>
      </w:r>
      <w:r w:rsidRPr="005571B2">
        <w:rPr>
          <w:rFonts w:cstheme="minorHAnsi"/>
          <w:spacing w:val="1"/>
        </w:rPr>
        <w:t xml:space="preserve"> </w:t>
      </w:r>
      <w:r w:rsidRPr="005571B2">
        <w:rPr>
          <w:rFonts w:cstheme="minorHAnsi"/>
        </w:rPr>
        <w:t>include,</w:t>
      </w:r>
      <w:r w:rsidRPr="005571B2">
        <w:rPr>
          <w:rFonts w:cstheme="minorHAnsi"/>
          <w:spacing w:val="1"/>
        </w:rPr>
        <w:t xml:space="preserve"> </w:t>
      </w:r>
      <w:r w:rsidRPr="005571B2">
        <w:rPr>
          <w:rFonts w:cstheme="minorHAnsi"/>
        </w:rPr>
        <w:t>but</w:t>
      </w:r>
      <w:r w:rsidRPr="005571B2">
        <w:rPr>
          <w:rFonts w:cstheme="minorHAnsi"/>
          <w:spacing w:val="1"/>
        </w:rPr>
        <w:t xml:space="preserve"> </w:t>
      </w:r>
      <w:r w:rsidRPr="005571B2">
        <w:rPr>
          <w:rFonts w:cstheme="minorHAnsi"/>
        </w:rPr>
        <w:t>not</w:t>
      </w:r>
      <w:r w:rsidRPr="005571B2">
        <w:rPr>
          <w:rFonts w:cstheme="minorHAnsi"/>
          <w:spacing w:val="1"/>
        </w:rPr>
        <w:t xml:space="preserve"> </w:t>
      </w:r>
      <w:r w:rsidRPr="005571B2">
        <w:rPr>
          <w:rFonts w:cstheme="minorHAnsi"/>
        </w:rPr>
        <w:t>be</w:t>
      </w:r>
      <w:r w:rsidRPr="005571B2">
        <w:rPr>
          <w:rFonts w:cstheme="minorHAnsi"/>
          <w:spacing w:val="1"/>
        </w:rPr>
        <w:t xml:space="preserve"> </w:t>
      </w:r>
      <w:r w:rsidRPr="005571B2">
        <w:rPr>
          <w:rFonts w:cstheme="minorHAnsi"/>
        </w:rPr>
        <w:t>limited</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accounting</w:t>
      </w:r>
      <w:r w:rsidRPr="005571B2">
        <w:rPr>
          <w:rFonts w:cstheme="minorHAnsi"/>
          <w:spacing w:val="1"/>
        </w:rPr>
        <w:t xml:space="preserve"> </w:t>
      </w:r>
      <w:r w:rsidRPr="005571B2">
        <w:rPr>
          <w:rFonts w:cstheme="minorHAnsi"/>
        </w:rPr>
        <w:t>records,</w:t>
      </w:r>
      <w:r w:rsidRPr="005571B2">
        <w:rPr>
          <w:rFonts w:cstheme="minorHAnsi"/>
          <w:spacing w:val="1"/>
        </w:rPr>
        <w:t xml:space="preserve"> </w:t>
      </w:r>
      <w:r w:rsidRPr="005571B2">
        <w:rPr>
          <w:rFonts w:cstheme="minorHAnsi"/>
        </w:rPr>
        <w:t>written</w:t>
      </w:r>
      <w:r w:rsidRPr="005571B2">
        <w:rPr>
          <w:rFonts w:cstheme="minorHAnsi"/>
          <w:spacing w:val="1"/>
        </w:rPr>
        <w:t xml:space="preserve"> </w:t>
      </w:r>
      <w:r w:rsidRPr="005571B2">
        <w:rPr>
          <w:rFonts w:cstheme="minorHAnsi"/>
        </w:rPr>
        <w:t>policies</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procedures; sub-contractor or sub-partner files (including proposals of successful and</w:t>
      </w:r>
      <w:r w:rsidRPr="005571B2">
        <w:rPr>
          <w:rFonts w:cstheme="minorHAnsi"/>
          <w:spacing w:val="1"/>
        </w:rPr>
        <w:t xml:space="preserve"> </w:t>
      </w:r>
      <w:r w:rsidRPr="005571B2">
        <w:rPr>
          <w:rFonts w:cstheme="minorHAnsi"/>
        </w:rPr>
        <w:t>unsuccessful bidders, bid recaps, etc.); all paid vouchers including those for out‐of‐</w:t>
      </w:r>
      <w:r w:rsidRPr="005571B2">
        <w:rPr>
          <w:rFonts w:cstheme="minorHAnsi"/>
          <w:spacing w:val="1"/>
        </w:rPr>
        <w:t xml:space="preserve"> </w:t>
      </w:r>
      <w:r w:rsidRPr="005571B2">
        <w:rPr>
          <w:rFonts w:cstheme="minorHAnsi"/>
        </w:rPr>
        <w:t>pocket</w:t>
      </w:r>
      <w:r w:rsidRPr="005571B2">
        <w:rPr>
          <w:rFonts w:cstheme="minorHAnsi"/>
          <w:spacing w:val="-14"/>
        </w:rPr>
        <w:t xml:space="preserve"> </w:t>
      </w:r>
      <w:r w:rsidRPr="005571B2">
        <w:rPr>
          <w:rFonts w:cstheme="minorHAnsi"/>
        </w:rPr>
        <w:t>expenses;</w:t>
      </w:r>
      <w:r w:rsidRPr="005571B2">
        <w:rPr>
          <w:rFonts w:cstheme="minorHAnsi"/>
          <w:spacing w:val="-13"/>
        </w:rPr>
        <w:t xml:space="preserve"> </w:t>
      </w:r>
      <w:r w:rsidRPr="005571B2">
        <w:rPr>
          <w:rFonts w:cstheme="minorHAnsi"/>
        </w:rPr>
        <w:t>other</w:t>
      </w:r>
      <w:r w:rsidRPr="005571B2">
        <w:rPr>
          <w:rFonts w:cstheme="minorHAnsi"/>
          <w:spacing w:val="-12"/>
        </w:rPr>
        <w:t xml:space="preserve"> </w:t>
      </w:r>
      <w:r w:rsidRPr="005571B2">
        <w:rPr>
          <w:rFonts w:cstheme="minorHAnsi"/>
        </w:rPr>
        <w:t>reimbursement</w:t>
      </w:r>
      <w:r w:rsidRPr="005571B2">
        <w:rPr>
          <w:rFonts w:cstheme="minorHAnsi"/>
          <w:spacing w:val="-13"/>
        </w:rPr>
        <w:t xml:space="preserve"> </w:t>
      </w:r>
      <w:r w:rsidRPr="005571B2">
        <w:rPr>
          <w:rFonts w:cstheme="minorHAnsi"/>
        </w:rPr>
        <w:t>supported</w:t>
      </w:r>
      <w:r w:rsidRPr="005571B2">
        <w:rPr>
          <w:rFonts w:cstheme="minorHAnsi"/>
          <w:spacing w:val="-13"/>
        </w:rPr>
        <w:t xml:space="preserve"> </w:t>
      </w:r>
      <w:r w:rsidRPr="005571B2">
        <w:rPr>
          <w:rFonts w:cstheme="minorHAnsi"/>
        </w:rPr>
        <w:t>by</w:t>
      </w:r>
      <w:r w:rsidRPr="005571B2">
        <w:rPr>
          <w:rFonts w:cstheme="minorHAnsi"/>
          <w:spacing w:val="-14"/>
        </w:rPr>
        <w:t xml:space="preserve"> </w:t>
      </w:r>
      <w:r w:rsidRPr="005571B2">
        <w:rPr>
          <w:rFonts w:cstheme="minorHAnsi"/>
        </w:rPr>
        <w:t>invoices;</w:t>
      </w:r>
      <w:r w:rsidRPr="005571B2">
        <w:rPr>
          <w:rFonts w:cstheme="minorHAnsi"/>
          <w:spacing w:val="-13"/>
        </w:rPr>
        <w:t xml:space="preserve"> </w:t>
      </w:r>
      <w:r w:rsidRPr="005571B2">
        <w:rPr>
          <w:rFonts w:cstheme="minorHAnsi"/>
        </w:rPr>
        <w:t>purchase</w:t>
      </w:r>
      <w:r w:rsidRPr="005571B2">
        <w:rPr>
          <w:rFonts w:cstheme="minorHAnsi"/>
          <w:spacing w:val="-14"/>
        </w:rPr>
        <w:t xml:space="preserve"> </w:t>
      </w:r>
      <w:r w:rsidRPr="005571B2">
        <w:rPr>
          <w:rFonts w:cstheme="minorHAnsi"/>
        </w:rPr>
        <w:t>orders;</w:t>
      </w:r>
      <w:r w:rsidRPr="005571B2">
        <w:rPr>
          <w:rFonts w:cstheme="minorHAnsi"/>
          <w:spacing w:val="-13"/>
        </w:rPr>
        <w:t xml:space="preserve"> </w:t>
      </w:r>
      <w:r w:rsidRPr="005571B2">
        <w:rPr>
          <w:rFonts w:cstheme="minorHAnsi"/>
        </w:rPr>
        <w:t>suppliers’</w:t>
      </w:r>
      <w:r w:rsidRPr="005571B2">
        <w:rPr>
          <w:rFonts w:cstheme="minorHAnsi"/>
          <w:spacing w:val="-58"/>
        </w:rPr>
        <w:t xml:space="preserve"> </w:t>
      </w:r>
      <w:r w:rsidRPr="005571B2">
        <w:rPr>
          <w:rFonts w:cstheme="minorHAnsi"/>
        </w:rPr>
        <w:t>invoices; contracts (including employment contracts); delivery notes; leases; airline</w:t>
      </w:r>
      <w:r w:rsidRPr="005571B2">
        <w:rPr>
          <w:rFonts w:cstheme="minorHAnsi"/>
          <w:spacing w:val="1"/>
        </w:rPr>
        <w:t xml:space="preserve"> </w:t>
      </w:r>
      <w:r w:rsidRPr="005571B2">
        <w:rPr>
          <w:rFonts w:cstheme="minorHAnsi"/>
        </w:rPr>
        <w:t>tickets; gasoline coupons; ledgers; cancelled checks; deposit slips; bank statements;</w:t>
      </w:r>
      <w:r w:rsidRPr="005571B2">
        <w:rPr>
          <w:rFonts w:cstheme="minorHAnsi"/>
          <w:spacing w:val="1"/>
        </w:rPr>
        <w:t xml:space="preserve"> </w:t>
      </w:r>
      <w:r w:rsidRPr="005571B2">
        <w:rPr>
          <w:rFonts w:cstheme="minorHAnsi"/>
        </w:rPr>
        <w:t xml:space="preserve">journals; original estimates; estimating work sheets; </w:t>
      </w:r>
      <w:r w:rsidRPr="005571B2">
        <w:rPr>
          <w:rFonts w:cstheme="minorHAnsi"/>
        </w:rPr>
        <w:lastRenderedPageBreak/>
        <w:t>contract amendments and change</w:t>
      </w:r>
      <w:r w:rsidRPr="005571B2">
        <w:rPr>
          <w:rFonts w:cstheme="minorHAnsi"/>
          <w:spacing w:val="1"/>
        </w:rPr>
        <w:t xml:space="preserve"> </w:t>
      </w:r>
      <w:r w:rsidRPr="005571B2">
        <w:rPr>
          <w:rFonts w:cstheme="minorHAnsi"/>
        </w:rPr>
        <w:t>order</w:t>
      </w:r>
      <w:r w:rsidRPr="005571B2">
        <w:rPr>
          <w:rFonts w:cstheme="minorHAnsi"/>
          <w:spacing w:val="1"/>
        </w:rPr>
        <w:t xml:space="preserve"> </w:t>
      </w:r>
      <w:r w:rsidRPr="005571B2">
        <w:rPr>
          <w:rFonts w:cstheme="minorHAnsi"/>
        </w:rPr>
        <w:t>files;</w:t>
      </w:r>
      <w:r w:rsidRPr="005571B2">
        <w:rPr>
          <w:rFonts w:cstheme="minorHAnsi"/>
          <w:spacing w:val="1"/>
        </w:rPr>
        <w:t xml:space="preserve"> </w:t>
      </w:r>
      <w:r w:rsidRPr="005571B2">
        <w:rPr>
          <w:rFonts w:cstheme="minorHAnsi"/>
        </w:rPr>
        <w:t>backcharge</w:t>
      </w:r>
      <w:r w:rsidRPr="005571B2">
        <w:rPr>
          <w:rFonts w:cstheme="minorHAnsi"/>
          <w:spacing w:val="1"/>
        </w:rPr>
        <w:t xml:space="preserve"> </w:t>
      </w:r>
      <w:r w:rsidRPr="005571B2">
        <w:rPr>
          <w:rFonts w:cstheme="minorHAnsi"/>
        </w:rPr>
        <w:t>logs;</w:t>
      </w:r>
      <w:r w:rsidRPr="005571B2">
        <w:rPr>
          <w:rFonts w:cstheme="minorHAnsi"/>
          <w:spacing w:val="1"/>
        </w:rPr>
        <w:t xml:space="preserve"> </w:t>
      </w:r>
      <w:r w:rsidRPr="005571B2">
        <w:rPr>
          <w:rFonts w:cstheme="minorHAnsi"/>
        </w:rPr>
        <w:t>insurance</w:t>
      </w:r>
      <w:r w:rsidRPr="005571B2">
        <w:rPr>
          <w:rFonts w:cstheme="minorHAnsi"/>
          <w:spacing w:val="1"/>
        </w:rPr>
        <w:t xml:space="preserve"> </w:t>
      </w:r>
      <w:r w:rsidRPr="005571B2">
        <w:rPr>
          <w:rFonts w:cstheme="minorHAnsi"/>
        </w:rPr>
        <w:t>documents;</w:t>
      </w:r>
      <w:r w:rsidRPr="005571B2">
        <w:rPr>
          <w:rFonts w:cstheme="minorHAnsi"/>
          <w:spacing w:val="1"/>
        </w:rPr>
        <w:t xml:space="preserve"> </w:t>
      </w:r>
      <w:r w:rsidRPr="005571B2">
        <w:rPr>
          <w:rFonts w:cstheme="minorHAnsi"/>
        </w:rPr>
        <w:t>payroll</w:t>
      </w:r>
      <w:r w:rsidRPr="005571B2">
        <w:rPr>
          <w:rFonts w:cstheme="minorHAnsi"/>
          <w:spacing w:val="1"/>
        </w:rPr>
        <w:t xml:space="preserve"> </w:t>
      </w:r>
      <w:r w:rsidRPr="005571B2">
        <w:rPr>
          <w:rFonts w:cstheme="minorHAnsi"/>
        </w:rPr>
        <w:t>documents;</w:t>
      </w:r>
      <w:r w:rsidRPr="005571B2">
        <w:rPr>
          <w:rFonts w:cstheme="minorHAnsi"/>
          <w:spacing w:val="1"/>
        </w:rPr>
        <w:t xml:space="preserve"> </w:t>
      </w:r>
      <w:r w:rsidRPr="005571B2">
        <w:rPr>
          <w:rFonts w:cstheme="minorHAnsi"/>
        </w:rPr>
        <w:t>timesheets;</w:t>
      </w:r>
      <w:r w:rsidRPr="005571B2">
        <w:rPr>
          <w:rFonts w:cstheme="minorHAnsi"/>
          <w:spacing w:val="1"/>
        </w:rPr>
        <w:t xml:space="preserve"> </w:t>
      </w:r>
      <w:r w:rsidRPr="005571B2">
        <w:rPr>
          <w:rFonts w:cstheme="minorHAnsi"/>
        </w:rPr>
        <w:t>memoranda;</w:t>
      </w:r>
      <w:r w:rsidRPr="005571B2">
        <w:rPr>
          <w:rFonts w:cstheme="minorHAnsi"/>
          <w:spacing w:val="-9"/>
        </w:rPr>
        <w:t xml:space="preserve"> </w:t>
      </w:r>
      <w:r w:rsidRPr="005571B2">
        <w:rPr>
          <w:rFonts w:cstheme="minorHAnsi"/>
        </w:rPr>
        <w:t>correspondence</w:t>
      </w:r>
      <w:r w:rsidRPr="005571B2">
        <w:rPr>
          <w:rFonts w:cstheme="minorHAnsi"/>
          <w:spacing w:val="-11"/>
        </w:rPr>
        <w:t xml:space="preserve"> </w:t>
      </w:r>
      <w:r w:rsidRPr="005571B2">
        <w:rPr>
          <w:rFonts w:cstheme="minorHAnsi"/>
        </w:rPr>
        <w:t>and</w:t>
      </w:r>
      <w:r w:rsidRPr="005571B2">
        <w:rPr>
          <w:rFonts w:cstheme="minorHAnsi"/>
          <w:spacing w:val="-10"/>
        </w:rPr>
        <w:t xml:space="preserve"> </w:t>
      </w:r>
      <w:r w:rsidRPr="005571B2">
        <w:rPr>
          <w:rFonts w:cstheme="minorHAnsi"/>
        </w:rPr>
        <w:t>HR</w:t>
      </w:r>
      <w:r w:rsidRPr="005571B2">
        <w:rPr>
          <w:rFonts w:cstheme="minorHAnsi"/>
          <w:spacing w:val="-9"/>
        </w:rPr>
        <w:t xml:space="preserve"> </w:t>
      </w:r>
      <w:r w:rsidRPr="005571B2">
        <w:rPr>
          <w:rFonts w:cstheme="minorHAnsi"/>
        </w:rPr>
        <w:t>records</w:t>
      </w:r>
      <w:r w:rsidRPr="005571B2">
        <w:rPr>
          <w:rFonts w:cstheme="minorHAnsi"/>
          <w:spacing w:val="-9"/>
        </w:rPr>
        <w:t xml:space="preserve"> </w:t>
      </w:r>
      <w:r w:rsidRPr="005571B2">
        <w:rPr>
          <w:rFonts w:cstheme="minorHAnsi"/>
        </w:rPr>
        <w:t>for</w:t>
      </w:r>
      <w:r w:rsidRPr="005571B2">
        <w:rPr>
          <w:rFonts w:cstheme="minorHAnsi"/>
          <w:spacing w:val="-10"/>
        </w:rPr>
        <w:t xml:space="preserve"> </w:t>
      </w:r>
      <w:r w:rsidRPr="005571B2">
        <w:rPr>
          <w:rFonts w:cstheme="minorHAnsi"/>
        </w:rPr>
        <w:t>personnel</w:t>
      </w:r>
      <w:r w:rsidRPr="005571B2">
        <w:rPr>
          <w:rFonts w:cstheme="minorHAnsi"/>
          <w:spacing w:val="-8"/>
        </w:rPr>
        <w:t xml:space="preserve"> </w:t>
      </w:r>
      <w:r w:rsidRPr="005571B2">
        <w:rPr>
          <w:rFonts w:cstheme="minorHAnsi"/>
        </w:rPr>
        <w:t>hired</w:t>
      </w:r>
      <w:r w:rsidRPr="005571B2">
        <w:rPr>
          <w:rFonts w:cstheme="minorHAnsi"/>
          <w:spacing w:val="-10"/>
        </w:rPr>
        <w:t xml:space="preserve"> </w:t>
      </w:r>
      <w:r w:rsidRPr="005571B2">
        <w:rPr>
          <w:rFonts w:cstheme="minorHAnsi"/>
        </w:rPr>
        <w:t>to</w:t>
      </w:r>
      <w:r w:rsidRPr="005571B2">
        <w:rPr>
          <w:rFonts w:cstheme="minorHAnsi"/>
          <w:spacing w:val="-10"/>
        </w:rPr>
        <w:t xml:space="preserve"> </w:t>
      </w:r>
      <w:r w:rsidRPr="005571B2">
        <w:rPr>
          <w:rFonts w:cstheme="minorHAnsi"/>
        </w:rPr>
        <w:t>assist</w:t>
      </w:r>
      <w:r w:rsidRPr="005571B2">
        <w:rPr>
          <w:rFonts w:cstheme="minorHAnsi"/>
          <w:spacing w:val="-9"/>
        </w:rPr>
        <w:t xml:space="preserve"> </w:t>
      </w:r>
      <w:r w:rsidRPr="005571B2">
        <w:rPr>
          <w:rFonts w:cstheme="minorHAnsi"/>
        </w:rPr>
        <w:t>with</w:t>
      </w:r>
      <w:r w:rsidRPr="005571B2">
        <w:rPr>
          <w:rFonts w:cstheme="minorHAnsi"/>
          <w:spacing w:val="-10"/>
        </w:rPr>
        <w:t xml:space="preserve"> </w:t>
      </w:r>
      <w:r w:rsidRPr="005571B2">
        <w:rPr>
          <w:rFonts w:cstheme="minorHAnsi"/>
        </w:rPr>
        <w:t>the</w:t>
      </w:r>
      <w:r w:rsidRPr="005571B2">
        <w:rPr>
          <w:rFonts w:cstheme="minorHAnsi"/>
          <w:spacing w:val="-11"/>
        </w:rPr>
        <w:t xml:space="preserve"> </w:t>
      </w:r>
      <w:r w:rsidRPr="005571B2">
        <w:rPr>
          <w:rFonts w:cstheme="minorHAnsi"/>
        </w:rPr>
        <w:t>Work;</w:t>
      </w:r>
      <w:r w:rsidRPr="005571B2">
        <w:rPr>
          <w:rFonts w:cstheme="minorHAnsi"/>
          <w:spacing w:val="-57"/>
        </w:rPr>
        <w:t xml:space="preserve"> </w:t>
      </w:r>
      <w:r w:rsidRPr="005571B2">
        <w:rPr>
          <w:rFonts w:cstheme="minorHAnsi"/>
        </w:rPr>
        <w:t>and</w:t>
      </w:r>
      <w:r w:rsidRPr="005571B2">
        <w:rPr>
          <w:rFonts w:cstheme="minorHAnsi"/>
          <w:spacing w:val="-1"/>
        </w:rPr>
        <w:t xml:space="preserve"> </w:t>
      </w:r>
      <w:r w:rsidRPr="005571B2">
        <w:rPr>
          <w:rFonts w:cstheme="minorHAnsi"/>
        </w:rPr>
        <w:t>any other</w:t>
      </w:r>
      <w:r w:rsidRPr="005571B2">
        <w:rPr>
          <w:rFonts w:cstheme="minorHAnsi"/>
          <w:spacing w:val="1"/>
        </w:rPr>
        <w:t xml:space="preserve"> </w:t>
      </w:r>
      <w:r w:rsidRPr="005571B2">
        <w:rPr>
          <w:rFonts w:cstheme="minorHAnsi"/>
        </w:rPr>
        <w:t>relevant supporting documentation.</w:t>
      </w:r>
    </w:p>
    <w:p w14:paraId="75130F13" w14:textId="77777777" w:rsidR="00B40931" w:rsidRPr="005571B2" w:rsidRDefault="00B40931" w:rsidP="00F84C73">
      <w:pPr>
        <w:pStyle w:val="BodyText"/>
        <w:jc w:val="both"/>
        <w:rPr>
          <w:rFonts w:asciiTheme="minorHAnsi" w:hAnsiTheme="minorHAnsi" w:cstheme="minorHAnsi"/>
        </w:rPr>
      </w:pPr>
    </w:p>
    <w:p w14:paraId="7736517F" w14:textId="77777777" w:rsidR="00B40931" w:rsidRPr="005571B2" w:rsidRDefault="00B40931" w:rsidP="00B35A20">
      <w:pPr>
        <w:pStyle w:val="ListParagraph"/>
        <w:widowControl w:val="0"/>
        <w:numPr>
          <w:ilvl w:val="0"/>
          <w:numId w:val="47"/>
        </w:numPr>
        <w:autoSpaceDE w:val="0"/>
        <w:autoSpaceDN w:val="0"/>
        <w:spacing w:after="0" w:line="240" w:lineRule="auto"/>
        <w:ind w:right="464"/>
        <w:contextualSpacing w:val="0"/>
        <w:jc w:val="both"/>
        <w:rPr>
          <w:rFonts w:cstheme="minorHAnsi"/>
        </w:rPr>
      </w:pPr>
      <w:r w:rsidRPr="005571B2">
        <w:rPr>
          <w:rFonts w:cstheme="minorHAnsi"/>
        </w:rPr>
        <w:t>The</w:t>
      </w:r>
      <w:r w:rsidRPr="005571B2">
        <w:rPr>
          <w:rFonts w:cstheme="minorHAnsi"/>
          <w:spacing w:val="-3"/>
        </w:rPr>
        <w:t xml:space="preserve"> </w:t>
      </w:r>
      <w:r w:rsidRPr="005571B2">
        <w:rPr>
          <w:rFonts w:cstheme="minorHAnsi"/>
        </w:rPr>
        <w:t>Partner</w:t>
      </w:r>
      <w:r w:rsidRPr="005571B2">
        <w:rPr>
          <w:rFonts w:cstheme="minorHAnsi"/>
          <w:spacing w:val="-3"/>
        </w:rPr>
        <w:t xml:space="preserve"> </w:t>
      </w:r>
      <w:r w:rsidRPr="005571B2">
        <w:rPr>
          <w:rFonts w:cstheme="minorHAnsi"/>
        </w:rPr>
        <w:t>acknowledges</w:t>
      </w:r>
      <w:r w:rsidRPr="005571B2">
        <w:rPr>
          <w:rFonts w:cstheme="minorHAnsi"/>
          <w:spacing w:val="-2"/>
        </w:rPr>
        <w:t xml:space="preserve"> </w:t>
      </w:r>
      <w:r w:rsidRPr="005571B2">
        <w:rPr>
          <w:rFonts w:cstheme="minorHAnsi"/>
        </w:rPr>
        <w:t>and</w:t>
      </w:r>
      <w:r w:rsidRPr="005571B2">
        <w:rPr>
          <w:rFonts w:cstheme="minorHAnsi"/>
          <w:spacing w:val="-1"/>
        </w:rPr>
        <w:t xml:space="preserve"> </w:t>
      </w:r>
      <w:r w:rsidRPr="005571B2">
        <w:rPr>
          <w:rFonts w:cstheme="minorHAnsi"/>
        </w:rPr>
        <w:t>agrees</w:t>
      </w:r>
      <w:r w:rsidRPr="005571B2">
        <w:rPr>
          <w:rFonts w:cstheme="minorHAnsi"/>
          <w:spacing w:val="-2"/>
        </w:rPr>
        <w:t xml:space="preserve"> </w:t>
      </w:r>
      <w:r w:rsidRPr="005571B2">
        <w:rPr>
          <w:rFonts w:cstheme="minorHAnsi"/>
        </w:rPr>
        <w:t>that</w:t>
      </w:r>
      <w:r w:rsidRPr="005571B2">
        <w:rPr>
          <w:rFonts w:cstheme="minorHAnsi"/>
          <w:spacing w:val="-2"/>
        </w:rPr>
        <w:t xml:space="preserve"> </w:t>
      </w:r>
      <w:r w:rsidRPr="005571B2">
        <w:rPr>
          <w:rFonts w:cstheme="minorHAnsi"/>
        </w:rPr>
        <w:t>a</w:t>
      </w:r>
      <w:r w:rsidRPr="005571B2">
        <w:rPr>
          <w:rFonts w:cstheme="minorHAnsi"/>
          <w:spacing w:val="-3"/>
        </w:rPr>
        <w:t xml:space="preserve"> </w:t>
      </w:r>
      <w:r w:rsidRPr="005571B2">
        <w:rPr>
          <w:rFonts w:cstheme="minorHAnsi"/>
        </w:rPr>
        <w:t>written</w:t>
      </w:r>
      <w:r w:rsidRPr="005571B2">
        <w:rPr>
          <w:rFonts w:cstheme="minorHAnsi"/>
          <w:spacing w:val="-1"/>
        </w:rPr>
        <w:t xml:space="preserve"> </w:t>
      </w:r>
      <w:r w:rsidRPr="005571B2">
        <w:rPr>
          <w:rFonts w:cstheme="minorHAnsi"/>
        </w:rPr>
        <w:t>statement</w:t>
      </w:r>
      <w:r w:rsidRPr="005571B2">
        <w:rPr>
          <w:rFonts w:cstheme="minorHAnsi"/>
          <w:spacing w:val="-2"/>
        </w:rPr>
        <w:t xml:space="preserve"> </w:t>
      </w:r>
      <w:r w:rsidRPr="005571B2">
        <w:rPr>
          <w:rFonts w:cstheme="minorHAnsi"/>
        </w:rPr>
        <w:t>by</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Partner</w:t>
      </w:r>
      <w:r w:rsidRPr="005571B2">
        <w:rPr>
          <w:rFonts w:cstheme="minorHAnsi"/>
          <w:spacing w:val="-3"/>
        </w:rPr>
        <w:t xml:space="preserve"> </w:t>
      </w:r>
      <w:r w:rsidRPr="005571B2">
        <w:rPr>
          <w:rFonts w:cstheme="minorHAnsi"/>
        </w:rPr>
        <w:t>that</w:t>
      </w:r>
      <w:r w:rsidRPr="005571B2">
        <w:rPr>
          <w:rFonts w:cstheme="minorHAnsi"/>
          <w:spacing w:val="-2"/>
        </w:rPr>
        <w:t xml:space="preserve"> </w:t>
      </w:r>
      <w:r w:rsidRPr="005571B2">
        <w:rPr>
          <w:rFonts w:cstheme="minorHAnsi"/>
        </w:rPr>
        <w:t>money</w:t>
      </w:r>
      <w:r w:rsidRPr="005571B2">
        <w:rPr>
          <w:rFonts w:cstheme="minorHAnsi"/>
          <w:spacing w:val="-57"/>
        </w:rPr>
        <w:t xml:space="preserve"> </w:t>
      </w:r>
      <w:r w:rsidRPr="005571B2">
        <w:rPr>
          <w:rFonts w:cstheme="minorHAnsi"/>
        </w:rPr>
        <w:t>has been spent is insufficient and cannot replace the original documentation to support</w:t>
      </w:r>
      <w:r w:rsidRPr="005571B2">
        <w:rPr>
          <w:rFonts w:cstheme="minorHAnsi"/>
          <w:spacing w:val="1"/>
        </w:rPr>
        <w:t xml:space="preserve"> </w:t>
      </w:r>
      <w:r w:rsidRPr="005571B2">
        <w:rPr>
          <w:rFonts w:cstheme="minorHAnsi"/>
        </w:rPr>
        <w:t>expenditures.</w:t>
      </w:r>
    </w:p>
    <w:p w14:paraId="79E1703E" w14:textId="77777777" w:rsidR="00B40931" w:rsidRPr="005571B2" w:rsidRDefault="00B40931" w:rsidP="00F84C73">
      <w:pPr>
        <w:pStyle w:val="BodyText"/>
        <w:jc w:val="both"/>
        <w:rPr>
          <w:rFonts w:asciiTheme="minorHAnsi" w:hAnsiTheme="minorHAnsi" w:cstheme="minorHAnsi"/>
        </w:rPr>
      </w:pPr>
    </w:p>
    <w:p w14:paraId="589BE525" w14:textId="77777777" w:rsidR="00B40931" w:rsidRPr="005571B2" w:rsidRDefault="00B40931" w:rsidP="00B35A20">
      <w:pPr>
        <w:pStyle w:val="ListParagraph"/>
        <w:widowControl w:val="0"/>
        <w:numPr>
          <w:ilvl w:val="0"/>
          <w:numId w:val="47"/>
        </w:numPr>
        <w:autoSpaceDE w:val="0"/>
        <w:autoSpaceDN w:val="0"/>
        <w:spacing w:before="1" w:after="0" w:line="240" w:lineRule="auto"/>
        <w:ind w:right="466"/>
        <w:contextualSpacing w:val="0"/>
        <w:jc w:val="both"/>
        <w:rPr>
          <w:rFonts w:cstheme="minorHAnsi"/>
        </w:rPr>
      </w:pPr>
      <w:r w:rsidRPr="005571B2">
        <w:rPr>
          <w:rFonts w:cstheme="minorHAnsi"/>
        </w:rPr>
        <w:t>If any necessary and supporting documentation or detailed inventory of Property is not</w:t>
      </w:r>
      <w:r w:rsidRPr="005571B2">
        <w:rPr>
          <w:rFonts w:cstheme="minorHAnsi"/>
          <w:spacing w:val="1"/>
        </w:rPr>
        <w:t xml:space="preserve"> </w:t>
      </w:r>
      <w:r w:rsidRPr="005571B2">
        <w:rPr>
          <w:rFonts w:cstheme="minorHAnsi"/>
        </w:rPr>
        <w:t>properly maintained and available for review, or was lost or prematurely destroyed, UN</w:t>
      </w:r>
      <w:r w:rsidRPr="005571B2">
        <w:rPr>
          <w:rFonts w:cstheme="minorHAnsi"/>
          <w:spacing w:val="-57"/>
        </w:rPr>
        <w:t xml:space="preserve"> </w:t>
      </w:r>
      <w:r w:rsidRPr="005571B2">
        <w:rPr>
          <w:rFonts w:cstheme="minorHAnsi"/>
        </w:rPr>
        <w:t>Women may stop any further payment under the Agreement and demand refund of such</w:t>
      </w:r>
      <w:r w:rsidRPr="005571B2">
        <w:rPr>
          <w:rFonts w:cstheme="minorHAnsi"/>
          <w:spacing w:val="-57"/>
        </w:rPr>
        <w:t xml:space="preserve"> </w:t>
      </w:r>
      <w:r w:rsidRPr="005571B2">
        <w:rPr>
          <w:rFonts w:cstheme="minorHAnsi"/>
        </w:rPr>
        <w:t>amounts as set forth in Article 14.1 f of the General Terms and Conditions for Partner</w:t>
      </w:r>
      <w:r w:rsidRPr="005571B2">
        <w:rPr>
          <w:rFonts w:cstheme="minorHAnsi"/>
          <w:spacing w:val="1"/>
        </w:rPr>
        <w:t xml:space="preserve"> </w:t>
      </w:r>
      <w:r w:rsidRPr="005571B2">
        <w:rPr>
          <w:rFonts w:cstheme="minorHAnsi"/>
        </w:rPr>
        <w:t>Agreements.</w:t>
      </w:r>
    </w:p>
    <w:p w14:paraId="496DF950" w14:textId="77777777" w:rsidR="00B40931" w:rsidRDefault="00B40931" w:rsidP="00F84C73">
      <w:pPr>
        <w:jc w:val="both"/>
        <w:rPr>
          <w:rFonts w:cstheme="minorHAnsi"/>
        </w:rPr>
      </w:pPr>
    </w:p>
    <w:p w14:paraId="33F97A46" w14:textId="77777777" w:rsidR="00B40931" w:rsidRPr="005571B2" w:rsidRDefault="00B40931" w:rsidP="00B35A20">
      <w:pPr>
        <w:pStyle w:val="ListParagraph"/>
        <w:widowControl w:val="0"/>
        <w:numPr>
          <w:ilvl w:val="0"/>
          <w:numId w:val="47"/>
        </w:numPr>
        <w:autoSpaceDE w:val="0"/>
        <w:autoSpaceDN w:val="0"/>
        <w:spacing w:before="80" w:after="0" w:line="240" w:lineRule="auto"/>
        <w:ind w:right="463"/>
        <w:contextualSpacing w:val="0"/>
        <w:jc w:val="both"/>
        <w:rPr>
          <w:rFonts w:cstheme="minorHAnsi"/>
        </w:rPr>
      </w:pPr>
      <w:r w:rsidRPr="005571B2">
        <w:rPr>
          <w:rFonts w:cstheme="minorHAnsi"/>
        </w:rPr>
        <w:t>The Partner acknowledges and agrees that UN Women has the right to conduct audits,</w:t>
      </w:r>
      <w:r w:rsidRPr="005571B2">
        <w:rPr>
          <w:rFonts w:cstheme="minorHAnsi"/>
          <w:spacing w:val="1"/>
        </w:rPr>
        <w:t xml:space="preserve"> </w:t>
      </w:r>
      <w:r w:rsidRPr="005571B2">
        <w:rPr>
          <w:rFonts w:cstheme="minorHAnsi"/>
        </w:rPr>
        <w:t>site/field visits, spot checks and investigations in accordance with Article 14 of the</w:t>
      </w:r>
      <w:r w:rsidRPr="005571B2">
        <w:rPr>
          <w:rFonts w:cstheme="minorHAnsi"/>
          <w:spacing w:val="1"/>
        </w:rPr>
        <w:t xml:space="preserve"> </w:t>
      </w:r>
      <w:r w:rsidRPr="005571B2">
        <w:rPr>
          <w:rFonts w:cstheme="minorHAnsi"/>
        </w:rPr>
        <w:t>General</w:t>
      </w:r>
      <w:r w:rsidRPr="005571B2">
        <w:rPr>
          <w:rFonts w:cstheme="minorHAnsi"/>
          <w:spacing w:val="-1"/>
        </w:rPr>
        <w:t xml:space="preserve"> </w:t>
      </w:r>
      <w:r w:rsidRPr="005571B2">
        <w:rPr>
          <w:rFonts w:cstheme="minorHAnsi"/>
        </w:rPr>
        <w:t>Terms and Conditions for</w:t>
      </w:r>
      <w:r w:rsidRPr="005571B2">
        <w:rPr>
          <w:rFonts w:cstheme="minorHAnsi"/>
          <w:spacing w:val="-1"/>
        </w:rPr>
        <w:t xml:space="preserve"> </w:t>
      </w:r>
      <w:r w:rsidRPr="005571B2">
        <w:rPr>
          <w:rFonts w:cstheme="minorHAnsi"/>
        </w:rPr>
        <w:t>Partner</w:t>
      </w:r>
      <w:r w:rsidRPr="005571B2">
        <w:rPr>
          <w:rFonts w:cstheme="minorHAnsi"/>
          <w:spacing w:val="-2"/>
        </w:rPr>
        <w:t xml:space="preserve"> </w:t>
      </w:r>
      <w:r w:rsidRPr="005571B2">
        <w:rPr>
          <w:rFonts w:cstheme="minorHAnsi"/>
        </w:rPr>
        <w:t>Agreements.</w:t>
      </w:r>
    </w:p>
    <w:p w14:paraId="04D4A0E1" w14:textId="77777777" w:rsidR="00B40931" w:rsidRPr="005571B2" w:rsidRDefault="00B40931" w:rsidP="00F84C73">
      <w:pPr>
        <w:pStyle w:val="BodyText"/>
        <w:spacing w:before="11"/>
        <w:jc w:val="both"/>
        <w:rPr>
          <w:rFonts w:asciiTheme="minorHAnsi" w:hAnsiTheme="minorHAnsi" w:cstheme="minorHAnsi"/>
        </w:rPr>
      </w:pPr>
    </w:p>
    <w:p w14:paraId="6C2C9C38" w14:textId="77777777" w:rsidR="00B40931" w:rsidRDefault="00B40931" w:rsidP="00B35A20">
      <w:pPr>
        <w:pStyle w:val="Heading1"/>
        <w:ind w:left="3610" w:right="3214" w:firstLine="710"/>
        <w:jc w:val="both"/>
        <w:rPr>
          <w:rFonts w:asciiTheme="minorHAnsi" w:hAnsiTheme="minorHAnsi" w:cstheme="minorHAnsi"/>
          <w:i w:val="0"/>
          <w:iCs/>
          <w:spacing w:val="1"/>
          <w:sz w:val="22"/>
        </w:rPr>
      </w:pPr>
      <w:r w:rsidRPr="005571B2">
        <w:rPr>
          <w:rFonts w:asciiTheme="minorHAnsi" w:hAnsiTheme="minorHAnsi" w:cstheme="minorHAnsi"/>
          <w:i w:val="0"/>
          <w:iCs/>
          <w:sz w:val="22"/>
        </w:rPr>
        <w:t>ARTICLE VIII</w:t>
      </w:r>
      <w:r w:rsidRPr="005571B2">
        <w:rPr>
          <w:rFonts w:asciiTheme="minorHAnsi" w:hAnsiTheme="minorHAnsi" w:cstheme="minorHAnsi"/>
          <w:i w:val="0"/>
          <w:iCs/>
          <w:spacing w:val="1"/>
          <w:sz w:val="22"/>
        </w:rPr>
        <w:t xml:space="preserve"> </w:t>
      </w:r>
    </w:p>
    <w:p w14:paraId="0672114D" w14:textId="77777777" w:rsidR="00B40931" w:rsidRPr="005571B2" w:rsidRDefault="00B40931" w:rsidP="00B35A20">
      <w:pPr>
        <w:pStyle w:val="Heading1"/>
        <w:tabs>
          <w:tab w:val="left" w:pos="6120"/>
        </w:tabs>
        <w:ind w:left="2890" w:right="2160" w:firstLine="710"/>
        <w:jc w:val="both"/>
        <w:rPr>
          <w:rFonts w:asciiTheme="minorHAnsi" w:hAnsiTheme="minorHAnsi" w:cstheme="minorHAnsi"/>
          <w:i w:val="0"/>
          <w:iCs/>
          <w:sz w:val="22"/>
        </w:rPr>
      </w:pPr>
      <w:r w:rsidRPr="005571B2">
        <w:rPr>
          <w:rFonts w:asciiTheme="minorHAnsi" w:hAnsiTheme="minorHAnsi" w:cstheme="minorHAnsi"/>
          <w:i w:val="0"/>
          <w:iCs/>
          <w:sz w:val="22"/>
        </w:rPr>
        <w:t>REPORTING</w:t>
      </w:r>
      <w:r w:rsidRPr="005571B2">
        <w:rPr>
          <w:rFonts w:asciiTheme="minorHAnsi" w:hAnsiTheme="minorHAnsi" w:cstheme="minorHAnsi"/>
          <w:i w:val="0"/>
          <w:iCs/>
          <w:spacing w:val="-8"/>
          <w:sz w:val="22"/>
        </w:rPr>
        <w:t xml:space="preserve"> </w:t>
      </w:r>
      <w:r w:rsidRPr="005571B2">
        <w:rPr>
          <w:rFonts w:asciiTheme="minorHAnsi" w:hAnsiTheme="minorHAnsi" w:cstheme="minorHAnsi"/>
          <w:i w:val="0"/>
          <w:iCs/>
          <w:sz w:val="22"/>
        </w:rPr>
        <w:t>REQUIREMENTS</w:t>
      </w:r>
    </w:p>
    <w:p w14:paraId="610E5B50" w14:textId="77777777" w:rsidR="00B40931" w:rsidRPr="005571B2" w:rsidRDefault="00B40931" w:rsidP="00F84C73">
      <w:pPr>
        <w:pStyle w:val="BodyText"/>
        <w:jc w:val="both"/>
        <w:rPr>
          <w:rFonts w:asciiTheme="minorHAnsi" w:hAnsiTheme="minorHAnsi" w:cstheme="minorHAnsi"/>
          <w:b/>
        </w:rPr>
      </w:pPr>
    </w:p>
    <w:p w14:paraId="7ED1E992" w14:textId="77777777" w:rsidR="00B40931" w:rsidRPr="005571B2" w:rsidRDefault="00B40931" w:rsidP="00F84C73">
      <w:pPr>
        <w:pStyle w:val="BodyText"/>
        <w:ind w:left="1091"/>
        <w:jc w:val="both"/>
        <w:rPr>
          <w:rFonts w:asciiTheme="minorHAnsi" w:hAnsiTheme="minorHAnsi" w:cstheme="minorHAnsi"/>
        </w:rPr>
      </w:pPr>
      <w:r w:rsidRPr="005571B2">
        <w:rPr>
          <w:rFonts w:asciiTheme="minorHAnsi" w:hAnsiTheme="minorHAnsi" w:cstheme="minorHAnsi"/>
          <w:u w:val="single"/>
        </w:rPr>
        <w:t>Financial</w:t>
      </w:r>
      <w:r w:rsidRPr="005571B2">
        <w:rPr>
          <w:rFonts w:asciiTheme="minorHAnsi" w:hAnsiTheme="minorHAnsi" w:cstheme="minorHAnsi"/>
          <w:spacing w:val="-3"/>
          <w:u w:val="single"/>
        </w:rPr>
        <w:t xml:space="preserve"> </w:t>
      </w:r>
      <w:r w:rsidRPr="005571B2">
        <w:rPr>
          <w:rFonts w:asciiTheme="minorHAnsi" w:hAnsiTheme="minorHAnsi" w:cstheme="minorHAnsi"/>
          <w:u w:val="single"/>
        </w:rPr>
        <w:t>reporting</w:t>
      </w:r>
    </w:p>
    <w:p w14:paraId="55FA7A40" w14:textId="77777777" w:rsidR="00B40931" w:rsidRPr="005571B2" w:rsidRDefault="00B40931" w:rsidP="00F84C73">
      <w:pPr>
        <w:pStyle w:val="BodyText"/>
        <w:spacing w:before="2"/>
        <w:jc w:val="both"/>
        <w:rPr>
          <w:rFonts w:asciiTheme="minorHAnsi" w:hAnsiTheme="minorHAnsi" w:cstheme="minorHAnsi"/>
        </w:rPr>
      </w:pPr>
    </w:p>
    <w:p w14:paraId="0530DEF7" w14:textId="77777777" w:rsidR="00B40931" w:rsidRPr="005571B2" w:rsidRDefault="00B40931" w:rsidP="00B35A20">
      <w:pPr>
        <w:pStyle w:val="ListParagraph"/>
        <w:widowControl w:val="0"/>
        <w:numPr>
          <w:ilvl w:val="0"/>
          <w:numId w:val="48"/>
        </w:numPr>
        <w:tabs>
          <w:tab w:val="left" w:pos="1632"/>
        </w:tabs>
        <w:autoSpaceDE w:val="0"/>
        <w:autoSpaceDN w:val="0"/>
        <w:spacing w:before="90" w:after="0" w:line="240" w:lineRule="auto"/>
        <w:ind w:right="464"/>
        <w:contextualSpacing w:val="0"/>
        <w:jc w:val="both"/>
        <w:rPr>
          <w:rFonts w:cstheme="minorHAnsi"/>
        </w:rPr>
      </w:pPr>
      <w:r w:rsidRPr="005571B2">
        <w:rPr>
          <w:rFonts w:cstheme="minorHAnsi"/>
        </w:rPr>
        <w:t>The Partner shall submit to UN Women the reports detailed below signed by the Partner</w:t>
      </w:r>
      <w:r w:rsidRPr="005571B2">
        <w:rPr>
          <w:rFonts w:cstheme="minorHAnsi"/>
          <w:spacing w:val="-58"/>
        </w:rPr>
        <w:t xml:space="preserve"> </w:t>
      </w:r>
      <w:r w:rsidRPr="005571B2">
        <w:rPr>
          <w:rFonts w:cstheme="minorHAnsi"/>
        </w:rPr>
        <w:t>Authorized Official. Such reports shall be in English. When UN Women has reviewed</w:t>
      </w:r>
      <w:r w:rsidRPr="005571B2">
        <w:rPr>
          <w:rFonts w:cstheme="minorHAnsi"/>
          <w:spacing w:val="1"/>
        </w:rPr>
        <w:t xml:space="preserve"> </w:t>
      </w:r>
      <w:r w:rsidRPr="005571B2">
        <w:rPr>
          <w:rFonts w:cstheme="minorHAnsi"/>
        </w:rPr>
        <w:t>the</w:t>
      </w:r>
      <w:r w:rsidRPr="005571B2">
        <w:rPr>
          <w:rFonts w:cstheme="minorHAnsi"/>
          <w:spacing w:val="-12"/>
        </w:rPr>
        <w:t xml:space="preserve"> </w:t>
      </w:r>
      <w:r w:rsidRPr="005571B2">
        <w:rPr>
          <w:rFonts w:cstheme="minorHAnsi"/>
        </w:rPr>
        <w:t>reports,</w:t>
      </w:r>
      <w:r w:rsidRPr="005571B2">
        <w:rPr>
          <w:rFonts w:cstheme="minorHAnsi"/>
          <w:spacing w:val="-11"/>
        </w:rPr>
        <w:t xml:space="preserve"> </w:t>
      </w:r>
      <w:r w:rsidRPr="005571B2">
        <w:rPr>
          <w:rFonts w:cstheme="minorHAnsi"/>
        </w:rPr>
        <w:t>UN</w:t>
      </w:r>
      <w:r w:rsidRPr="005571B2">
        <w:rPr>
          <w:rFonts w:cstheme="minorHAnsi"/>
          <w:spacing w:val="-12"/>
        </w:rPr>
        <w:t xml:space="preserve"> </w:t>
      </w:r>
      <w:r w:rsidRPr="005571B2">
        <w:rPr>
          <w:rFonts w:cstheme="minorHAnsi"/>
        </w:rPr>
        <w:t>Women</w:t>
      </w:r>
      <w:r w:rsidRPr="005571B2">
        <w:rPr>
          <w:rFonts w:cstheme="minorHAnsi"/>
          <w:spacing w:val="-9"/>
        </w:rPr>
        <w:t xml:space="preserve"> </w:t>
      </w:r>
      <w:r w:rsidRPr="005571B2">
        <w:rPr>
          <w:rFonts w:cstheme="minorHAnsi"/>
        </w:rPr>
        <w:t>will</w:t>
      </w:r>
      <w:r w:rsidRPr="005571B2">
        <w:rPr>
          <w:rFonts w:cstheme="minorHAnsi"/>
          <w:spacing w:val="-11"/>
        </w:rPr>
        <w:t xml:space="preserve"> </w:t>
      </w:r>
      <w:r w:rsidRPr="005571B2">
        <w:rPr>
          <w:rFonts w:cstheme="minorHAnsi"/>
        </w:rPr>
        <w:t>determine</w:t>
      </w:r>
      <w:r w:rsidRPr="005571B2">
        <w:rPr>
          <w:rFonts w:cstheme="minorHAnsi"/>
          <w:spacing w:val="-12"/>
        </w:rPr>
        <w:t xml:space="preserve"> </w:t>
      </w:r>
      <w:r w:rsidRPr="005571B2">
        <w:rPr>
          <w:rFonts w:cstheme="minorHAnsi"/>
        </w:rPr>
        <w:t>to</w:t>
      </w:r>
      <w:r w:rsidRPr="005571B2">
        <w:rPr>
          <w:rFonts w:cstheme="minorHAnsi"/>
          <w:spacing w:val="-11"/>
        </w:rPr>
        <w:t xml:space="preserve"> </w:t>
      </w:r>
      <w:r w:rsidRPr="005571B2">
        <w:rPr>
          <w:rFonts w:cstheme="minorHAnsi"/>
        </w:rPr>
        <w:t>what</w:t>
      </w:r>
      <w:r w:rsidRPr="005571B2">
        <w:rPr>
          <w:rFonts w:cstheme="minorHAnsi"/>
          <w:spacing w:val="-11"/>
        </w:rPr>
        <w:t xml:space="preserve"> </w:t>
      </w:r>
      <w:r w:rsidRPr="005571B2">
        <w:rPr>
          <w:rFonts w:cstheme="minorHAnsi"/>
        </w:rPr>
        <w:t>extent</w:t>
      </w:r>
      <w:r w:rsidRPr="005571B2">
        <w:rPr>
          <w:rFonts w:cstheme="minorHAnsi"/>
          <w:spacing w:val="-11"/>
        </w:rPr>
        <w:t xml:space="preserve"> </w:t>
      </w:r>
      <w:r w:rsidRPr="005571B2">
        <w:rPr>
          <w:rFonts w:cstheme="minorHAnsi"/>
        </w:rPr>
        <w:t>it</w:t>
      </w:r>
      <w:r w:rsidRPr="005571B2">
        <w:rPr>
          <w:rFonts w:cstheme="minorHAnsi"/>
          <w:spacing w:val="-11"/>
        </w:rPr>
        <w:t xml:space="preserve"> </w:t>
      </w:r>
      <w:r w:rsidRPr="005571B2">
        <w:rPr>
          <w:rFonts w:cstheme="minorHAnsi"/>
        </w:rPr>
        <w:t>will</w:t>
      </w:r>
      <w:r w:rsidRPr="005571B2">
        <w:rPr>
          <w:rFonts w:cstheme="minorHAnsi"/>
          <w:spacing w:val="-11"/>
        </w:rPr>
        <w:t xml:space="preserve"> </w:t>
      </w:r>
      <w:r w:rsidRPr="005571B2">
        <w:rPr>
          <w:rFonts w:cstheme="minorHAnsi"/>
        </w:rPr>
        <w:t>approve</w:t>
      </w:r>
      <w:r w:rsidRPr="005571B2">
        <w:rPr>
          <w:rFonts w:cstheme="minorHAnsi"/>
          <w:spacing w:val="-12"/>
        </w:rPr>
        <w:t xml:space="preserve"> </w:t>
      </w:r>
      <w:r w:rsidRPr="005571B2">
        <w:rPr>
          <w:rFonts w:cstheme="minorHAnsi"/>
        </w:rPr>
        <w:t>the</w:t>
      </w:r>
      <w:r w:rsidRPr="005571B2">
        <w:rPr>
          <w:rFonts w:cstheme="minorHAnsi"/>
          <w:spacing w:val="-12"/>
        </w:rPr>
        <w:t xml:space="preserve"> </w:t>
      </w:r>
      <w:r w:rsidRPr="005571B2">
        <w:rPr>
          <w:rFonts w:cstheme="minorHAnsi"/>
        </w:rPr>
        <w:t>expenditure</w:t>
      </w:r>
      <w:r w:rsidRPr="005571B2">
        <w:rPr>
          <w:rFonts w:cstheme="minorHAnsi"/>
          <w:spacing w:val="-12"/>
        </w:rPr>
        <w:t xml:space="preserve"> </w:t>
      </w:r>
      <w:r w:rsidRPr="005571B2">
        <w:rPr>
          <w:rFonts w:cstheme="minorHAnsi"/>
        </w:rPr>
        <w:t>and</w:t>
      </w:r>
      <w:r w:rsidRPr="005571B2">
        <w:rPr>
          <w:rFonts w:cstheme="minorHAnsi"/>
          <w:spacing w:val="-57"/>
        </w:rPr>
        <w:t xml:space="preserve"> </w:t>
      </w:r>
      <w:r w:rsidRPr="005571B2">
        <w:rPr>
          <w:rFonts w:cstheme="minorHAnsi"/>
        </w:rPr>
        <w:t>further process fund transfers. UN Women’s approval of the expenditure at this stage of</w:t>
      </w:r>
      <w:r w:rsidRPr="005571B2">
        <w:rPr>
          <w:rFonts w:cstheme="minorHAnsi"/>
          <w:spacing w:val="-57"/>
        </w:rPr>
        <w:t xml:space="preserve"> </w:t>
      </w:r>
      <w:r w:rsidRPr="005571B2">
        <w:rPr>
          <w:rFonts w:cstheme="minorHAnsi"/>
        </w:rPr>
        <w:t>the</w:t>
      </w:r>
      <w:r w:rsidRPr="005571B2">
        <w:rPr>
          <w:rFonts w:cstheme="minorHAnsi"/>
          <w:spacing w:val="-5"/>
        </w:rPr>
        <w:t xml:space="preserve"> </w:t>
      </w:r>
      <w:r w:rsidRPr="005571B2">
        <w:rPr>
          <w:rFonts w:cstheme="minorHAnsi"/>
        </w:rPr>
        <w:t>process</w:t>
      </w:r>
      <w:r w:rsidRPr="005571B2">
        <w:rPr>
          <w:rFonts w:cstheme="minorHAnsi"/>
          <w:spacing w:val="-3"/>
        </w:rPr>
        <w:t xml:space="preserve"> </w:t>
      </w:r>
      <w:r w:rsidRPr="005571B2">
        <w:rPr>
          <w:rFonts w:cstheme="minorHAnsi"/>
        </w:rPr>
        <w:t>does</w:t>
      </w:r>
      <w:r w:rsidRPr="005571B2">
        <w:rPr>
          <w:rFonts w:cstheme="minorHAnsi"/>
          <w:spacing w:val="-3"/>
        </w:rPr>
        <w:t xml:space="preserve"> </w:t>
      </w:r>
      <w:r w:rsidRPr="005571B2">
        <w:rPr>
          <w:rFonts w:cstheme="minorHAnsi"/>
        </w:rPr>
        <w:t>not</w:t>
      </w:r>
      <w:r w:rsidRPr="005571B2">
        <w:rPr>
          <w:rFonts w:cstheme="minorHAnsi"/>
          <w:spacing w:val="-1"/>
        </w:rPr>
        <w:t xml:space="preserve"> </w:t>
      </w:r>
      <w:r w:rsidRPr="005571B2">
        <w:rPr>
          <w:rFonts w:cstheme="minorHAnsi"/>
        </w:rPr>
        <w:t>preclude</w:t>
      </w:r>
      <w:r w:rsidRPr="005571B2">
        <w:rPr>
          <w:rFonts w:cstheme="minorHAnsi"/>
          <w:spacing w:val="-4"/>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from</w:t>
      </w:r>
      <w:r w:rsidRPr="005571B2">
        <w:rPr>
          <w:rFonts w:cstheme="minorHAnsi"/>
          <w:spacing w:val="-2"/>
        </w:rPr>
        <w:t xml:space="preserve"> </w:t>
      </w:r>
      <w:r w:rsidRPr="005571B2">
        <w:rPr>
          <w:rFonts w:cstheme="minorHAnsi"/>
        </w:rPr>
        <w:t>claiming</w:t>
      </w:r>
      <w:r w:rsidRPr="005571B2">
        <w:rPr>
          <w:rFonts w:cstheme="minorHAnsi"/>
          <w:spacing w:val="-3"/>
        </w:rPr>
        <w:t xml:space="preserve"> </w:t>
      </w:r>
      <w:r w:rsidRPr="005571B2">
        <w:rPr>
          <w:rFonts w:cstheme="minorHAnsi"/>
        </w:rPr>
        <w:t>a</w:t>
      </w:r>
      <w:r w:rsidRPr="005571B2">
        <w:rPr>
          <w:rFonts w:cstheme="minorHAnsi"/>
          <w:spacing w:val="-5"/>
        </w:rPr>
        <w:t xml:space="preserve"> </w:t>
      </w:r>
      <w:r w:rsidRPr="005571B2">
        <w:rPr>
          <w:rFonts w:cstheme="minorHAnsi"/>
        </w:rPr>
        <w:t>refund</w:t>
      </w:r>
      <w:r w:rsidRPr="005571B2">
        <w:rPr>
          <w:rFonts w:cstheme="minorHAnsi"/>
          <w:spacing w:val="-3"/>
        </w:rPr>
        <w:t xml:space="preserve"> </w:t>
      </w:r>
      <w:r w:rsidRPr="005571B2">
        <w:rPr>
          <w:rFonts w:cstheme="minorHAnsi"/>
        </w:rPr>
        <w:t>of</w:t>
      </w:r>
      <w:r w:rsidRPr="005571B2">
        <w:rPr>
          <w:rFonts w:cstheme="minorHAnsi"/>
          <w:spacing w:val="-1"/>
        </w:rPr>
        <w:t xml:space="preserve"> </w:t>
      </w:r>
      <w:r w:rsidRPr="005571B2">
        <w:rPr>
          <w:rFonts w:cstheme="minorHAnsi"/>
        </w:rPr>
        <w:t>the</w:t>
      </w:r>
      <w:r w:rsidRPr="005571B2">
        <w:rPr>
          <w:rFonts w:cstheme="minorHAnsi"/>
          <w:spacing w:val="-5"/>
        </w:rPr>
        <w:t xml:space="preserve"> </w:t>
      </w:r>
      <w:r w:rsidRPr="005571B2">
        <w:rPr>
          <w:rFonts w:cstheme="minorHAnsi"/>
        </w:rPr>
        <w:t>same</w:t>
      </w:r>
      <w:r w:rsidRPr="005571B2">
        <w:rPr>
          <w:rFonts w:cstheme="minorHAnsi"/>
          <w:spacing w:val="-4"/>
        </w:rPr>
        <w:t xml:space="preserve"> </w:t>
      </w:r>
      <w:r w:rsidRPr="005571B2">
        <w:rPr>
          <w:rFonts w:cstheme="minorHAnsi"/>
        </w:rPr>
        <w:t>amount</w:t>
      </w:r>
      <w:r w:rsidRPr="005571B2">
        <w:rPr>
          <w:rFonts w:cstheme="minorHAnsi"/>
          <w:spacing w:val="-2"/>
        </w:rPr>
        <w:t xml:space="preserve"> </w:t>
      </w:r>
      <w:r w:rsidRPr="005571B2">
        <w:rPr>
          <w:rFonts w:cstheme="minorHAnsi"/>
        </w:rPr>
        <w:t>if</w:t>
      </w:r>
      <w:r w:rsidRPr="005571B2">
        <w:rPr>
          <w:rFonts w:cstheme="minorHAnsi"/>
          <w:spacing w:val="-58"/>
        </w:rPr>
        <w:t xml:space="preserve"> </w:t>
      </w:r>
      <w:r w:rsidRPr="005571B2">
        <w:rPr>
          <w:rFonts w:cstheme="minorHAnsi"/>
        </w:rPr>
        <w:t>it is later shown, including by an audit, site/field visit, spot check or investigation, that</w:t>
      </w:r>
      <w:r w:rsidRPr="005571B2">
        <w:rPr>
          <w:rFonts w:cstheme="minorHAnsi"/>
          <w:spacing w:val="1"/>
        </w:rPr>
        <w:t xml:space="preserve"> </w:t>
      </w:r>
      <w:r w:rsidRPr="005571B2">
        <w:rPr>
          <w:rFonts w:cstheme="minorHAnsi"/>
        </w:rPr>
        <w:t>the initially approved expenditure was not in accordance with this Agreement or relates</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misuse</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funds including fraud or</w:t>
      </w:r>
      <w:r w:rsidRPr="005571B2">
        <w:rPr>
          <w:rFonts w:cstheme="minorHAnsi"/>
          <w:spacing w:val="-1"/>
        </w:rPr>
        <w:t xml:space="preserve"> </w:t>
      </w:r>
      <w:r w:rsidRPr="005571B2">
        <w:rPr>
          <w:rFonts w:cstheme="minorHAnsi"/>
        </w:rPr>
        <w:t>other</w:t>
      </w:r>
      <w:r w:rsidRPr="005571B2">
        <w:rPr>
          <w:rFonts w:cstheme="minorHAnsi"/>
          <w:spacing w:val="-1"/>
        </w:rPr>
        <w:t xml:space="preserve"> </w:t>
      </w:r>
      <w:r w:rsidRPr="005571B2">
        <w:rPr>
          <w:rFonts w:cstheme="minorHAnsi"/>
        </w:rPr>
        <w:t>wrongdoing.</w:t>
      </w:r>
    </w:p>
    <w:p w14:paraId="3EE66AEB" w14:textId="77777777" w:rsidR="00B40931" w:rsidRPr="005571B2" w:rsidRDefault="00B40931" w:rsidP="00F84C73">
      <w:pPr>
        <w:pStyle w:val="BodyText"/>
        <w:spacing w:before="9"/>
        <w:jc w:val="both"/>
        <w:rPr>
          <w:rFonts w:asciiTheme="minorHAnsi" w:hAnsiTheme="minorHAnsi" w:cstheme="minorHAnsi"/>
        </w:rPr>
      </w:pPr>
    </w:p>
    <w:p w14:paraId="28A09443" w14:textId="77777777" w:rsidR="00B40931" w:rsidRPr="005571B2" w:rsidRDefault="00B40931" w:rsidP="00B35A20">
      <w:pPr>
        <w:pStyle w:val="ListParagraph"/>
        <w:widowControl w:val="0"/>
        <w:numPr>
          <w:ilvl w:val="0"/>
          <w:numId w:val="48"/>
        </w:numPr>
        <w:tabs>
          <w:tab w:val="left" w:pos="1632"/>
        </w:tabs>
        <w:autoSpaceDE w:val="0"/>
        <w:autoSpaceDN w:val="0"/>
        <w:spacing w:before="1" w:after="0" w:line="240" w:lineRule="auto"/>
        <w:ind w:right="469"/>
        <w:contextualSpacing w:val="0"/>
        <w:jc w:val="both"/>
        <w:rPr>
          <w:rFonts w:cstheme="minorHAnsi"/>
        </w:rPr>
      </w:pPr>
      <w:r w:rsidRPr="005571B2">
        <w:rPr>
          <w:rFonts w:cstheme="minorHAnsi"/>
        </w:rPr>
        <w:t>All financial reporting to UN Women shall be performed by the Partner in the currency</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which the</w:t>
      </w:r>
      <w:r w:rsidRPr="005571B2">
        <w:rPr>
          <w:rFonts w:cstheme="minorHAnsi"/>
          <w:spacing w:val="-1"/>
        </w:rPr>
        <w:t xml:space="preserve"> </w:t>
      </w:r>
      <w:r w:rsidRPr="005571B2">
        <w:rPr>
          <w:rFonts w:cstheme="minorHAnsi"/>
        </w:rPr>
        <w:t>fund transfer</w:t>
      </w:r>
      <w:r w:rsidRPr="005571B2">
        <w:rPr>
          <w:rFonts w:cstheme="minorHAnsi"/>
          <w:spacing w:val="-1"/>
        </w:rPr>
        <w:t xml:space="preserve"> </w:t>
      </w:r>
      <w:r w:rsidRPr="005571B2">
        <w:rPr>
          <w:rFonts w:cstheme="minorHAnsi"/>
        </w:rPr>
        <w:t>was made.</w:t>
      </w:r>
    </w:p>
    <w:p w14:paraId="33648E7B" w14:textId="77777777" w:rsidR="00B40931" w:rsidRPr="005571B2" w:rsidRDefault="00B40931" w:rsidP="00F84C73">
      <w:pPr>
        <w:pStyle w:val="BodyText"/>
        <w:spacing w:before="11"/>
        <w:jc w:val="both"/>
        <w:rPr>
          <w:rFonts w:asciiTheme="minorHAnsi" w:hAnsiTheme="minorHAnsi" w:cstheme="minorHAnsi"/>
        </w:rPr>
      </w:pPr>
    </w:p>
    <w:p w14:paraId="33BACABE" w14:textId="77777777" w:rsidR="00B40931" w:rsidRPr="005571B2" w:rsidRDefault="00B40931" w:rsidP="00B35A20">
      <w:pPr>
        <w:pStyle w:val="ListParagraph"/>
        <w:widowControl w:val="0"/>
        <w:numPr>
          <w:ilvl w:val="0"/>
          <w:numId w:val="48"/>
        </w:numPr>
        <w:tabs>
          <w:tab w:val="left" w:pos="1632"/>
        </w:tabs>
        <w:autoSpaceDE w:val="0"/>
        <w:autoSpaceDN w:val="0"/>
        <w:spacing w:after="0" w:line="240" w:lineRule="auto"/>
        <w:ind w:right="466"/>
        <w:contextualSpacing w:val="0"/>
        <w:jc w:val="both"/>
        <w:rPr>
          <w:rFonts w:cstheme="minorHAnsi"/>
        </w:rPr>
      </w:pPr>
      <w:r w:rsidRPr="005571B2">
        <w:rPr>
          <w:rFonts w:cstheme="minorHAnsi"/>
        </w:rPr>
        <w:t>The Partner shall, using the FACE Form, submit financial reports no later than 20</w:t>
      </w:r>
      <w:r w:rsidRPr="005571B2">
        <w:rPr>
          <w:rFonts w:cstheme="minorHAnsi"/>
          <w:spacing w:val="1"/>
        </w:rPr>
        <w:t xml:space="preserve"> </w:t>
      </w:r>
      <w:r w:rsidRPr="005571B2">
        <w:rPr>
          <w:rFonts w:cstheme="minorHAnsi"/>
        </w:rPr>
        <w:t>calendar days after the end of every three-month period starting three months after UN</w:t>
      </w:r>
      <w:r w:rsidRPr="005571B2">
        <w:rPr>
          <w:rFonts w:cstheme="minorHAnsi"/>
          <w:spacing w:val="1"/>
        </w:rPr>
        <w:t xml:space="preserve"> </w:t>
      </w:r>
      <w:r w:rsidRPr="005571B2">
        <w:rPr>
          <w:rFonts w:cstheme="minorHAnsi"/>
        </w:rPr>
        <w:t xml:space="preserve">Women disbursed the first fund transfer, or every time the Partner is </w:t>
      </w:r>
      <w:r w:rsidRPr="005571B2">
        <w:rPr>
          <w:rFonts w:cstheme="minorHAnsi"/>
        </w:rPr>
        <w:lastRenderedPageBreak/>
        <w:t>requesting fund</w:t>
      </w:r>
      <w:r w:rsidRPr="005571B2">
        <w:rPr>
          <w:rFonts w:cstheme="minorHAnsi"/>
          <w:spacing w:val="1"/>
        </w:rPr>
        <w:t xml:space="preserve"> </w:t>
      </w:r>
      <w:r w:rsidRPr="005571B2">
        <w:rPr>
          <w:rFonts w:cstheme="minorHAnsi"/>
        </w:rPr>
        <w:t>transfers,</w:t>
      </w:r>
      <w:r w:rsidRPr="005571B2">
        <w:rPr>
          <w:rFonts w:cstheme="minorHAnsi"/>
          <w:spacing w:val="-1"/>
        </w:rPr>
        <w:t xml:space="preserve"> </w:t>
      </w:r>
      <w:r w:rsidRPr="005571B2">
        <w:rPr>
          <w:rFonts w:cstheme="minorHAnsi"/>
        </w:rPr>
        <w:t>if</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requests</w:t>
      </w:r>
      <w:r w:rsidRPr="005571B2">
        <w:rPr>
          <w:rFonts w:cstheme="minorHAnsi"/>
          <w:spacing w:val="-1"/>
        </w:rPr>
        <w:t xml:space="preserve"> </w:t>
      </w:r>
      <w:r w:rsidRPr="005571B2">
        <w:rPr>
          <w:rFonts w:cstheme="minorHAnsi"/>
        </w:rPr>
        <w:t>are</w:t>
      </w:r>
      <w:r w:rsidRPr="005571B2">
        <w:rPr>
          <w:rFonts w:cstheme="minorHAnsi"/>
          <w:spacing w:val="-2"/>
        </w:rPr>
        <w:t xml:space="preserve"> </w:t>
      </w:r>
      <w:r w:rsidRPr="005571B2">
        <w:rPr>
          <w:rFonts w:cstheme="minorHAnsi"/>
        </w:rPr>
        <w:t>made</w:t>
      </w:r>
      <w:r w:rsidRPr="005571B2">
        <w:rPr>
          <w:rFonts w:cstheme="minorHAnsi"/>
          <w:spacing w:val="-1"/>
        </w:rPr>
        <w:t xml:space="preserve"> </w:t>
      </w:r>
      <w:r w:rsidRPr="005571B2">
        <w:rPr>
          <w:rFonts w:cstheme="minorHAnsi"/>
        </w:rPr>
        <w:t>more</w:t>
      </w:r>
      <w:r w:rsidRPr="005571B2">
        <w:rPr>
          <w:rFonts w:cstheme="minorHAnsi"/>
          <w:spacing w:val="-2"/>
        </w:rPr>
        <w:t xml:space="preserve"> </w:t>
      </w:r>
      <w:r w:rsidRPr="005571B2">
        <w:rPr>
          <w:rFonts w:cstheme="minorHAnsi"/>
        </w:rPr>
        <w:t>frequently</w:t>
      </w:r>
      <w:r w:rsidRPr="005571B2">
        <w:rPr>
          <w:rFonts w:cstheme="minorHAnsi"/>
          <w:spacing w:val="-1"/>
        </w:rPr>
        <w:t xml:space="preserve"> </w:t>
      </w:r>
      <w:r w:rsidRPr="005571B2">
        <w:rPr>
          <w:rFonts w:cstheme="minorHAnsi"/>
        </w:rPr>
        <w:t>than every</w:t>
      </w:r>
      <w:r w:rsidRPr="005571B2">
        <w:rPr>
          <w:rFonts w:cstheme="minorHAnsi"/>
          <w:spacing w:val="-1"/>
        </w:rPr>
        <w:t xml:space="preserve"> </w:t>
      </w:r>
      <w:r w:rsidRPr="005571B2">
        <w:rPr>
          <w:rFonts w:cstheme="minorHAnsi"/>
        </w:rPr>
        <w:t>three-month</w:t>
      </w:r>
      <w:r w:rsidRPr="005571B2">
        <w:rPr>
          <w:rFonts w:cstheme="minorHAnsi"/>
          <w:spacing w:val="1"/>
        </w:rPr>
        <w:t xml:space="preserve"> </w:t>
      </w:r>
      <w:r w:rsidRPr="005571B2">
        <w:rPr>
          <w:rFonts w:cstheme="minorHAnsi"/>
        </w:rPr>
        <w:t>period.</w:t>
      </w:r>
    </w:p>
    <w:p w14:paraId="2000AE7F" w14:textId="77777777" w:rsidR="00B40931" w:rsidRPr="005571B2" w:rsidRDefault="00B40931" w:rsidP="00F84C73">
      <w:pPr>
        <w:pStyle w:val="BodyText"/>
        <w:jc w:val="both"/>
        <w:rPr>
          <w:rFonts w:asciiTheme="minorHAnsi" w:hAnsiTheme="minorHAnsi" w:cstheme="minorHAnsi"/>
        </w:rPr>
      </w:pPr>
    </w:p>
    <w:p w14:paraId="5532FEF3" w14:textId="77777777" w:rsidR="00B40931" w:rsidRPr="005571B2" w:rsidRDefault="00B40931" w:rsidP="00F84C73">
      <w:pPr>
        <w:pStyle w:val="BodyText"/>
        <w:ind w:left="1631"/>
        <w:jc w:val="both"/>
        <w:rPr>
          <w:rFonts w:asciiTheme="minorHAnsi" w:hAnsiTheme="minorHAnsi" w:cstheme="minorHAnsi"/>
        </w:rPr>
      </w:pPr>
      <w:r w:rsidRPr="005571B2">
        <w:rPr>
          <w:rFonts w:asciiTheme="minorHAnsi" w:hAnsiTheme="minorHAnsi" w:cstheme="minorHAnsi"/>
        </w:rPr>
        <w:t>The</w:t>
      </w:r>
      <w:r w:rsidRPr="005571B2">
        <w:rPr>
          <w:rFonts w:asciiTheme="minorHAnsi" w:hAnsiTheme="minorHAnsi" w:cstheme="minorHAnsi"/>
          <w:spacing w:val="-4"/>
        </w:rPr>
        <w:t xml:space="preserve"> </w:t>
      </w:r>
      <w:r w:rsidRPr="005571B2">
        <w:rPr>
          <w:rFonts w:asciiTheme="minorHAnsi" w:hAnsiTheme="minorHAnsi" w:cstheme="minorHAnsi"/>
        </w:rPr>
        <w:t>FACE Form:</w:t>
      </w:r>
    </w:p>
    <w:p w14:paraId="206B8EB0" w14:textId="77777777" w:rsidR="00B40931" w:rsidRPr="005571B2" w:rsidRDefault="00B40931" w:rsidP="00F84C73">
      <w:pPr>
        <w:pStyle w:val="BodyText"/>
        <w:jc w:val="both"/>
        <w:rPr>
          <w:rFonts w:asciiTheme="minorHAnsi" w:hAnsiTheme="minorHAnsi" w:cstheme="minorHAnsi"/>
        </w:rPr>
      </w:pPr>
    </w:p>
    <w:p w14:paraId="594DCAAE" w14:textId="77777777" w:rsidR="00B40931" w:rsidRPr="005571B2" w:rsidRDefault="00B40931" w:rsidP="00B35A20">
      <w:pPr>
        <w:pStyle w:val="ListParagraph"/>
        <w:widowControl w:val="0"/>
        <w:numPr>
          <w:ilvl w:val="1"/>
          <w:numId w:val="37"/>
        </w:numPr>
        <w:tabs>
          <w:tab w:val="left" w:pos="2083"/>
        </w:tabs>
        <w:autoSpaceDE w:val="0"/>
        <w:autoSpaceDN w:val="0"/>
        <w:spacing w:after="0" w:line="240" w:lineRule="auto"/>
        <w:ind w:right="464"/>
        <w:contextualSpacing w:val="0"/>
        <w:jc w:val="both"/>
        <w:rPr>
          <w:rFonts w:cstheme="minorHAnsi"/>
        </w:rPr>
      </w:pPr>
      <w:r w:rsidRPr="005571B2">
        <w:rPr>
          <w:rFonts w:cstheme="minorHAnsi"/>
        </w:rPr>
        <w:t>Shall</w:t>
      </w:r>
      <w:r w:rsidRPr="005571B2">
        <w:rPr>
          <w:rFonts w:cstheme="minorHAnsi"/>
          <w:spacing w:val="1"/>
        </w:rPr>
        <w:t xml:space="preserve"> </w:t>
      </w:r>
      <w:r w:rsidRPr="005571B2">
        <w:rPr>
          <w:rFonts w:cstheme="minorHAnsi"/>
        </w:rPr>
        <w:t>include</w:t>
      </w:r>
      <w:r w:rsidRPr="005571B2">
        <w:rPr>
          <w:rFonts w:cstheme="minorHAnsi"/>
          <w:spacing w:val="1"/>
        </w:rPr>
        <w:t xml:space="preserve"> </w:t>
      </w:r>
      <w:r w:rsidRPr="005571B2">
        <w:rPr>
          <w:rFonts w:cstheme="minorHAnsi"/>
        </w:rPr>
        <w:t>only</w:t>
      </w:r>
      <w:r w:rsidRPr="005571B2">
        <w:rPr>
          <w:rFonts w:cstheme="minorHAnsi"/>
          <w:spacing w:val="1"/>
        </w:rPr>
        <w:t xml:space="preserve"> </w:t>
      </w:r>
      <w:r w:rsidRPr="005571B2">
        <w:rPr>
          <w:rFonts w:cstheme="minorHAnsi"/>
        </w:rPr>
        <w:t>eligible</w:t>
      </w:r>
      <w:r w:rsidRPr="005571B2">
        <w:rPr>
          <w:rFonts w:cstheme="minorHAnsi"/>
          <w:spacing w:val="1"/>
        </w:rPr>
        <w:t xml:space="preserve"> </w:t>
      </w:r>
      <w:r w:rsidRPr="005571B2">
        <w:rPr>
          <w:rFonts w:cstheme="minorHAnsi"/>
        </w:rPr>
        <w:t>expenditures</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form</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Direct</w:t>
      </w:r>
      <w:r w:rsidRPr="005571B2">
        <w:rPr>
          <w:rFonts w:cstheme="minorHAnsi"/>
          <w:spacing w:val="1"/>
        </w:rPr>
        <w:t xml:space="preserve"> </w:t>
      </w:r>
      <w:r w:rsidRPr="005571B2">
        <w:rPr>
          <w:rFonts w:cstheme="minorHAnsi"/>
        </w:rPr>
        <w:t>Costs</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are</w:t>
      </w:r>
      <w:r w:rsidRPr="005571B2">
        <w:rPr>
          <w:rFonts w:cstheme="minorHAnsi"/>
          <w:spacing w:val="1"/>
        </w:rPr>
        <w:t xml:space="preserve"> </w:t>
      </w:r>
      <w:r w:rsidRPr="005571B2">
        <w:rPr>
          <w:rFonts w:cstheme="minorHAnsi"/>
        </w:rPr>
        <w:t>identifiable and verifiable. Direct Costs are identifiable when the expenditures are</w:t>
      </w:r>
      <w:r w:rsidRPr="005571B2">
        <w:rPr>
          <w:rFonts w:cstheme="minorHAnsi"/>
          <w:spacing w:val="1"/>
        </w:rPr>
        <w:t xml:space="preserve"> </w:t>
      </w:r>
      <w:r w:rsidRPr="005571B2">
        <w:rPr>
          <w:rFonts w:cstheme="minorHAnsi"/>
        </w:rPr>
        <w:t>recorded</w:t>
      </w:r>
      <w:r w:rsidRPr="005571B2">
        <w:rPr>
          <w:rFonts w:cstheme="minorHAnsi"/>
          <w:spacing w:val="-12"/>
        </w:rPr>
        <w:t xml:space="preserve"> </w:t>
      </w:r>
      <w:r w:rsidRPr="005571B2">
        <w:rPr>
          <w:rFonts w:cstheme="minorHAnsi"/>
        </w:rPr>
        <w:t>in</w:t>
      </w:r>
      <w:r w:rsidRPr="005571B2">
        <w:rPr>
          <w:rFonts w:cstheme="minorHAnsi"/>
          <w:spacing w:val="-11"/>
        </w:rPr>
        <w:t xml:space="preserve"> </w:t>
      </w:r>
      <w:r w:rsidRPr="005571B2">
        <w:rPr>
          <w:rFonts w:cstheme="minorHAnsi"/>
        </w:rPr>
        <w:t>the</w:t>
      </w:r>
      <w:r w:rsidRPr="005571B2">
        <w:rPr>
          <w:rFonts w:cstheme="minorHAnsi"/>
          <w:spacing w:val="-12"/>
        </w:rPr>
        <w:t xml:space="preserve"> </w:t>
      </w:r>
      <w:r w:rsidRPr="005571B2">
        <w:rPr>
          <w:rFonts w:cstheme="minorHAnsi"/>
        </w:rPr>
        <w:t>Partner’s</w:t>
      </w:r>
      <w:r w:rsidRPr="005571B2">
        <w:rPr>
          <w:rFonts w:cstheme="minorHAnsi"/>
          <w:spacing w:val="-8"/>
        </w:rPr>
        <w:t xml:space="preserve"> </w:t>
      </w:r>
      <w:r w:rsidRPr="005571B2">
        <w:rPr>
          <w:rFonts w:cstheme="minorHAnsi"/>
        </w:rPr>
        <w:t>accounting</w:t>
      </w:r>
      <w:r w:rsidRPr="005571B2">
        <w:rPr>
          <w:rFonts w:cstheme="minorHAnsi"/>
          <w:spacing w:val="-12"/>
        </w:rPr>
        <w:t xml:space="preserve"> </w:t>
      </w:r>
      <w:r w:rsidRPr="005571B2">
        <w:rPr>
          <w:rFonts w:cstheme="minorHAnsi"/>
        </w:rPr>
        <w:t>system</w:t>
      </w:r>
      <w:r w:rsidRPr="005571B2">
        <w:rPr>
          <w:rFonts w:cstheme="minorHAnsi"/>
          <w:spacing w:val="-11"/>
        </w:rPr>
        <w:t xml:space="preserve"> </w:t>
      </w:r>
      <w:r w:rsidRPr="005571B2">
        <w:rPr>
          <w:rFonts w:cstheme="minorHAnsi"/>
        </w:rPr>
        <w:t>and</w:t>
      </w:r>
      <w:r w:rsidRPr="005571B2">
        <w:rPr>
          <w:rFonts w:cstheme="minorHAnsi"/>
          <w:spacing w:val="-11"/>
        </w:rPr>
        <w:t xml:space="preserve"> </w:t>
      </w:r>
      <w:r w:rsidRPr="005571B2">
        <w:rPr>
          <w:rFonts w:cstheme="minorHAnsi"/>
        </w:rPr>
        <w:t>the</w:t>
      </w:r>
      <w:r w:rsidRPr="005571B2">
        <w:rPr>
          <w:rFonts w:cstheme="minorHAnsi"/>
          <w:spacing w:val="-12"/>
        </w:rPr>
        <w:t xml:space="preserve"> </w:t>
      </w:r>
      <w:r w:rsidRPr="005571B2">
        <w:rPr>
          <w:rFonts w:cstheme="minorHAnsi"/>
        </w:rPr>
        <w:t>accounting</w:t>
      </w:r>
      <w:r w:rsidRPr="005571B2">
        <w:rPr>
          <w:rFonts w:cstheme="minorHAnsi"/>
          <w:spacing w:val="-11"/>
        </w:rPr>
        <w:t xml:space="preserve"> </w:t>
      </w:r>
      <w:r w:rsidRPr="005571B2">
        <w:rPr>
          <w:rFonts w:cstheme="minorHAnsi"/>
        </w:rPr>
        <w:t>system</w:t>
      </w:r>
      <w:r w:rsidRPr="005571B2">
        <w:rPr>
          <w:rFonts w:cstheme="minorHAnsi"/>
          <w:spacing w:val="-12"/>
        </w:rPr>
        <w:t xml:space="preserve"> </w:t>
      </w:r>
      <w:r w:rsidRPr="005571B2">
        <w:rPr>
          <w:rFonts w:cstheme="minorHAnsi"/>
        </w:rPr>
        <w:t>shows</w:t>
      </w:r>
      <w:r w:rsidRPr="005571B2">
        <w:rPr>
          <w:rFonts w:cstheme="minorHAnsi"/>
          <w:spacing w:val="-11"/>
        </w:rPr>
        <w:t xml:space="preserve"> </w:t>
      </w:r>
      <w:r w:rsidRPr="005571B2">
        <w:rPr>
          <w:rFonts w:cstheme="minorHAnsi"/>
        </w:rPr>
        <w:t>which</w:t>
      </w:r>
      <w:r w:rsidRPr="005571B2">
        <w:rPr>
          <w:rFonts w:cstheme="minorHAnsi"/>
          <w:spacing w:val="-57"/>
        </w:rPr>
        <w:t xml:space="preserve"> </w:t>
      </w:r>
      <w:r w:rsidRPr="005571B2">
        <w:rPr>
          <w:rFonts w:cstheme="minorHAnsi"/>
        </w:rPr>
        <w:t>transactions represent the Direct Costs reported for each line on the FACE Form.</w:t>
      </w:r>
      <w:r w:rsidRPr="005571B2">
        <w:rPr>
          <w:rFonts w:cstheme="minorHAnsi"/>
          <w:spacing w:val="1"/>
        </w:rPr>
        <w:t xml:space="preserve"> </w:t>
      </w:r>
      <w:r w:rsidRPr="005571B2">
        <w:rPr>
          <w:rFonts w:cstheme="minorHAnsi"/>
        </w:rPr>
        <w:t>The</w:t>
      </w:r>
      <w:r w:rsidRPr="005571B2">
        <w:rPr>
          <w:rFonts w:cstheme="minorHAnsi"/>
          <w:spacing w:val="-8"/>
        </w:rPr>
        <w:t xml:space="preserve"> </w:t>
      </w:r>
      <w:r w:rsidRPr="005571B2">
        <w:rPr>
          <w:rFonts w:cstheme="minorHAnsi"/>
        </w:rPr>
        <w:t>Direct</w:t>
      </w:r>
      <w:r w:rsidRPr="005571B2">
        <w:rPr>
          <w:rFonts w:cstheme="minorHAnsi"/>
          <w:spacing w:val="-6"/>
        </w:rPr>
        <w:t xml:space="preserve"> </w:t>
      </w:r>
      <w:r w:rsidRPr="005571B2">
        <w:rPr>
          <w:rFonts w:cstheme="minorHAnsi"/>
        </w:rPr>
        <w:t>Cost</w:t>
      </w:r>
      <w:r w:rsidRPr="005571B2">
        <w:rPr>
          <w:rFonts w:cstheme="minorHAnsi"/>
          <w:spacing w:val="-6"/>
        </w:rPr>
        <w:t xml:space="preserve"> </w:t>
      </w:r>
      <w:r w:rsidRPr="005571B2">
        <w:rPr>
          <w:rFonts w:cstheme="minorHAnsi"/>
        </w:rPr>
        <w:t>is</w:t>
      </w:r>
      <w:r w:rsidRPr="005571B2">
        <w:rPr>
          <w:rFonts w:cstheme="minorHAnsi"/>
          <w:spacing w:val="-6"/>
        </w:rPr>
        <w:t xml:space="preserve"> </w:t>
      </w:r>
      <w:r w:rsidRPr="005571B2">
        <w:rPr>
          <w:rFonts w:cstheme="minorHAnsi"/>
        </w:rPr>
        <w:t>verifiable</w:t>
      </w:r>
      <w:r w:rsidRPr="005571B2">
        <w:rPr>
          <w:rFonts w:cstheme="minorHAnsi"/>
          <w:spacing w:val="-7"/>
        </w:rPr>
        <w:t xml:space="preserve"> </w:t>
      </w:r>
      <w:r w:rsidRPr="005571B2">
        <w:rPr>
          <w:rFonts w:cstheme="minorHAnsi"/>
        </w:rPr>
        <w:t>when</w:t>
      </w:r>
      <w:r w:rsidRPr="005571B2">
        <w:rPr>
          <w:rFonts w:cstheme="minorHAnsi"/>
          <w:spacing w:val="-6"/>
        </w:rPr>
        <w:t xml:space="preserve"> </w:t>
      </w:r>
      <w:r w:rsidRPr="005571B2">
        <w:rPr>
          <w:rFonts w:cstheme="minorHAnsi"/>
        </w:rPr>
        <w:t>the</w:t>
      </w:r>
      <w:r w:rsidRPr="005571B2">
        <w:rPr>
          <w:rFonts w:cstheme="minorHAnsi"/>
          <w:spacing w:val="-5"/>
        </w:rPr>
        <w:t xml:space="preserve"> </w:t>
      </w:r>
      <w:r w:rsidRPr="005571B2">
        <w:rPr>
          <w:rFonts w:cstheme="minorHAnsi"/>
        </w:rPr>
        <w:t>expenditures</w:t>
      </w:r>
      <w:r w:rsidRPr="005571B2">
        <w:rPr>
          <w:rFonts w:cstheme="minorHAnsi"/>
          <w:spacing w:val="-6"/>
        </w:rPr>
        <w:t xml:space="preserve"> </w:t>
      </w:r>
      <w:r w:rsidRPr="005571B2">
        <w:rPr>
          <w:rFonts w:cstheme="minorHAnsi"/>
        </w:rPr>
        <w:t>can</w:t>
      </w:r>
      <w:r w:rsidRPr="005571B2">
        <w:rPr>
          <w:rFonts w:cstheme="minorHAnsi"/>
          <w:spacing w:val="-7"/>
        </w:rPr>
        <w:t xml:space="preserve"> </w:t>
      </w:r>
      <w:r w:rsidRPr="005571B2">
        <w:rPr>
          <w:rFonts w:cstheme="minorHAnsi"/>
        </w:rPr>
        <w:t>be</w:t>
      </w:r>
      <w:r w:rsidRPr="005571B2">
        <w:rPr>
          <w:rFonts w:cstheme="minorHAnsi"/>
          <w:spacing w:val="-5"/>
        </w:rPr>
        <w:t xml:space="preserve"> </w:t>
      </w:r>
      <w:r w:rsidRPr="005571B2">
        <w:rPr>
          <w:rFonts w:cstheme="minorHAnsi"/>
        </w:rPr>
        <w:t>confirmed</w:t>
      </w:r>
      <w:r w:rsidRPr="005571B2">
        <w:rPr>
          <w:rFonts w:cstheme="minorHAnsi"/>
          <w:spacing w:val="-4"/>
        </w:rPr>
        <w:t xml:space="preserve"> </w:t>
      </w:r>
      <w:r w:rsidRPr="005571B2">
        <w:rPr>
          <w:rFonts w:cstheme="minorHAnsi"/>
        </w:rPr>
        <w:t>by</w:t>
      </w:r>
      <w:r w:rsidRPr="005571B2">
        <w:rPr>
          <w:rFonts w:cstheme="minorHAnsi"/>
          <w:spacing w:val="-6"/>
        </w:rPr>
        <w:t xml:space="preserve"> </w:t>
      </w:r>
      <w:r w:rsidRPr="005571B2">
        <w:rPr>
          <w:rFonts w:cstheme="minorHAnsi"/>
        </w:rPr>
        <w:t>supporting</w:t>
      </w:r>
      <w:r w:rsidRPr="005571B2">
        <w:rPr>
          <w:rFonts w:cstheme="minorHAnsi"/>
          <w:spacing w:val="-58"/>
        </w:rPr>
        <w:t xml:space="preserve"> </w:t>
      </w:r>
      <w:r w:rsidRPr="005571B2">
        <w:rPr>
          <w:rFonts w:cstheme="minorHAnsi"/>
        </w:rPr>
        <w:t>documentation</w:t>
      </w:r>
      <w:r w:rsidRPr="005571B2">
        <w:rPr>
          <w:rFonts w:cstheme="minorHAnsi"/>
          <w:spacing w:val="-1"/>
        </w:rPr>
        <w:t xml:space="preserve"> </w:t>
      </w:r>
      <w:r w:rsidRPr="005571B2">
        <w:rPr>
          <w:rFonts w:cstheme="minorHAnsi"/>
        </w:rPr>
        <w:t>as set forth in Article</w:t>
      </w:r>
      <w:r w:rsidRPr="005571B2">
        <w:rPr>
          <w:rFonts w:cstheme="minorHAnsi"/>
          <w:spacing w:val="-1"/>
        </w:rPr>
        <w:t xml:space="preserve"> </w:t>
      </w:r>
      <w:r w:rsidRPr="005571B2">
        <w:rPr>
          <w:rFonts w:cstheme="minorHAnsi"/>
        </w:rPr>
        <w:t>VII;</w:t>
      </w:r>
    </w:p>
    <w:p w14:paraId="18655FC3" w14:textId="77777777" w:rsidR="00B40931" w:rsidRPr="005571B2" w:rsidRDefault="00B40931" w:rsidP="00F84C73">
      <w:pPr>
        <w:pStyle w:val="BodyText"/>
        <w:jc w:val="both"/>
        <w:rPr>
          <w:rFonts w:asciiTheme="minorHAnsi" w:hAnsiTheme="minorHAnsi" w:cstheme="minorHAnsi"/>
        </w:rPr>
      </w:pPr>
    </w:p>
    <w:p w14:paraId="04177A8F" w14:textId="77777777" w:rsidR="00B40931" w:rsidRPr="005571B2" w:rsidRDefault="00B40931" w:rsidP="00B35A20">
      <w:pPr>
        <w:pStyle w:val="ListParagraph"/>
        <w:widowControl w:val="0"/>
        <w:numPr>
          <w:ilvl w:val="1"/>
          <w:numId w:val="37"/>
        </w:numPr>
        <w:tabs>
          <w:tab w:val="left" w:pos="2083"/>
        </w:tabs>
        <w:autoSpaceDE w:val="0"/>
        <w:autoSpaceDN w:val="0"/>
        <w:spacing w:after="0" w:line="240" w:lineRule="auto"/>
        <w:ind w:right="464"/>
        <w:contextualSpacing w:val="0"/>
        <w:jc w:val="both"/>
        <w:rPr>
          <w:rFonts w:cstheme="minorHAnsi"/>
        </w:rPr>
      </w:pPr>
      <w:r w:rsidRPr="005571B2">
        <w:rPr>
          <w:rFonts w:cstheme="minorHAnsi"/>
        </w:rPr>
        <w:t>Shall include only expenditures that have been paid by the Partner. The financial</w:t>
      </w:r>
      <w:r w:rsidRPr="005571B2">
        <w:rPr>
          <w:rFonts w:cstheme="minorHAnsi"/>
          <w:spacing w:val="1"/>
        </w:rPr>
        <w:t xml:space="preserve"> </w:t>
      </w:r>
      <w:r w:rsidRPr="005571B2">
        <w:rPr>
          <w:rFonts w:cstheme="minorHAnsi"/>
        </w:rPr>
        <w:t>report has been designed to reflect transactions on a cash basis. For this reason,</w:t>
      </w:r>
      <w:r w:rsidRPr="005571B2">
        <w:rPr>
          <w:rFonts w:cstheme="minorHAnsi"/>
          <w:spacing w:val="1"/>
        </w:rPr>
        <w:t xml:space="preserve"> </w:t>
      </w:r>
      <w:r w:rsidRPr="005571B2">
        <w:rPr>
          <w:rFonts w:cstheme="minorHAnsi"/>
        </w:rPr>
        <w:t>unliquidated</w:t>
      </w:r>
      <w:r w:rsidRPr="005571B2">
        <w:rPr>
          <w:rFonts w:cstheme="minorHAnsi"/>
          <w:spacing w:val="-11"/>
        </w:rPr>
        <w:t xml:space="preserve"> </w:t>
      </w:r>
      <w:r w:rsidRPr="005571B2">
        <w:rPr>
          <w:rFonts w:cstheme="minorHAnsi"/>
        </w:rPr>
        <w:t>obligations</w:t>
      </w:r>
      <w:r w:rsidRPr="005571B2">
        <w:rPr>
          <w:rFonts w:cstheme="minorHAnsi"/>
          <w:spacing w:val="-11"/>
        </w:rPr>
        <w:t xml:space="preserve"> </w:t>
      </w:r>
      <w:r w:rsidRPr="005571B2">
        <w:rPr>
          <w:rFonts w:cstheme="minorHAnsi"/>
        </w:rPr>
        <w:t>or</w:t>
      </w:r>
      <w:r w:rsidRPr="005571B2">
        <w:rPr>
          <w:rFonts w:cstheme="minorHAnsi"/>
          <w:spacing w:val="-12"/>
        </w:rPr>
        <w:t xml:space="preserve"> </w:t>
      </w:r>
      <w:r w:rsidRPr="005571B2">
        <w:rPr>
          <w:rFonts w:cstheme="minorHAnsi"/>
        </w:rPr>
        <w:t>commitments</w:t>
      </w:r>
      <w:r w:rsidRPr="005571B2">
        <w:rPr>
          <w:rFonts w:cstheme="minorHAnsi"/>
          <w:spacing w:val="-11"/>
        </w:rPr>
        <w:t xml:space="preserve"> </w:t>
      </w:r>
      <w:r w:rsidRPr="005571B2">
        <w:rPr>
          <w:rFonts w:cstheme="minorHAnsi"/>
        </w:rPr>
        <w:t>should</w:t>
      </w:r>
      <w:r w:rsidRPr="005571B2">
        <w:rPr>
          <w:rFonts w:cstheme="minorHAnsi"/>
          <w:spacing w:val="-10"/>
        </w:rPr>
        <w:t xml:space="preserve"> </w:t>
      </w:r>
      <w:r w:rsidRPr="005571B2">
        <w:rPr>
          <w:rFonts w:cstheme="minorHAnsi"/>
        </w:rPr>
        <w:t>not</w:t>
      </w:r>
      <w:r w:rsidRPr="005571B2">
        <w:rPr>
          <w:rFonts w:cstheme="minorHAnsi"/>
          <w:spacing w:val="-11"/>
        </w:rPr>
        <w:t xml:space="preserve"> </w:t>
      </w:r>
      <w:r w:rsidRPr="005571B2">
        <w:rPr>
          <w:rFonts w:cstheme="minorHAnsi"/>
        </w:rPr>
        <w:t>be</w:t>
      </w:r>
      <w:r w:rsidRPr="005571B2">
        <w:rPr>
          <w:rFonts w:cstheme="minorHAnsi"/>
          <w:spacing w:val="-12"/>
        </w:rPr>
        <w:t xml:space="preserve"> </w:t>
      </w:r>
      <w:r w:rsidRPr="005571B2">
        <w:rPr>
          <w:rFonts w:cstheme="minorHAnsi"/>
        </w:rPr>
        <w:t>reported</w:t>
      </w:r>
      <w:r w:rsidRPr="005571B2">
        <w:rPr>
          <w:rFonts w:cstheme="minorHAnsi"/>
          <w:spacing w:val="-11"/>
        </w:rPr>
        <w:t xml:space="preserve"> </w:t>
      </w:r>
      <w:r w:rsidRPr="005571B2">
        <w:rPr>
          <w:rFonts w:cstheme="minorHAnsi"/>
        </w:rPr>
        <w:t>to</w:t>
      </w:r>
      <w:r w:rsidRPr="005571B2">
        <w:rPr>
          <w:rFonts w:cstheme="minorHAnsi"/>
          <w:spacing w:val="-11"/>
        </w:rPr>
        <w:t xml:space="preserve"> </w:t>
      </w:r>
      <w:r w:rsidRPr="005571B2">
        <w:rPr>
          <w:rFonts w:cstheme="minorHAnsi"/>
        </w:rPr>
        <w:t>UN</w:t>
      </w:r>
      <w:r w:rsidRPr="005571B2">
        <w:rPr>
          <w:rFonts w:cstheme="minorHAnsi"/>
          <w:spacing w:val="-8"/>
        </w:rPr>
        <w:t xml:space="preserve"> </w:t>
      </w:r>
      <w:r w:rsidRPr="005571B2">
        <w:rPr>
          <w:rFonts w:cstheme="minorHAnsi"/>
        </w:rPr>
        <w:t>Women,</w:t>
      </w:r>
      <w:r w:rsidRPr="005571B2">
        <w:rPr>
          <w:rFonts w:cstheme="minorHAnsi"/>
          <w:spacing w:val="-11"/>
        </w:rPr>
        <w:t xml:space="preserve"> </w:t>
      </w:r>
      <w:r w:rsidRPr="005571B2">
        <w:rPr>
          <w:rFonts w:cstheme="minorHAnsi"/>
        </w:rPr>
        <w:t>i.e.,</w:t>
      </w:r>
      <w:r w:rsidRPr="005571B2">
        <w:rPr>
          <w:rFonts w:cstheme="minorHAnsi"/>
          <w:spacing w:val="-58"/>
        </w:rPr>
        <w:t xml:space="preserve"> </w:t>
      </w:r>
      <w:r w:rsidRPr="005571B2">
        <w:rPr>
          <w:rFonts w:cstheme="minorHAnsi"/>
        </w:rPr>
        <w:t>the reports should be prepared on a "cash basis", not on an accrual basis, and thus</w:t>
      </w:r>
      <w:r w:rsidRPr="005571B2">
        <w:rPr>
          <w:rFonts w:cstheme="minorHAnsi"/>
          <w:spacing w:val="1"/>
        </w:rPr>
        <w:t xml:space="preserve"> </w:t>
      </w:r>
      <w:r w:rsidRPr="005571B2">
        <w:rPr>
          <w:rFonts w:cstheme="minorHAnsi"/>
        </w:rPr>
        <w:t>will include only expenses paid by the Partner and not commitments. Any cash</w:t>
      </w:r>
      <w:r w:rsidRPr="005571B2">
        <w:rPr>
          <w:rFonts w:cstheme="minorHAnsi"/>
          <w:spacing w:val="1"/>
        </w:rPr>
        <w:t xml:space="preserve"> </w:t>
      </w:r>
      <w:r w:rsidRPr="005571B2">
        <w:rPr>
          <w:rFonts w:cstheme="minorHAnsi"/>
        </w:rPr>
        <w:t>disbursement</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sub-partners,</w:t>
      </w:r>
      <w:r w:rsidRPr="005571B2">
        <w:rPr>
          <w:rFonts w:cstheme="minorHAnsi"/>
          <w:spacing w:val="1"/>
        </w:rPr>
        <w:t xml:space="preserve"> </w:t>
      </w:r>
      <w:r w:rsidRPr="005571B2">
        <w:rPr>
          <w:rFonts w:cstheme="minorHAnsi"/>
        </w:rPr>
        <w:t>sub-contractors</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vendors</w:t>
      </w:r>
      <w:r w:rsidRPr="005571B2">
        <w:rPr>
          <w:rFonts w:cstheme="minorHAnsi"/>
          <w:spacing w:val="1"/>
        </w:rPr>
        <w:t xml:space="preserve"> </w:t>
      </w:r>
      <w:r w:rsidRPr="005571B2">
        <w:rPr>
          <w:rFonts w:cstheme="minorHAnsi"/>
        </w:rPr>
        <w:t>can</w:t>
      </w:r>
      <w:r w:rsidRPr="005571B2">
        <w:rPr>
          <w:rFonts w:cstheme="minorHAnsi"/>
          <w:spacing w:val="1"/>
        </w:rPr>
        <w:t xml:space="preserve"> </w:t>
      </w:r>
      <w:r w:rsidRPr="005571B2">
        <w:rPr>
          <w:rFonts w:cstheme="minorHAnsi"/>
        </w:rPr>
        <w:t>be</w:t>
      </w:r>
      <w:r w:rsidRPr="005571B2">
        <w:rPr>
          <w:rFonts w:cstheme="minorHAnsi"/>
          <w:spacing w:val="1"/>
        </w:rPr>
        <w:t xml:space="preserve"> </w:t>
      </w:r>
      <w:r w:rsidRPr="005571B2">
        <w:rPr>
          <w:rFonts w:cstheme="minorHAnsi"/>
        </w:rPr>
        <w:t>reported</w:t>
      </w:r>
      <w:r w:rsidRPr="005571B2">
        <w:rPr>
          <w:rFonts w:cstheme="minorHAnsi"/>
          <w:spacing w:val="1"/>
        </w:rPr>
        <w:t xml:space="preserve"> </w:t>
      </w:r>
      <w:r w:rsidRPr="005571B2">
        <w:rPr>
          <w:rFonts w:cstheme="minorHAnsi"/>
        </w:rPr>
        <w:t>as</w:t>
      </w:r>
      <w:r w:rsidRPr="005571B2">
        <w:rPr>
          <w:rFonts w:cstheme="minorHAnsi"/>
          <w:spacing w:val="1"/>
        </w:rPr>
        <w:t xml:space="preserve"> </w:t>
      </w:r>
      <w:r w:rsidRPr="005571B2">
        <w:rPr>
          <w:rFonts w:cstheme="minorHAnsi"/>
        </w:rPr>
        <w:t>expenses in the financial report only after the sub-contractor, sub-partner or vendor</w:t>
      </w:r>
      <w:r w:rsidRPr="005571B2">
        <w:rPr>
          <w:rFonts w:cstheme="minorHAnsi"/>
          <w:spacing w:val="-57"/>
        </w:rPr>
        <w:t xml:space="preserve"> </w:t>
      </w:r>
      <w:r w:rsidRPr="005571B2">
        <w:rPr>
          <w:rFonts w:cstheme="minorHAnsi"/>
        </w:rPr>
        <w:t>complete</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activities</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which</w:t>
      </w:r>
      <w:r w:rsidRPr="005571B2">
        <w:rPr>
          <w:rFonts w:cstheme="minorHAnsi"/>
          <w:spacing w:val="-1"/>
        </w:rPr>
        <w:t xml:space="preserve"> </w:t>
      </w:r>
      <w:r w:rsidRPr="005571B2">
        <w:rPr>
          <w:rFonts w:cstheme="minorHAnsi"/>
        </w:rPr>
        <w:t>these</w:t>
      </w:r>
      <w:r w:rsidRPr="005571B2">
        <w:rPr>
          <w:rFonts w:cstheme="minorHAnsi"/>
          <w:spacing w:val="1"/>
        </w:rPr>
        <w:t xml:space="preserve"> </w:t>
      </w:r>
      <w:r w:rsidRPr="005571B2">
        <w:rPr>
          <w:rFonts w:cstheme="minorHAnsi"/>
        </w:rPr>
        <w:t>funds have been transferred;</w:t>
      </w:r>
    </w:p>
    <w:p w14:paraId="13C574B4" w14:textId="77777777" w:rsidR="00B40931" w:rsidRPr="005571B2" w:rsidRDefault="00B40931" w:rsidP="00F84C73">
      <w:pPr>
        <w:pStyle w:val="BodyText"/>
        <w:jc w:val="both"/>
        <w:rPr>
          <w:rFonts w:asciiTheme="minorHAnsi" w:hAnsiTheme="minorHAnsi" w:cstheme="minorHAnsi"/>
        </w:rPr>
      </w:pPr>
    </w:p>
    <w:p w14:paraId="191ACC13" w14:textId="77777777" w:rsidR="00B40931" w:rsidRPr="005571B2" w:rsidRDefault="00B40931" w:rsidP="00B35A20">
      <w:pPr>
        <w:pStyle w:val="ListParagraph"/>
        <w:widowControl w:val="0"/>
        <w:numPr>
          <w:ilvl w:val="1"/>
          <w:numId w:val="37"/>
        </w:numPr>
        <w:tabs>
          <w:tab w:val="left" w:pos="2083"/>
        </w:tabs>
        <w:autoSpaceDE w:val="0"/>
        <w:autoSpaceDN w:val="0"/>
        <w:spacing w:before="90" w:after="0" w:line="240" w:lineRule="auto"/>
        <w:ind w:right="466"/>
        <w:contextualSpacing w:val="0"/>
        <w:jc w:val="both"/>
        <w:rPr>
          <w:rFonts w:cstheme="minorHAnsi"/>
        </w:rPr>
      </w:pPr>
      <w:r w:rsidRPr="005571B2">
        <w:rPr>
          <w:rFonts w:cstheme="minorHAnsi"/>
        </w:rPr>
        <w:t>Shall not include any expenditures that are ineligible for fund transfer, as stipulated</w:t>
      </w:r>
      <w:r w:rsidRPr="005571B2">
        <w:rPr>
          <w:rFonts w:cstheme="minorHAnsi"/>
          <w:spacing w:val="-57"/>
        </w:rPr>
        <w:t xml:space="preserve"> </w:t>
      </w:r>
      <w:r w:rsidRPr="005571B2">
        <w:rPr>
          <w:rFonts w:cstheme="minorHAnsi"/>
        </w:rPr>
        <w:t>in</w:t>
      </w:r>
      <w:r w:rsidRPr="005571B2">
        <w:rPr>
          <w:rFonts w:cstheme="minorHAnsi"/>
          <w:spacing w:val="-1"/>
        </w:rPr>
        <w:t xml:space="preserve"> </w:t>
      </w:r>
      <w:r w:rsidRPr="005571B2">
        <w:rPr>
          <w:rFonts w:cstheme="minorHAnsi"/>
        </w:rPr>
        <w:t>section 5 below Shall include the balance of any unspent funds remaining from any previous fund</w:t>
      </w:r>
      <w:r w:rsidRPr="005571B2">
        <w:rPr>
          <w:rFonts w:cstheme="minorHAnsi"/>
          <w:spacing w:val="1"/>
        </w:rPr>
        <w:t xml:space="preserve"> </w:t>
      </w:r>
      <w:r w:rsidRPr="005571B2">
        <w:rPr>
          <w:rFonts w:cstheme="minorHAnsi"/>
        </w:rPr>
        <w:t>transfers;</w:t>
      </w:r>
    </w:p>
    <w:p w14:paraId="3413AE99" w14:textId="77777777" w:rsidR="00B40931" w:rsidRPr="005571B2" w:rsidRDefault="00B40931" w:rsidP="00F84C73">
      <w:pPr>
        <w:pStyle w:val="BodyText"/>
        <w:jc w:val="both"/>
        <w:rPr>
          <w:rFonts w:asciiTheme="minorHAnsi" w:hAnsiTheme="minorHAnsi" w:cstheme="minorHAnsi"/>
        </w:rPr>
      </w:pPr>
    </w:p>
    <w:p w14:paraId="721DF82C" w14:textId="77777777" w:rsidR="00B40931" w:rsidRPr="005571B2" w:rsidRDefault="00B40931" w:rsidP="00B35A20">
      <w:pPr>
        <w:pStyle w:val="ListParagraph"/>
        <w:widowControl w:val="0"/>
        <w:numPr>
          <w:ilvl w:val="1"/>
          <w:numId w:val="37"/>
        </w:numPr>
        <w:tabs>
          <w:tab w:val="left" w:pos="2083"/>
        </w:tabs>
        <w:autoSpaceDE w:val="0"/>
        <w:autoSpaceDN w:val="0"/>
        <w:spacing w:after="0" w:line="240" w:lineRule="auto"/>
        <w:ind w:right="464"/>
        <w:contextualSpacing w:val="0"/>
        <w:jc w:val="both"/>
        <w:rPr>
          <w:rFonts w:cstheme="minorHAnsi"/>
        </w:rPr>
      </w:pPr>
      <w:r w:rsidRPr="005571B2">
        <w:rPr>
          <w:rFonts w:cstheme="minorHAnsi"/>
        </w:rPr>
        <w:t>Shall</w:t>
      </w:r>
      <w:r w:rsidRPr="005571B2">
        <w:rPr>
          <w:rFonts w:cstheme="minorHAnsi"/>
          <w:spacing w:val="1"/>
        </w:rPr>
        <w:t xml:space="preserve"> </w:t>
      </w:r>
      <w:r w:rsidRPr="005571B2">
        <w:rPr>
          <w:rFonts w:cstheme="minorHAnsi"/>
        </w:rPr>
        <w:t>include</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refunds</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adjustments</w:t>
      </w:r>
      <w:r w:rsidRPr="005571B2">
        <w:rPr>
          <w:rFonts w:cstheme="minorHAnsi"/>
          <w:spacing w:val="1"/>
        </w:rPr>
        <w:t xml:space="preserve"> </w:t>
      </w:r>
      <w:r w:rsidRPr="005571B2">
        <w:rPr>
          <w:rFonts w:cstheme="minorHAnsi"/>
        </w:rPr>
        <w:t>received</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against</w:t>
      </w:r>
      <w:r w:rsidRPr="005571B2">
        <w:rPr>
          <w:rFonts w:cstheme="minorHAnsi"/>
          <w:spacing w:val="1"/>
        </w:rPr>
        <w:t xml:space="preserve"> </w:t>
      </w:r>
      <w:r w:rsidRPr="005571B2">
        <w:rPr>
          <w:rFonts w:cstheme="minorHAnsi"/>
        </w:rPr>
        <w:t>any</w:t>
      </w:r>
      <w:r w:rsidRPr="005571B2">
        <w:rPr>
          <w:rFonts w:cstheme="minorHAnsi"/>
          <w:spacing w:val="-57"/>
        </w:rPr>
        <w:t xml:space="preserve"> </w:t>
      </w:r>
      <w:r w:rsidRPr="005571B2">
        <w:rPr>
          <w:rFonts w:cstheme="minorHAnsi"/>
        </w:rPr>
        <w:t>previous</w:t>
      </w:r>
      <w:r w:rsidRPr="005571B2">
        <w:rPr>
          <w:rFonts w:cstheme="minorHAnsi"/>
          <w:spacing w:val="-1"/>
        </w:rPr>
        <w:t xml:space="preserve"> </w:t>
      </w:r>
      <w:r w:rsidRPr="005571B2">
        <w:rPr>
          <w:rFonts w:cstheme="minorHAnsi"/>
        </w:rPr>
        <w:t>fund transfers;</w:t>
      </w:r>
    </w:p>
    <w:p w14:paraId="02C6B2F7" w14:textId="77777777" w:rsidR="00B40931" w:rsidRPr="005571B2" w:rsidRDefault="00B40931" w:rsidP="00F84C73">
      <w:pPr>
        <w:pStyle w:val="BodyText"/>
        <w:jc w:val="both"/>
        <w:rPr>
          <w:rFonts w:asciiTheme="minorHAnsi" w:hAnsiTheme="minorHAnsi" w:cstheme="minorHAnsi"/>
        </w:rPr>
      </w:pPr>
    </w:p>
    <w:p w14:paraId="1BCC4E54" w14:textId="77777777" w:rsidR="00B40931" w:rsidRPr="005571B2" w:rsidRDefault="00B40931" w:rsidP="00B35A20">
      <w:pPr>
        <w:pStyle w:val="ListParagraph"/>
        <w:widowControl w:val="0"/>
        <w:numPr>
          <w:ilvl w:val="1"/>
          <w:numId w:val="37"/>
        </w:numPr>
        <w:tabs>
          <w:tab w:val="left" w:pos="2083"/>
        </w:tabs>
        <w:autoSpaceDE w:val="0"/>
        <w:autoSpaceDN w:val="0"/>
        <w:spacing w:after="0" w:line="240" w:lineRule="auto"/>
        <w:ind w:right="464"/>
        <w:contextualSpacing w:val="0"/>
        <w:jc w:val="both"/>
        <w:rPr>
          <w:rFonts w:cstheme="minorHAnsi"/>
        </w:rPr>
      </w:pPr>
      <w:r w:rsidRPr="005571B2">
        <w:rPr>
          <w:rFonts w:cstheme="minorHAnsi"/>
        </w:rPr>
        <w:t>Shall include interest earned on any unspent balance remaining from any previous</w:t>
      </w:r>
      <w:r w:rsidRPr="005571B2">
        <w:rPr>
          <w:rFonts w:cstheme="minorHAnsi"/>
          <w:spacing w:val="1"/>
        </w:rPr>
        <w:t xml:space="preserve"> </w:t>
      </w:r>
      <w:r w:rsidRPr="005571B2">
        <w:rPr>
          <w:rFonts w:cstheme="minorHAnsi"/>
        </w:rPr>
        <w:t>fund</w:t>
      </w:r>
      <w:r w:rsidRPr="005571B2">
        <w:rPr>
          <w:rFonts w:cstheme="minorHAnsi"/>
          <w:spacing w:val="-1"/>
        </w:rPr>
        <w:t xml:space="preserve"> </w:t>
      </w:r>
      <w:r w:rsidRPr="005571B2">
        <w:rPr>
          <w:rFonts w:cstheme="minorHAnsi"/>
        </w:rPr>
        <w:t>transfers;</w:t>
      </w:r>
    </w:p>
    <w:p w14:paraId="07E5A086" w14:textId="77777777" w:rsidR="00B40931" w:rsidRPr="005571B2" w:rsidRDefault="00B40931" w:rsidP="00F84C73">
      <w:pPr>
        <w:pStyle w:val="BodyText"/>
        <w:jc w:val="both"/>
        <w:rPr>
          <w:rFonts w:asciiTheme="minorHAnsi" w:hAnsiTheme="minorHAnsi" w:cstheme="minorHAnsi"/>
        </w:rPr>
      </w:pPr>
    </w:p>
    <w:p w14:paraId="0F4BDB0C" w14:textId="77777777" w:rsidR="00B40931" w:rsidRPr="005571B2" w:rsidRDefault="00B40931" w:rsidP="00B35A20">
      <w:pPr>
        <w:pStyle w:val="ListParagraph"/>
        <w:widowControl w:val="0"/>
        <w:numPr>
          <w:ilvl w:val="1"/>
          <w:numId w:val="37"/>
        </w:numPr>
        <w:tabs>
          <w:tab w:val="left" w:pos="2083"/>
        </w:tabs>
        <w:autoSpaceDE w:val="0"/>
        <w:autoSpaceDN w:val="0"/>
        <w:spacing w:after="0" w:line="240" w:lineRule="auto"/>
        <w:contextualSpacing w:val="0"/>
        <w:jc w:val="both"/>
        <w:rPr>
          <w:rFonts w:cstheme="minorHAnsi"/>
        </w:rPr>
      </w:pPr>
      <w:r w:rsidRPr="005571B2">
        <w:rPr>
          <w:rFonts w:cstheme="minorHAnsi"/>
        </w:rPr>
        <w:t>Shall</w:t>
      </w:r>
      <w:r w:rsidRPr="005571B2">
        <w:rPr>
          <w:rFonts w:cstheme="minorHAnsi"/>
          <w:spacing w:val="-2"/>
        </w:rPr>
        <w:t xml:space="preserve"> </w:t>
      </w:r>
      <w:r w:rsidRPr="005571B2">
        <w:rPr>
          <w:rFonts w:cstheme="minorHAnsi"/>
        </w:rPr>
        <w:t>include</w:t>
      </w:r>
      <w:r w:rsidRPr="005571B2">
        <w:rPr>
          <w:rFonts w:cstheme="minorHAnsi"/>
          <w:spacing w:val="-2"/>
        </w:rPr>
        <w:t xml:space="preserve"> </w:t>
      </w:r>
      <w:r w:rsidRPr="005571B2">
        <w:rPr>
          <w:rFonts w:cstheme="minorHAnsi"/>
        </w:rPr>
        <w:t>any</w:t>
      </w:r>
      <w:r w:rsidRPr="005571B2">
        <w:rPr>
          <w:rFonts w:cstheme="minorHAnsi"/>
          <w:spacing w:val="-2"/>
        </w:rPr>
        <w:t xml:space="preserve"> </w:t>
      </w:r>
      <w:r w:rsidRPr="005571B2">
        <w:rPr>
          <w:rFonts w:cstheme="minorHAnsi"/>
        </w:rPr>
        <w:t>income earned when</w:t>
      </w:r>
      <w:r w:rsidRPr="005571B2">
        <w:rPr>
          <w:rFonts w:cstheme="minorHAnsi"/>
          <w:spacing w:val="-1"/>
        </w:rPr>
        <w:t xml:space="preserve"> </w:t>
      </w:r>
      <w:r w:rsidRPr="005571B2">
        <w:rPr>
          <w:rFonts w:cstheme="minorHAnsi"/>
        </w:rPr>
        <w:t>performing the</w:t>
      </w:r>
      <w:r w:rsidRPr="005571B2">
        <w:rPr>
          <w:rFonts w:cstheme="minorHAnsi"/>
          <w:spacing w:val="-2"/>
        </w:rPr>
        <w:t xml:space="preserve"> </w:t>
      </w:r>
      <w:r w:rsidRPr="005571B2">
        <w:rPr>
          <w:rFonts w:cstheme="minorHAnsi"/>
        </w:rPr>
        <w:t>Work;</w:t>
      </w:r>
      <w:r w:rsidRPr="005571B2">
        <w:rPr>
          <w:rFonts w:cstheme="minorHAnsi"/>
          <w:spacing w:val="-2"/>
        </w:rPr>
        <w:t xml:space="preserve"> </w:t>
      </w:r>
      <w:r w:rsidRPr="005571B2">
        <w:rPr>
          <w:rFonts w:cstheme="minorHAnsi"/>
        </w:rPr>
        <w:t>and,</w:t>
      </w:r>
    </w:p>
    <w:p w14:paraId="6C1F0ED5" w14:textId="77777777" w:rsidR="00B40931" w:rsidRPr="005571B2" w:rsidRDefault="00B40931" w:rsidP="00F84C73">
      <w:pPr>
        <w:pStyle w:val="BodyText"/>
        <w:jc w:val="both"/>
        <w:rPr>
          <w:rFonts w:asciiTheme="minorHAnsi" w:hAnsiTheme="minorHAnsi" w:cstheme="minorHAnsi"/>
        </w:rPr>
      </w:pPr>
    </w:p>
    <w:p w14:paraId="7E88F969" w14:textId="77777777" w:rsidR="00B40931" w:rsidRPr="005571B2" w:rsidRDefault="00B40931" w:rsidP="00B35A20">
      <w:pPr>
        <w:pStyle w:val="ListParagraph"/>
        <w:widowControl w:val="0"/>
        <w:numPr>
          <w:ilvl w:val="1"/>
          <w:numId w:val="37"/>
        </w:numPr>
        <w:tabs>
          <w:tab w:val="left" w:pos="2083"/>
        </w:tabs>
        <w:autoSpaceDE w:val="0"/>
        <w:autoSpaceDN w:val="0"/>
        <w:spacing w:after="0" w:line="240" w:lineRule="auto"/>
        <w:contextualSpacing w:val="0"/>
        <w:jc w:val="both"/>
        <w:rPr>
          <w:rFonts w:cstheme="minorHAnsi"/>
        </w:rPr>
      </w:pPr>
      <w:r w:rsidRPr="005571B2">
        <w:rPr>
          <w:rFonts w:cstheme="minorHAnsi"/>
        </w:rPr>
        <w:t>Shall</w:t>
      </w:r>
      <w:r w:rsidRPr="005571B2">
        <w:rPr>
          <w:rFonts w:cstheme="minorHAnsi"/>
          <w:spacing w:val="-1"/>
        </w:rPr>
        <w:t xml:space="preserve"> </w:t>
      </w:r>
      <w:r w:rsidRPr="005571B2">
        <w:rPr>
          <w:rFonts w:cstheme="minorHAnsi"/>
        </w:rPr>
        <w:t>include</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Support</w:t>
      </w:r>
      <w:r w:rsidRPr="005571B2">
        <w:rPr>
          <w:rFonts w:cstheme="minorHAnsi"/>
          <w:spacing w:val="-1"/>
        </w:rPr>
        <w:t xml:space="preserve"> </w:t>
      </w:r>
      <w:r w:rsidRPr="005571B2">
        <w:rPr>
          <w:rFonts w:cstheme="minorHAnsi"/>
        </w:rPr>
        <w:t>Costs.</w:t>
      </w:r>
    </w:p>
    <w:p w14:paraId="67D5310C" w14:textId="77777777" w:rsidR="00B40931" w:rsidRPr="005571B2" w:rsidRDefault="00B40931" w:rsidP="00F84C73">
      <w:pPr>
        <w:pStyle w:val="BodyText"/>
        <w:jc w:val="both"/>
        <w:rPr>
          <w:rFonts w:asciiTheme="minorHAnsi" w:hAnsiTheme="minorHAnsi" w:cstheme="minorHAnsi"/>
        </w:rPr>
      </w:pPr>
    </w:p>
    <w:p w14:paraId="78C77598" w14:textId="77777777" w:rsidR="00B40931" w:rsidRPr="005571B2" w:rsidRDefault="00B40931" w:rsidP="00B35A20">
      <w:pPr>
        <w:pStyle w:val="ListParagraph"/>
        <w:widowControl w:val="0"/>
        <w:numPr>
          <w:ilvl w:val="0"/>
          <w:numId w:val="48"/>
        </w:numPr>
        <w:tabs>
          <w:tab w:val="left" w:pos="1632"/>
        </w:tabs>
        <w:autoSpaceDE w:val="0"/>
        <w:autoSpaceDN w:val="0"/>
        <w:spacing w:after="0" w:line="240" w:lineRule="auto"/>
        <w:ind w:right="466"/>
        <w:jc w:val="both"/>
        <w:rPr>
          <w:rFonts w:cstheme="minorHAnsi"/>
        </w:rPr>
      </w:pPr>
      <w:r w:rsidRPr="005571B2">
        <w:rPr>
          <w:rFonts w:cstheme="minorHAnsi"/>
        </w:rPr>
        <w:t xml:space="preserve">The Partner shall submit an Excel sheet listing all documents supporting the </w:t>
      </w:r>
      <w:r w:rsidRPr="005571B2">
        <w:rPr>
          <w:rFonts w:cstheme="minorHAnsi"/>
        </w:rPr>
        <w:lastRenderedPageBreak/>
        <w:t>liquidation</w:t>
      </w:r>
      <w:r w:rsidRPr="005571B2">
        <w:rPr>
          <w:rFonts w:cstheme="minorHAnsi"/>
          <w:spacing w:val="1"/>
        </w:rPr>
        <w:t xml:space="preserve"> </w:t>
      </w:r>
      <w:r w:rsidRPr="005571B2">
        <w:rPr>
          <w:rFonts w:cstheme="minorHAnsi"/>
        </w:rPr>
        <w:t>of expenditure in the FACE Form and at a minimum specifying the name of the vendor</w:t>
      </w:r>
      <w:r w:rsidRPr="005571B2">
        <w:rPr>
          <w:rFonts w:cstheme="minorHAnsi"/>
          <w:spacing w:val="1"/>
        </w:rPr>
        <w:t xml:space="preserve"> </w:t>
      </w:r>
      <w:r w:rsidRPr="005571B2">
        <w:rPr>
          <w:rFonts w:cstheme="minorHAnsi"/>
        </w:rPr>
        <w:t>or supplier, the date and a description of the goods or service and provide any original</w:t>
      </w:r>
      <w:r w:rsidRPr="005571B2">
        <w:rPr>
          <w:rFonts w:cstheme="minorHAnsi"/>
          <w:spacing w:val="1"/>
        </w:rPr>
        <w:t xml:space="preserve"> </w:t>
      </w:r>
      <w:r w:rsidRPr="005571B2">
        <w:rPr>
          <w:rFonts w:cstheme="minorHAnsi"/>
        </w:rPr>
        <w:t>supporting documentation to UN Women immediately upon written request by UN</w:t>
      </w:r>
      <w:r w:rsidRPr="005571B2">
        <w:rPr>
          <w:rFonts w:cstheme="minorHAnsi"/>
          <w:spacing w:val="1"/>
        </w:rPr>
        <w:t xml:space="preserve"> </w:t>
      </w:r>
      <w:r w:rsidRPr="005571B2">
        <w:rPr>
          <w:rFonts w:cstheme="minorHAnsi"/>
        </w:rPr>
        <w:t>Women.</w:t>
      </w:r>
    </w:p>
    <w:p w14:paraId="16F73910" w14:textId="77777777" w:rsidR="00B40931" w:rsidRPr="005571B2" w:rsidRDefault="00B40931" w:rsidP="00F84C73">
      <w:pPr>
        <w:pStyle w:val="BodyText"/>
        <w:spacing w:before="9"/>
        <w:jc w:val="both"/>
        <w:rPr>
          <w:rFonts w:asciiTheme="minorHAnsi" w:hAnsiTheme="minorHAnsi" w:cstheme="minorHAnsi"/>
        </w:rPr>
      </w:pPr>
    </w:p>
    <w:p w14:paraId="2554E392" w14:textId="77777777" w:rsidR="00B40931" w:rsidRPr="005571B2" w:rsidRDefault="00B40931" w:rsidP="00B35A20">
      <w:pPr>
        <w:pStyle w:val="ListParagraph"/>
        <w:widowControl w:val="0"/>
        <w:numPr>
          <w:ilvl w:val="0"/>
          <w:numId w:val="48"/>
        </w:numPr>
        <w:tabs>
          <w:tab w:val="left" w:pos="1632"/>
        </w:tabs>
        <w:autoSpaceDE w:val="0"/>
        <w:autoSpaceDN w:val="0"/>
        <w:spacing w:before="1" w:after="0" w:line="240" w:lineRule="auto"/>
        <w:ind w:right="469"/>
        <w:contextualSpacing w:val="0"/>
        <w:jc w:val="both"/>
        <w:rPr>
          <w:rFonts w:cstheme="minorHAnsi"/>
        </w:rPr>
      </w:pPr>
      <w:r w:rsidRPr="005571B2">
        <w:rPr>
          <w:rFonts w:cstheme="minorHAnsi"/>
        </w:rPr>
        <w:t>The following are non-exhaustive examples of ineligible expenditures and, therefore,</w:t>
      </w:r>
      <w:r w:rsidRPr="005571B2">
        <w:rPr>
          <w:rFonts w:cstheme="minorHAnsi"/>
          <w:spacing w:val="1"/>
        </w:rPr>
        <w:t xml:space="preserve"> </w:t>
      </w:r>
      <w:r w:rsidRPr="005571B2">
        <w:rPr>
          <w:rFonts w:cstheme="minorHAnsi"/>
        </w:rPr>
        <w:t>shall not be included in the FACE Form and UN Women shall be entitled to reject any</w:t>
      </w:r>
      <w:r w:rsidRPr="005571B2">
        <w:rPr>
          <w:rFonts w:cstheme="minorHAnsi"/>
          <w:spacing w:val="1"/>
        </w:rPr>
        <w:t xml:space="preserve"> </w:t>
      </w:r>
      <w:r w:rsidRPr="005571B2">
        <w:rPr>
          <w:rFonts w:cstheme="minorHAnsi"/>
        </w:rPr>
        <w:t>such</w:t>
      </w:r>
      <w:r w:rsidRPr="005571B2">
        <w:rPr>
          <w:rFonts w:cstheme="minorHAnsi"/>
          <w:spacing w:val="-1"/>
        </w:rPr>
        <w:t xml:space="preserve"> </w:t>
      </w:r>
      <w:r w:rsidRPr="005571B2">
        <w:rPr>
          <w:rFonts w:cstheme="minorHAnsi"/>
        </w:rPr>
        <w:t>ineligible</w:t>
      </w:r>
      <w:r w:rsidRPr="005571B2">
        <w:rPr>
          <w:rFonts w:cstheme="minorHAnsi"/>
          <w:spacing w:val="-1"/>
        </w:rPr>
        <w:t xml:space="preserve"> </w:t>
      </w:r>
      <w:r w:rsidRPr="005571B2">
        <w:rPr>
          <w:rFonts w:cstheme="minorHAnsi"/>
        </w:rPr>
        <w:t>expenditure:</w:t>
      </w:r>
    </w:p>
    <w:p w14:paraId="44AB19D3" w14:textId="77777777" w:rsidR="00B40931" w:rsidRPr="005571B2" w:rsidRDefault="00B40931" w:rsidP="00F84C73">
      <w:pPr>
        <w:pStyle w:val="BodyText"/>
        <w:spacing w:before="11"/>
        <w:jc w:val="both"/>
        <w:rPr>
          <w:rFonts w:asciiTheme="minorHAnsi" w:hAnsiTheme="minorHAnsi" w:cstheme="minorHAnsi"/>
        </w:rPr>
      </w:pPr>
    </w:p>
    <w:p w14:paraId="730A9FEC" w14:textId="77777777" w:rsidR="00B40931" w:rsidRPr="005571B2" w:rsidRDefault="00B40931" w:rsidP="00B35A20">
      <w:pPr>
        <w:pStyle w:val="ListParagraph"/>
        <w:widowControl w:val="0"/>
        <w:numPr>
          <w:ilvl w:val="1"/>
          <w:numId w:val="48"/>
        </w:numPr>
        <w:tabs>
          <w:tab w:val="left" w:pos="2083"/>
        </w:tabs>
        <w:autoSpaceDE w:val="0"/>
        <w:autoSpaceDN w:val="0"/>
        <w:spacing w:after="0" w:line="240" w:lineRule="auto"/>
        <w:ind w:right="465"/>
        <w:contextualSpacing w:val="0"/>
        <w:jc w:val="both"/>
        <w:rPr>
          <w:rFonts w:cstheme="minorHAnsi"/>
        </w:rPr>
      </w:pPr>
      <w:r w:rsidRPr="005571B2">
        <w:rPr>
          <w:rFonts w:cstheme="minorHAnsi"/>
        </w:rPr>
        <w:t>Expenditures</w:t>
      </w:r>
      <w:r w:rsidRPr="005571B2">
        <w:rPr>
          <w:rFonts w:cstheme="minorHAnsi"/>
          <w:spacing w:val="-6"/>
        </w:rPr>
        <w:t xml:space="preserve"> </w:t>
      </w:r>
      <w:r w:rsidRPr="005571B2">
        <w:rPr>
          <w:rFonts w:cstheme="minorHAnsi"/>
        </w:rPr>
        <w:t>not</w:t>
      </w:r>
      <w:r w:rsidRPr="005571B2">
        <w:rPr>
          <w:rFonts w:cstheme="minorHAnsi"/>
          <w:spacing w:val="-6"/>
        </w:rPr>
        <w:t xml:space="preserve"> </w:t>
      </w:r>
      <w:r w:rsidRPr="005571B2">
        <w:rPr>
          <w:rFonts w:cstheme="minorHAnsi"/>
        </w:rPr>
        <w:t>made</w:t>
      </w:r>
      <w:r w:rsidRPr="005571B2">
        <w:rPr>
          <w:rFonts w:cstheme="minorHAnsi"/>
          <w:spacing w:val="-4"/>
        </w:rPr>
        <w:t xml:space="preserve"> </w:t>
      </w:r>
      <w:r w:rsidRPr="005571B2">
        <w:rPr>
          <w:rFonts w:cstheme="minorHAnsi"/>
        </w:rPr>
        <w:t>for</w:t>
      </w:r>
      <w:r w:rsidRPr="005571B2">
        <w:rPr>
          <w:rFonts w:cstheme="minorHAnsi"/>
          <w:spacing w:val="-7"/>
        </w:rPr>
        <w:t xml:space="preserve"> </w:t>
      </w:r>
      <w:r w:rsidRPr="005571B2">
        <w:rPr>
          <w:rFonts w:cstheme="minorHAnsi"/>
        </w:rPr>
        <w:t>the</w:t>
      </w:r>
      <w:r w:rsidRPr="005571B2">
        <w:rPr>
          <w:rFonts w:cstheme="minorHAnsi"/>
          <w:spacing w:val="-6"/>
        </w:rPr>
        <w:t xml:space="preserve"> </w:t>
      </w:r>
      <w:r w:rsidRPr="005571B2">
        <w:rPr>
          <w:rFonts w:cstheme="minorHAnsi"/>
        </w:rPr>
        <w:t>Work,</w:t>
      </w:r>
      <w:r w:rsidRPr="005571B2">
        <w:rPr>
          <w:rFonts w:cstheme="minorHAnsi"/>
          <w:spacing w:val="-6"/>
        </w:rPr>
        <w:t xml:space="preserve"> </w:t>
      </w:r>
      <w:r w:rsidRPr="005571B2">
        <w:rPr>
          <w:rFonts w:cstheme="minorHAnsi"/>
        </w:rPr>
        <w:t>or</w:t>
      </w:r>
      <w:r w:rsidRPr="005571B2">
        <w:rPr>
          <w:rFonts w:cstheme="minorHAnsi"/>
          <w:spacing w:val="-6"/>
        </w:rPr>
        <w:t xml:space="preserve"> </w:t>
      </w:r>
      <w:r w:rsidRPr="005571B2">
        <w:rPr>
          <w:rFonts w:cstheme="minorHAnsi"/>
        </w:rPr>
        <w:t>not</w:t>
      </w:r>
      <w:r w:rsidRPr="005571B2">
        <w:rPr>
          <w:rFonts w:cstheme="minorHAnsi"/>
          <w:spacing w:val="-6"/>
        </w:rPr>
        <w:t xml:space="preserve"> </w:t>
      </w:r>
      <w:r w:rsidRPr="005571B2">
        <w:rPr>
          <w:rFonts w:cstheme="minorHAnsi"/>
        </w:rPr>
        <w:t>necessary</w:t>
      </w:r>
      <w:r w:rsidRPr="005571B2">
        <w:rPr>
          <w:rFonts w:cstheme="minorHAnsi"/>
          <w:spacing w:val="-5"/>
        </w:rPr>
        <w:t xml:space="preserve"> </w:t>
      </w:r>
      <w:r w:rsidRPr="005571B2">
        <w:rPr>
          <w:rFonts w:cstheme="minorHAnsi"/>
        </w:rPr>
        <w:t>for</w:t>
      </w:r>
      <w:r w:rsidRPr="005571B2">
        <w:rPr>
          <w:rFonts w:cstheme="minorHAnsi"/>
          <w:spacing w:val="-5"/>
        </w:rPr>
        <w:t xml:space="preserve"> </w:t>
      </w:r>
      <w:r w:rsidRPr="005571B2">
        <w:rPr>
          <w:rFonts w:cstheme="minorHAnsi"/>
        </w:rPr>
        <w:t>the</w:t>
      </w:r>
      <w:r w:rsidRPr="005571B2">
        <w:rPr>
          <w:rFonts w:cstheme="minorHAnsi"/>
          <w:spacing w:val="-7"/>
        </w:rPr>
        <w:t xml:space="preserve"> </w:t>
      </w:r>
      <w:r w:rsidRPr="005571B2">
        <w:rPr>
          <w:rFonts w:cstheme="minorHAnsi"/>
        </w:rPr>
        <w:t>Partner</w:t>
      </w:r>
      <w:r w:rsidRPr="005571B2">
        <w:rPr>
          <w:rFonts w:cstheme="minorHAnsi"/>
          <w:spacing w:val="-6"/>
        </w:rPr>
        <w:t xml:space="preserve"> </w:t>
      </w:r>
      <w:r w:rsidRPr="005571B2">
        <w:rPr>
          <w:rFonts w:cstheme="minorHAnsi"/>
        </w:rPr>
        <w:t>to</w:t>
      </w:r>
      <w:r w:rsidRPr="005571B2">
        <w:rPr>
          <w:rFonts w:cstheme="minorHAnsi"/>
          <w:spacing w:val="-6"/>
        </w:rPr>
        <w:t xml:space="preserve"> </w:t>
      </w:r>
      <w:r w:rsidRPr="005571B2">
        <w:rPr>
          <w:rFonts w:cstheme="minorHAnsi"/>
        </w:rPr>
        <w:t>perform</w:t>
      </w:r>
      <w:r w:rsidRPr="005571B2">
        <w:rPr>
          <w:rFonts w:cstheme="minorHAnsi"/>
          <w:spacing w:val="-5"/>
        </w:rPr>
        <w:t xml:space="preserve"> </w:t>
      </w:r>
      <w:r w:rsidRPr="005571B2">
        <w:rPr>
          <w:rFonts w:cstheme="minorHAnsi"/>
        </w:rPr>
        <w:t>the</w:t>
      </w:r>
      <w:r w:rsidRPr="005571B2">
        <w:rPr>
          <w:rFonts w:cstheme="minorHAnsi"/>
          <w:spacing w:val="-58"/>
        </w:rPr>
        <w:t xml:space="preserve"> </w:t>
      </w:r>
      <w:r w:rsidRPr="005571B2">
        <w:rPr>
          <w:rFonts w:cstheme="minorHAnsi"/>
        </w:rPr>
        <w:t>Work</w:t>
      </w:r>
      <w:r w:rsidRPr="005571B2">
        <w:rPr>
          <w:rFonts w:cstheme="minorHAnsi"/>
          <w:spacing w:val="-2"/>
        </w:rPr>
        <w:t xml:space="preserve"> </w:t>
      </w:r>
      <w:r w:rsidRPr="005571B2">
        <w:rPr>
          <w:rFonts w:cstheme="minorHAnsi"/>
        </w:rPr>
        <w:t>as set forth in this Agreement;</w:t>
      </w:r>
    </w:p>
    <w:p w14:paraId="79A60CA1" w14:textId="77777777" w:rsidR="00B40931" w:rsidRPr="005571B2" w:rsidRDefault="00B40931" w:rsidP="00F84C73">
      <w:pPr>
        <w:pStyle w:val="BodyText"/>
        <w:jc w:val="both"/>
        <w:rPr>
          <w:rFonts w:asciiTheme="minorHAnsi" w:hAnsiTheme="minorHAnsi" w:cstheme="minorHAnsi"/>
        </w:rPr>
      </w:pPr>
    </w:p>
    <w:p w14:paraId="723F6BE7" w14:textId="77777777" w:rsidR="00B40931" w:rsidRPr="005571B2" w:rsidRDefault="00B40931" w:rsidP="00B35A20">
      <w:pPr>
        <w:pStyle w:val="ListParagraph"/>
        <w:widowControl w:val="0"/>
        <w:numPr>
          <w:ilvl w:val="1"/>
          <w:numId w:val="48"/>
        </w:numPr>
        <w:tabs>
          <w:tab w:val="left" w:pos="2083"/>
        </w:tabs>
        <w:autoSpaceDE w:val="0"/>
        <w:autoSpaceDN w:val="0"/>
        <w:spacing w:after="0" w:line="240" w:lineRule="auto"/>
        <w:ind w:right="465"/>
        <w:contextualSpacing w:val="0"/>
        <w:jc w:val="both"/>
        <w:rPr>
          <w:rFonts w:cstheme="minorHAnsi"/>
        </w:rPr>
      </w:pPr>
      <w:r w:rsidRPr="005571B2">
        <w:rPr>
          <w:rFonts w:cstheme="minorHAnsi"/>
        </w:rPr>
        <w:t>Expenditures</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value-added</w:t>
      </w:r>
      <w:r w:rsidRPr="005571B2">
        <w:rPr>
          <w:rFonts w:cstheme="minorHAnsi"/>
          <w:spacing w:val="1"/>
        </w:rPr>
        <w:t xml:space="preserve"> </w:t>
      </w:r>
      <w:r w:rsidRPr="005571B2">
        <w:rPr>
          <w:rFonts w:cstheme="minorHAnsi"/>
        </w:rPr>
        <w:t>tax</w:t>
      </w:r>
      <w:r w:rsidRPr="005571B2">
        <w:rPr>
          <w:rFonts w:cstheme="minorHAnsi"/>
          <w:spacing w:val="1"/>
        </w:rPr>
        <w:t xml:space="preserve"> </w:t>
      </w:r>
      <w:r w:rsidRPr="005571B2">
        <w:rPr>
          <w:rFonts w:cstheme="minorHAnsi"/>
        </w:rPr>
        <w:t>unless</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can</w:t>
      </w:r>
      <w:r w:rsidRPr="005571B2">
        <w:rPr>
          <w:rFonts w:cstheme="minorHAnsi"/>
          <w:spacing w:val="1"/>
        </w:rPr>
        <w:t xml:space="preserve"> </w:t>
      </w:r>
      <w:r w:rsidRPr="005571B2">
        <w:rPr>
          <w:rFonts w:cstheme="minorHAnsi"/>
        </w:rPr>
        <w:t>demonstrate</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satisfaction</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UN Women</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it is</w:t>
      </w:r>
      <w:r w:rsidRPr="005571B2">
        <w:rPr>
          <w:rFonts w:cstheme="minorHAnsi"/>
          <w:spacing w:val="-1"/>
        </w:rPr>
        <w:t xml:space="preserve"> </w:t>
      </w:r>
      <w:r w:rsidRPr="005571B2">
        <w:rPr>
          <w:rFonts w:cstheme="minorHAnsi"/>
        </w:rPr>
        <w:t>unable</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recover</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value-added</w:t>
      </w:r>
      <w:r w:rsidRPr="005571B2">
        <w:rPr>
          <w:rFonts w:cstheme="minorHAnsi"/>
          <w:spacing w:val="-1"/>
        </w:rPr>
        <w:t xml:space="preserve"> </w:t>
      </w:r>
      <w:r w:rsidRPr="005571B2">
        <w:rPr>
          <w:rFonts w:cstheme="minorHAnsi"/>
        </w:rPr>
        <w:t>tax;</w:t>
      </w:r>
    </w:p>
    <w:p w14:paraId="061B8105" w14:textId="77777777" w:rsidR="00B40931" w:rsidRPr="005571B2" w:rsidRDefault="00B40931" w:rsidP="00F84C73">
      <w:pPr>
        <w:pStyle w:val="BodyText"/>
        <w:jc w:val="both"/>
        <w:rPr>
          <w:rFonts w:asciiTheme="minorHAnsi" w:hAnsiTheme="minorHAnsi" w:cstheme="minorHAnsi"/>
        </w:rPr>
      </w:pPr>
    </w:p>
    <w:p w14:paraId="68315948" w14:textId="77777777" w:rsidR="00B40931" w:rsidRPr="005571B2" w:rsidRDefault="00B40931" w:rsidP="00B35A20">
      <w:pPr>
        <w:pStyle w:val="ListParagraph"/>
        <w:widowControl w:val="0"/>
        <w:numPr>
          <w:ilvl w:val="1"/>
          <w:numId w:val="48"/>
        </w:numPr>
        <w:tabs>
          <w:tab w:val="left" w:pos="2083"/>
        </w:tabs>
        <w:autoSpaceDE w:val="0"/>
        <w:autoSpaceDN w:val="0"/>
        <w:spacing w:after="0" w:line="240" w:lineRule="auto"/>
        <w:contextualSpacing w:val="0"/>
        <w:jc w:val="both"/>
        <w:rPr>
          <w:rFonts w:cstheme="minorHAnsi"/>
        </w:rPr>
      </w:pPr>
      <w:r w:rsidRPr="005571B2">
        <w:rPr>
          <w:rFonts w:cstheme="minorHAnsi"/>
        </w:rPr>
        <w:t>Expenditures</w:t>
      </w:r>
      <w:r w:rsidRPr="005571B2">
        <w:rPr>
          <w:rFonts w:cstheme="minorHAnsi"/>
          <w:spacing w:val="-1"/>
        </w:rPr>
        <w:t xml:space="preserve"> </w:t>
      </w:r>
      <w:r w:rsidRPr="005571B2">
        <w:rPr>
          <w:rFonts w:cstheme="minorHAnsi"/>
        </w:rPr>
        <w:t>paid</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reimbursed</w:t>
      </w:r>
      <w:r w:rsidRPr="005571B2">
        <w:rPr>
          <w:rFonts w:cstheme="minorHAnsi"/>
          <w:spacing w:val="-1"/>
        </w:rPr>
        <w:t xml:space="preserve"> </w:t>
      </w:r>
      <w:r w:rsidRPr="005571B2">
        <w:rPr>
          <w:rFonts w:cstheme="minorHAnsi"/>
        </w:rPr>
        <w:t>to the</w:t>
      </w:r>
      <w:r w:rsidRPr="005571B2">
        <w:rPr>
          <w:rFonts w:cstheme="minorHAnsi"/>
          <w:spacing w:val="-2"/>
        </w:rPr>
        <w:t xml:space="preserve"> </w:t>
      </w:r>
      <w:r w:rsidRPr="005571B2">
        <w:rPr>
          <w:rFonts w:cstheme="minorHAnsi"/>
        </w:rPr>
        <w:t>Partner</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another</w:t>
      </w:r>
      <w:r w:rsidRPr="005571B2">
        <w:rPr>
          <w:rFonts w:cstheme="minorHAnsi"/>
          <w:spacing w:val="-2"/>
        </w:rPr>
        <w:t xml:space="preserve"> </w:t>
      </w:r>
      <w:r w:rsidRPr="005571B2">
        <w:rPr>
          <w:rFonts w:cstheme="minorHAnsi"/>
        </w:rPr>
        <w:t>donor</w:t>
      </w:r>
      <w:r w:rsidRPr="005571B2">
        <w:rPr>
          <w:rFonts w:cstheme="minorHAnsi"/>
          <w:spacing w:val="-1"/>
        </w:rPr>
        <w:t xml:space="preserve"> </w:t>
      </w:r>
      <w:r w:rsidRPr="005571B2">
        <w:rPr>
          <w:rFonts w:cstheme="minorHAnsi"/>
        </w:rPr>
        <w:t>or</w:t>
      </w:r>
      <w:r w:rsidRPr="005571B2">
        <w:rPr>
          <w:rFonts w:cstheme="minorHAnsi"/>
          <w:spacing w:val="-2"/>
        </w:rPr>
        <w:t xml:space="preserve"> </w:t>
      </w:r>
      <w:r w:rsidRPr="005571B2">
        <w:rPr>
          <w:rFonts w:cstheme="minorHAnsi"/>
        </w:rPr>
        <w:t>entity;</w:t>
      </w:r>
    </w:p>
    <w:p w14:paraId="483B0F66" w14:textId="77777777" w:rsidR="00B40931" w:rsidRPr="005571B2" w:rsidRDefault="00B40931" w:rsidP="00F84C73">
      <w:pPr>
        <w:pStyle w:val="BodyText"/>
        <w:jc w:val="both"/>
        <w:rPr>
          <w:rFonts w:asciiTheme="minorHAnsi" w:hAnsiTheme="minorHAnsi" w:cstheme="minorHAnsi"/>
        </w:rPr>
      </w:pPr>
    </w:p>
    <w:p w14:paraId="1CCA99A5" w14:textId="77777777" w:rsidR="00B40931" w:rsidRPr="005571B2" w:rsidRDefault="00B40931" w:rsidP="00B35A20">
      <w:pPr>
        <w:pStyle w:val="ListParagraph"/>
        <w:widowControl w:val="0"/>
        <w:numPr>
          <w:ilvl w:val="1"/>
          <w:numId w:val="48"/>
        </w:numPr>
        <w:tabs>
          <w:tab w:val="left" w:pos="2083"/>
        </w:tabs>
        <w:autoSpaceDE w:val="0"/>
        <w:autoSpaceDN w:val="0"/>
        <w:spacing w:after="0" w:line="240" w:lineRule="auto"/>
        <w:ind w:right="464"/>
        <w:contextualSpacing w:val="0"/>
        <w:jc w:val="both"/>
        <w:rPr>
          <w:rFonts w:cstheme="minorHAnsi"/>
        </w:rPr>
      </w:pPr>
      <w:r w:rsidRPr="005571B2">
        <w:rPr>
          <w:rFonts w:cstheme="minorHAnsi"/>
        </w:rPr>
        <w:t>Expenditures in relation to which the Partner has received an in-kind contribution</w:t>
      </w:r>
      <w:r w:rsidRPr="005571B2">
        <w:rPr>
          <w:rFonts w:cstheme="minorHAnsi"/>
          <w:spacing w:val="1"/>
        </w:rPr>
        <w:t xml:space="preserve"> </w:t>
      </w:r>
      <w:r w:rsidRPr="005571B2">
        <w:rPr>
          <w:rFonts w:cstheme="minorHAnsi"/>
        </w:rPr>
        <w:t>from</w:t>
      </w:r>
      <w:r w:rsidRPr="005571B2">
        <w:rPr>
          <w:rFonts w:cstheme="minorHAnsi"/>
          <w:spacing w:val="-1"/>
        </w:rPr>
        <w:t xml:space="preserve"> </w:t>
      </w:r>
      <w:r w:rsidRPr="005571B2">
        <w:rPr>
          <w:rFonts w:cstheme="minorHAnsi"/>
        </w:rPr>
        <w:t>another</w:t>
      </w:r>
      <w:r w:rsidRPr="005571B2">
        <w:rPr>
          <w:rFonts w:cstheme="minorHAnsi"/>
          <w:spacing w:val="-1"/>
        </w:rPr>
        <w:t xml:space="preserve"> </w:t>
      </w:r>
      <w:r w:rsidRPr="005571B2">
        <w:rPr>
          <w:rFonts w:cstheme="minorHAnsi"/>
        </w:rPr>
        <w:t>donor</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entity;</w:t>
      </w:r>
    </w:p>
    <w:p w14:paraId="2374FD66" w14:textId="77777777" w:rsidR="00B40931" w:rsidRPr="005571B2" w:rsidRDefault="00B40931" w:rsidP="00F84C73">
      <w:pPr>
        <w:pStyle w:val="BodyText"/>
        <w:jc w:val="both"/>
        <w:rPr>
          <w:rFonts w:asciiTheme="minorHAnsi" w:hAnsiTheme="minorHAnsi" w:cstheme="minorHAnsi"/>
        </w:rPr>
      </w:pPr>
    </w:p>
    <w:p w14:paraId="5A29FD35" w14:textId="77777777" w:rsidR="00B40931" w:rsidRPr="005571B2" w:rsidRDefault="00B40931" w:rsidP="00B35A20">
      <w:pPr>
        <w:pStyle w:val="ListParagraph"/>
        <w:widowControl w:val="0"/>
        <w:numPr>
          <w:ilvl w:val="1"/>
          <w:numId w:val="48"/>
        </w:numPr>
        <w:tabs>
          <w:tab w:val="left" w:pos="2083"/>
        </w:tabs>
        <w:autoSpaceDE w:val="0"/>
        <w:autoSpaceDN w:val="0"/>
        <w:spacing w:after="0" w:line="240" w:lineRule="auto"/>
        <w:contextualSpacing w:val="0"/>
        <w:jc w:val="both"/>
        <w:rPr>
          <w:rFonts w:cstheme="minorHAnsi"/>
        </w:rPr>
      </w:pPr>
      <w:r w:rsidRPr="005571B2">
        <w:rPr>
          <w:rFonts w:cstheme="minorHAnsi"/>
        </w:rPr>
        <w:t>Any</w:t>
      </w:r>
      <w:r w:rsidRPr="005571B2">
        <w:rPr>
          <w:rFonts w:cstheme="minorHAnsi"/>
          <w:spacing w:val="-2"/>
        </w:rPr>
        <w:t xml:space="preserve"> </w:t>
      </w:r>
      <w:r w:rsidRPr="005571B2">
        <w:rPr>
          <w:rFonts w:cstheme="minorHAnsi"/>
        </w:rPr>
        <w:t>expenditure for</w:t>
      </w:r>
      <w:r w:rsidRPr="005571B2">
        <w:rPr>
          <w:rFonts w:cstheme="minorHAnsi"/>
          <w:spacing w:val="-2"/>
        </w:rPr>
        <w:t xml:space="preserve"> </w:t>
      </w:r>
      <w:r w:rsidRPr="005571B2">
        <w:rPr>
          <w:rFonts w:cstheme="minorHAnsi"/>
        </w:rPr>
        <w:t>indirect</w:t>
      </w:r>
      <w:r w:rsidRPr="005571B2">
        <w:rPr>
          <w:rFonts w:cstheme="minorHAnsi"/>
          <w:spacing w:val="-1"/>
        </w:rPr>
        <w:t xml:space="preserve"> </w:t>
      </w:r>
      <w:r w:rsidRPr="005571B2">
        <w:rPr>
          <w:rFonts w:cstheme="minorHAnsi"/>
        </w:rPr>
        <w:t>costs</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excess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 Support</w:t>
      </w:r>
      <w:r w:rsidRPr="005571B2">
        <w:rPr>
          <w:rFonts w:cstheme="minorHAnsi"/>
          <w:spacing w:val="-1"/>
        </w:rPr>
        <w:t xml:space="preserve"> </w:t>
      </w:r>
      <w:r w:rsidRPr="005571B2">
        <w:rPr>
          <w:rFonts w:cstheme="minorHAnsi"/>
        </w:rPr>
        <w:t>Cost</w:t>
      </w:r>
      <w:r w:rsidRPr="005571B2">
        <w:rPr>
          <w:rFonts w:cstheme="minorHAnsi"/>
          <w:spacing w:val="-1"/>
        </w:rPr>
        <w:t xml:space="preserve"> </w:t>
      </w:r>
      <w:r w:rsidRPr="005571B2">
        <w:rPr>
          <w:rFonts w:cstheme="minorHAnsi"/>
        </w:rPr>
        <w:t>Rate;</w:t>
      </w:r>
    </w:p>
    <w:p w14:paraId="17E3BB37" w14:textId="77777777" w:rsidR="00B40931" w:rsidRPr="005571B2" w:rsidRDefault="00B40931" w:rsidP="00F84C73">
      <w:pPr>
        <w:pStyle w:val="BodyText"/>
        <w:jc w:val="both"/>
        <w:rPr>
          <w:rFonts w:asciiTheme="minorHAnsi" w:hAnsiTheme="minorHAnsi" w:cstheme="minorHAnsi"/>
        </w:rPr>
      </w:pPr>
    </w:p>
    <w:p w14:paraId="1691E21C" w14:textId="77777777" w:rsidR="00B40931" w:rsidRPr="005571B2" w:rsidRDefault="00B40931" w:rsidP="00B35A20">
      <w:pPr>
        <w:pStyle w:val="ListParagraph"/>
        <w:widowControl w:val="0"/>
        <w:numPr>
          <w:ilvl w:val="1"/>
          <w:numId w:val="48"/>
        </w:numPr>
        <w:tabs>
          <w:tab w:val="left" w:pos="2083"/>
        </w:tabs>
        <w:autoSpaceDE w:val="0"/>
        <w:autoSpaceDN w:val="0"/>
        <w:spacing w:after="0" w:line="240" w:lineRule="auto"/>
        <w:ind w:right="466"/>
        <w:contextualSpacing w:val="0"/>
        <w:jc w:val="both"/>
        <w:rPr>
          <w:rFonts w:cstheme="minorHAnsi"/>
        </w:rPr>
      </w:pPr>
      <w:r w:rsidRPr="005571B2">
        <w:rPr>
          <w:rFonts w:cstheme="minorHAnsi"/>
        </w:rPr>
        <w:t>Expenditures that are not verifiable by supporting documentation as provided in</w:t>
      </w:r>
      <w:r w:rsidRPr="005571B2">
        <w:rPr>
          <w:rFonts w:cstheme="minorHAnsi"/>
          <w:spacing w:val="1"/>
        </w:rPr>
        <w:t xml:space="preserve"> </w:t>
      </w:r>
      <w:r w:rsidRPr="005571B2">
        <w:rPr>
          <w:rFonts w:cstheme="minorHAnsi"/>
        </w:rPr>
        <w:t>Article</w:t>
      </w:r>
      <w:r w:rsidRPr="005571B2">
        <w:rPr>
          <w:rFonts w:cstheme="minorHAnsi"/>
          <w:spacing w:val="-2"/>
        </w:rPr>
        <w:t xml:space="preserve"> </w:t>
      </w:r>
      <w:r w:rsidRPr="005571B2">
        <w:rPr>
          <w:rFonts w:cstheme="minorHAnsi"/>
        </w:rPr>
        <w:t>VII</w:t>
      </w:r>
      <w:r w:rsidRPr="005571B2">
        <w:rPr>
          <w:rFonts w:cstheme="minorHAnsi"/>
          <w:spacing w:val="-4"/>
        </w:rPr>
        <w:t xml:space="preserve"> </w:t>
      </w:r>
      <w:r w:rsidRPr="005571B2">
        <w:rPr>
          <w:rFonts w:cstheme="minorHAnsi"/>
        </w:rPr>
        <w:t>of</w:t>
      </w:r>
      <w:r w:rsidRPr="005571B2">
        <w:rPr>
          <w:rFonts w:cstheme="minorHAnsi"/>
          <w:spacing w:val="-1"/>
        </w:rPr>
        <w:t xml:space="preserve"> </w:t>
      </w:r>
      <w:r w:rsidRPr="005571B2">
        <w:rPr>
          <w:rFonts w:cstheme="minorHAnsi"/>
        </w:rPr>
        <w:t>this Agreement;</w:t>
      </w:r>
    </w:p>
    <w:p w14:paraId="759BF754" w14:textId="77777777" w:rsidR="00B40931" w:rsidRPr="005571B2" w:rsidRDefault="00B40931" w:rsidP="00F84C73">
      <w:pPr>
        <w:pStyle w:val="BodyText"/>
        <w:jc w:val="both"/>
        <w:rPr>
          <w:rFonts w:asciiTheme="minorHAnsi" w:hAnsiTheme="minorHAnsi" w:cstheme="minorHAnsi"/>
        </w:rPr>
      </w:pPr>
    </w:p>
    <w:p w14:paraId="7B6C4354" w14:textId="77777777" w:rsidR="00B40931" w:rsidRPr="005571B2" w:rsidRDefault="00B40931" w:rsidP="00B35A20">
      <w:pPr>
        <w:pStyle w:val="ListParagraph"/>
        <w:widowControl w:val="0"/>
        <w:numPr>
          <w:ilvl w:val="1"/>
          <w:numId w:val="48"/>
        </w:numPr>
        <w:tabs>
          <w:tab w:val="left" w:pos="2083"/>
        </w:tabs>
        <w:autoSpaceDE w:val="0"/>
        <w:autoSpaceDN w:val="0"/>
        <w:spacing w:before="1" w:after="0" w:line="240" w:lineRule="auto"/>
        <w:ind w:right="463"/>
        <w:contextualSpacing w:val="0"/>
        <w:jc w:val="both"/>
        <w:rPr>
          <w:rFonts w:cstheme="minorHAnsi"/>
        </w:rPr>
      </w:pPr>
      <w:r w:rsidRPr="005571B2">
        <w:rPr>
          <w:rFonts w:cstheme="minorHAnsi"/>
        </w:rPr>
        <w:t>Salaries for Partner’s employees, if the Partner is not a government, exceeding the</w:t>
      </w:r>
      <w:r w:rsidRPr="005571B2">
        <w:rPr>
          <w:rFonts w:cstheme="minorHAnsi"/>
          <w:spacing w:val="1"/>
        </w:rPr>
        <w:t xml:space="preserve"> </w:t>
      </w:r>
      <w:r w:rsidRPr="005571B2">
        <w:rPr>
          <w:rFonts w:cstheme="minorHAnsi"/>
        </w:rPr>
        <w:t>rates</w:t>
      </w:r>
      <w:r w:rsidRPr="005571B2">
        <w:rPr>
          <w:rFonts w:cstheme="minorHAnsi"/>
          <w:spacing w:val="1"/>
        </w:rPr>
        <w:t xml:space="preserve"> </w:t>
      </w:r>
      <w:r w:rsidRPr="005571B2">
        <w:rPr>
          <w:rFonts w:cstheme="minorHAnsi"/>
        </w:rPr>
        <w:t>payable</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comparable</w:t>
      </w:r>
      <w:r w:rsidRPr="005571B2">
        <w:rPr>
          <w:rFonts w:cstheme="minorHAnsi"/>
          <w:spacing w:val="1"/>
        </w:rPr>
        <w:t xml:space="preserve"> </w:t>
      </w:r>
      <w:r w:rsidRPr="005571B2">
        <w:rPr>
          <w:rFonts w:cstheme="minorHAnsi"/>
        </w:rPr>
        <w:t>functions</w:t>
      </w:r>
      <w:r w:rsidRPr="005571B2">
        <w:rPr>
          <w:rFonts w:cstheme="minorHAnsi"/>
          <w:spacing w:val="1"/>
        </w:rPr>
        <w:t xml:space="preserve"> </w:t>
      </w:r>
      <w:r w:rsidRPr="005571B2">
        <w:rPr>
          <w:rFonts w:cstheme="minorHAnsi"/>
        </w:rPr>
        <w:t>performed</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locally</w:t>
      </w:r>
      <w:r w:rsidRPr="005571B2">
        <w:rPr>
          <w:rFonts w:cstheme="minorHAnsi"/>
          <w:spacing w:val="1"/>
        </w:rPr>
        <w:t xml:space="preserve"> </w:t>
      </w:r>
      <w:r w:rsidRPr="005571B2">
        <w:rPr>
          <w:rFonts w:cstheme="minorHAnsi"/>
        </w:rPr>
        <w:t>recruited</w:t>
      </w:r>
      <w:r w:rsidRPr="005571B2">
        <w:rPr>
          <w:rFonts w:cstheme="minorHAnsi"/>
          <w:spacing w:val="-1"/>
        </w:rPr>
        <w:t xml:space="preserve"> </w:t>
      </w:r>
      <w:r w:rsidRPr="005571B2">
        <w:rPr>
          <w:rFonts w:cstheme="minorHAnsi"/>
        </w:rPr>
        <w:t>staff</w:t>
      </w:r>
      <w:r w:rsidRPr="005571B2">
        <w:rPr>
          <w:rFonts w:cstheme="minorHAnsi"/>
          <w:spacing w:val="-1"/>
        </w:rPr>
        <w:t xml:space="preserve"> </w:t>
      </w:r>
      <w:r w:rsidRPr="005571B2">
        <w:rPr>
          <w:rFonts w:cstheme="minorHAnsi"/>
        </w:rPr>
        <w:t>members at the</w:t>
      </w:r>
      <w:r w:rsidRPr="005571B2">
        <w:rPr>
          <w:rFonts w:cstheme="minorHAnsi"/>
          <w:spacing w:val="-1"/>
        </w:rPr>
        <w:t xml:space="preserve"> </w:t>
      </w:r>
      <w:r w:rsidRPr="005571B2">
        <w:rPr>
          <w:rFonts w:cstheme="minorHAnsi"/>
        </w:rPr>
        <w:t>relevant</w:t>
      </w:r>
      <w:r w:rsidRPr="005571B2">
        <w:rPr>
          <w:rFonts w:cstheme="minorHAnsi"/>
          <w:spacing w:val="-1"/>
        </w:rPr>
        <w:t xml:space="preserve"> </w:t>
      </w:r>
      <w:r w:rsidRPr="005571B2">
        <w:rPr>
          <w:rFonts w:cstheme="minorHAnsi"/>
        </w:rPr>
        <w:t>duty station;</w:t>
      </w:r>
    </w:p>
    <w:p w14:paraId="035FEA6D" w14:textId="77777777" w:rsidR="00B40931" w:rsidRPr="005571B2" w:rsidRDefault="00B40931" w:rsidP="00F84C73">
      <w:pPr>
        <w:pStyle w:val="BodyText"/>
        <w:spacing w:before="11"/>
        <w:jc w:val="both"/>
        <w:rPr>
          <w:rFonts w:asciiTheme="minorHAnsi" w:hAnsiTheme="minorHAnsi" w:cstheme="minorHAnsi"/>
        </w:rPr>
      </w:pPr>
    </w:p>
    <w:p w14:paraId="11B10349" w14:textId="77777777" w:rsidR="00B40931" w:rsidRPr="005571B2" w:rsidRDefault="00B40931" w:rsidP="00B35A20">
      <w:pPr>
        <w:pStyle w:val="ListParagraph"/>
        <w:widowControl w:val="0"/>
        <w:numPr>
          <w:ilvl w:val="1"/>
          <w:numId w:val="48"/>
        </w:numPr>
        <w:tabs>
          <w:tab w:val="left" w:pos="2083"/>
        </w:tabs>
        <w:autoSpaceDE w:val="0"/>
        <w:autoSpaceDN w:val="0"/>
        <w:spacing w:after="0" w:line="240" w:lineRule="auto"/>
        <w:ind w:right="463"/>
        <w:contextualSpacing w:val="0"/>
        <w:jc w:val="both"/>
        <w:rPr>
          <w:rFonts w:cstheme="minorHAnsi"/>
        </w:rPr>
      </w:pPr>
      <w:r w:rsidRPr="005571B2">
        <w:rPr>
          <w:rFonts w:cstheme="minorHAnsi"/>
        </w:rPr>
        <w:t>Salaries for Partner’s employees, if the Partner is a government, exceeding the</w:t>
      </w:r>
      <w:r w:rsidRPr="005571B2">
        <w:rPr>
          <w:rFonts w:cstheme="minorHAnsi"/>
          <w:spacing w:val="1"/>
        </w:rPr>
        <w:t xml:space="preserve"> </w:t>
      </w:r>
      <w:r w:rsidRPr="005571B2">
        <w:rPr>
          <w:rFonts w:cstheme="minorHAnsi"/>
        </w:rPr>
        <w:t>established</w:t>
      </w:r>
      <w:r w:rsidRPr="005571B2">
        <w:rPr>
          <w:rFonts w:cstheme="minorHAnsi"/>
          <w:spacing w:val="1"/>
        </w:rPr>
        <w:t xml:space="preserve"> </w:t>
      </w:r>
      <w:r w:rsidRPr="005571B2">
        <w:rPr>
          <w:rFonts w:cstheme="minorHAnsi"/>
        </w:rPr>
        <w:t>salary</w:t>
      </w:r>
      <w:r w:rsidRPr="005571B2">
        <w:rPr>
          <w:rFonts w:cstheme="minorHAnsi"/>
          <w:spacing w:val="3"/>
        </w:rPr>
        <w:t xml:space="preserve"> </w:t>
      </w:r>
      <w:r w:rsidRPr="005571B2">
        <w:rPr>
          <w:rFonts w:cstheme="minorHAnsi"/>
        </w:rPr>
        <w:t>or pay</w:t>
      </w:r>
      <w:r w:rsidRPr="005571B2">
        <w:rPr>
          <w:rFonts w:cstheme="minorHAnsi"/>
          <w:spacing w:val="3"/>
        </w:rPr>
        <w:t xml:space="preserve"> </w:t>
      </w:r>
      <w:r w:rsidRPr="005571B2">
        <w:rPr>
          <w:rFonts w:cstheme="minorHAnsi"/>
        </w:rPr>
        <w:t>scale rates</w:t>
      </w:r>
      <w:r w:rsidRPr="005571B2">
        <w:rPr>
          <w:rFonts w:cstheme="minorHAnsi"/>
          <w:spacing w:val="2"/>
        </w:rPr>
        <w:t xml:space="preserve"> </w:t>
      </w:r>
      <w:r w:rsidRPr="005571B2">
        <w:rPr>
          <w:rFonts w:cstheme="minorHAnsi"/>
        </w:rPr>
        <w:t>of the Partner</w:t>
      </w:r>
      <w:r w:rsidRPr="005571B2">
        <w:rPr>
          <w:rFonts w:cstheme="minorHAnsi"/>
          <w:spacing w:val="3"/>
        </w:rPr>
        <w:t xml:space="preserve"> </w:t>
      </w:r>
      <w:r w:rsidRPr="005571B2">
        <w:rPr>
          <w:rFonts w:cstheme="minorHAnsi"/>
        </w:rPr>
        <w:t>for comparable</w:t>
      </w:r>
      <w:r w:rsidRPr="005571B2">
        <w:rPr>
          <w:rFonts w:cstheme="minorHAnsi"/>
          <w:spacing w:val="3"/>
        </w:rPr>
        <w:t xml:space="preserve"> </w:t>
      </w:r>
      <w:r w:rsidRPr="005571B2">
        <w:rPr>
          <w:rFonts w:cstheme="minorHAnsi"/>
        </w:rPr>
        <w:t>functions,</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in</w:t>
      </w:r>
    </w:p>
    <w:p w14:paraId="4ED7B706" w14:textId="77777777" w:rsidR="00B40931" w:rsidRPr="005571B2" w:rsidRDefault="00B40931" w:rsidP="00F84C73">
      <w:pPr>
        <w:pStyle w:val="BodyText"/>
        <w:spacing w:before="80"/>
        <w:ind w:left="2082" w:right="463"/>
        <w:jc w:val="both"/>
        <w:rPr>
          <w:rFonts w:asciiTheme="minorHAnsi" w:hAnsiTheme="minorHAnsi" w:cstheme="minorHAnsi"/>
        </w:rPr>
      </w:pPr>
      <w:r w:rsidRPr="005571B2">
        <w:rPr>
          <w:rFonts w:asciiTheme="minorHAnsi" w:hAnsiTheme="minorHAnsi" w:cstheme="minorHAnsi"/>
        </w:rPr>
        <w:t>no</w:t>
      </w:r>
      <w:r w:rsidRPr="005571B2">
        <w:rPr>
          <w:rFonts w:asciiTheme="minorHAnsi" w:hAnsiTheme="minorHAnsi" w:cstheme="minorHAnsi"/>
          <w:spacing w:val="51"/>
        </w:rPr>
        <w:t xml:space="preserve"> </w:t>
      </w:r>
      <w:r w:rsidRPr="005571B2">
        <w:rPr>
          <w:rFonts w:asciiTheme="minorHAnsi" w:hAnsiTheme="minorHAnsi" w:cstheme="minorHAnsi"/>
        </w:rPr>
        <w:t>case</w:t>
      </w:r>
      <w:r w:rsidRPr="005571B2">
        <w:rPr>
          <w:rFonts w:asciiTheme="minorHAnsi" w:hAnsiTheme="minorHAnsi" w:cstheme="minorHAnsi"/>
          <w:spacing w:val="51"/>
        </w:rPr>
        <w:t xml:space="preserve"> </w:t>
      </w:r>
      <w:r w:rsidRPr="005571B2">
        <w:rPr>
          <w:rFonts w:asciiTheme="minorHAnsi" w:hAnsiTheme="minorHAnsi" w:cstheme="minorHAnsi"/>
        </w:rPr>
        <w:t>exceeding</w:t>
      </w:r>
      <w:r w:rsidRPr="005571B2">
        <w:rPr>
          <w:rFonts w:asciiTheme="minorHAnsi" w:hAnsiTheme="minorHAnsi" w:cstheme="minorHAnsi"/>
          <w:spacing w:val="51"/>
        </w:rPr>
        <w:t xml:space="preserve"> </w:t>
      </w:r>
      <w:r w:rsidRPr="005571B2">
        <w:rPr>
          <w:rFonts w:asciiTheme="minorHAnsi" w:hAnsiTheme="minorHAnsi" w:cstheme="minorHAnsi"/>
        </w:rPr>
        <w:t>the</w:t>
      </w:r>
      <w:r w:rsidRPr="005571B2">
        <w:rPr>
          <w:rFonts w:asciiTheme="minorHAnsi" w:hAnsiTheme="minorHAnsi" w:cstheme="minorHAnsi"/>
          <w:spacing w:val="54"/>
        </w:rPr>
        <w:t xml:space="preserve"> </w:t>
      </w:r>
      <w:r w:rsidRPr="005571B2">
        <w:rPr>
          <w:rFonts w:asciiTheme="minorHAnsi" w:hAnsiTheme="minorHAnsi" w:cstheme="minorHAnsi"/>
        </w:rPr>
        <w:t>rates</w:t>
      </w:r>
      <w:r w:rsidRPr="005571B2">
        <w:rPr>
          <w:rFonts w:asciiTheme="minorHAnsi" w:hAnsiTheme="minorHAnsi" w:cstheme="minorHAnsi"/>
          <w:spacing w:val="52"/>
        </w:rPr>
        <w:t xml:space="preserve"> </w:t>
      </w:r>
      <w:r w:rsidRPr="005571B2">
        <w:rPr>
          <w:rFonts w:asciiTheme="minorHAnsi" w:hAnsiTheme="minorHAnsi" w:cstheme="minorHAnsi"/>
        </w:rPr>
        <w:t>payable</w:t>
      </w:r>
      <w:r w:rsidRPr="005571B2">
        <w:rPr>
          <w:rFonts w:asciiTheme="minorHAnsi" w:hAnsiTheme="minorHAnsi" w:cstheme="minorHAnsi"/>
          <w:spacing w:val="51"/>
        </w:rPr>
        <w:t xml:space="preserve"> </w:t>
      </w:r>
      <w:r w:rsidRPr="005571B2">
        <w:rPr>
          <w:rFonts w:asciiTheme="minorHAnsi" w:hAnsiTheme="minorHAnsi" w:cstheme="minorHAnsi"/>
        </w:rPr>
        <w:t>by</w:t>
      </w:r>
      <w:r w:rsidRPr="005571B2">
        <w:rPr>
          <w:rFonts w:asciiTheme="minorHAnsi" w:hAnsiTheme="minorHAnsi" w:cstheme="minorHAnsi"/>
          <w:spacing w:val="54"/>
        </w:rPr>
        <w:t xml:space="preserve"> </w:t>
      </w:r>
      <w:r w:rsidRPr="005571B2">
        <w:rPr>
          <w:rFonts w:asciiTheme="minorHAnsi" w:hAnsiTheme="minorHAnsi" w:cstheme="minorHAnsi"/>
        </w:rPr>
        <w:t>UN</w:t>
      </w:r>
      <w:r w:rsidRPr="005571B2">
        <w:rPr>
          <w:rFonts w:asciiTheme="minorHAnsi" w:hAnsiTheme="minorHAnsi" w:cstheme="minorHAnsi"/>
          <w:spacing w:val="54"/>
        </w:rPr>
        <w:t xml:space="preserve"> </w:t>
      </w:r>
      <w:r w:rsidRPr="005571B2">
        <w:rPr>
          <w:rFonts w:asciiTheme="minorHAnsi" w:hAnsiTheme="minorHAnsi" w:cstheme="minorHAnsi"/>
        </w:rPr>
        <w:t>Women</w:t>
      </w:r>
      <w:r w:rsidRPr="005571B2">
        <w:rPr>
          <w:rFonts w:asciiTheme="minorHAnsi" w:hAnsiTheme="minorHAnsi" w:cstheme="minorHAnsi"/>
          <w:spacing w:val="51"/>
        </w:rPr>
        <w:t xml:space="preserve"> </w:t>
      </w:r>
      <w:r w:rsidRPr="005571B2">
        <w:rPr>
          <w:rFonts w:asciiTheme="minorHAnsi" w:hAnsiTheme="minorHAnsi" w:cstheme="minorHAnsi"/>
        </w:rPr>
        <w:t>for</w:t>
      </w:r>
      <w:r w:rsidRPr="005571B2">
        <w:rPr>
          <w:rFonts w:asciiTheme="minorHAnsi" w:hAnsiTheme="minorHAnsi" w:cstheme="minorHAnsi"/>
          <w:spacing w:val="54"/>
        </w:rPr>
        <w:t xml:space="preserve"> </w:t>
      </w:r>
      <w:r w:rsidRPr="005571B2">
        <w:rPr>
          <w:rFonts w:asciiTheme="minorHAnsi" w:hAnsiTheme="minorHAnsi" w:cstheme="minorHAnsi"/>
        </w:rPr>
        <w:t>comparable</w:t>
      </w:r>
      <w:r w:rsidRPr="005571B2">
        <w:rPr>
          <w:rFonts w:asciiTheme="minorHAnsi" w:hAnsiTheme="minorHAnsi" w:cstheme="minorHAnsi"/>
          <w:spacing w:val="54"/>
        </w:rPr>
        <w:t xml:space="preserve"> </w:t>
      </w:r>
      <w:r w:rsidRPr="005571B2">
        <w:rPr>
          <w:rFonts w:asciiTheme="minorHAnsi" w:hAnsiTheme="minorHAnsi" w:cstheme="minorHAnsi"/>
        </w:rPr>
        <w:t>functions</w:t>
      </w:r>
      <w:r w:rsidRPr="005571B2">
        <w:rPr>
          <w:rFonts w:asciiTheme="minorHAnsi" w:hAnsiTheme="minorHAnsi" w:cstheme="minorHAnsi"/>
          <w:spacing w:val="-57"/>
        </w:rPr>
        <w:t xml:space="preserve"> </w:t>
      </w:r>
      <w:r w:rsidRPr="005571B2">
        <w:rPr>
          <w:rFonts w:asciiTheme="minorHAnsi" w:hAnsiTheme="minorHAnsi" w:cstheme="minorHAnsi"/>
        </w:rPr>
        <w:t>performed</w:t>
      </w:r>
      <w:r w:rsidRPr="005571B2">
        <w:rPr>
          <w:rFonts w:asciiTheme="minorHAnsi" w:hAnsiTheme="minorHAnsi" w:cstheme="minorHAnsi"/>
          <w:spacing w:val="-1"/>
        </w:rPr>
        <w:t xml:space="preserve"> </w:t>
      </w:r>
      <w:r w:rsidRPr="005571B2">
        <w:rPr>
          <w:rFonts w:asciiTheme="minorHAnsi" w:hAnsiTheme="minorHAnsi" w:cstheme="minorHAnsi"/>
        </w:rPr>
        <w:t>by</w:t>
      </w:r>
      <w:r w:rsidRPr="005571B2">
        <w:rPr>
          <w:rFonts w:asciiTheme="minorHAnsi" w:hAnsiTheme="minorHAnsi" w:cstheme="minorHAnsi"/>
          <w:spacing w:val="-1"/>
        </w:rPr>
        <w:t xml:space="preserve"> </w:t>
      </w:r>
      <w:r w:rsidRPr="005571B2">
        <w:rPr>
          <w:rFonts w:asciiTheme="minorHAnsi" w:hAnsiTheme="minorHAnsi" w:cstheme="minorHAnsi"/>
        </w:rPr>
        <w:t>locally recruited</w:t>
      </w:r>
      <w:r w:rsidRPr="005571B2">
        <w:rPr>
          <w:rFonts w:asciiTheme="minorHAnsi" w:hAnsiTheme="minorHAnsi" w:cstheme="minorHAnsi"/>
          <w:spacing w:val="-1"/>
        </w:rPr>
        <w:t xml:space="preserve"> </w:t>
      </w:r>
      <w:r w:rsidRPr="005571B2">
        <w:rPr>
          <w:rFonts w:asciiTheme="minorHAnsi" w:hAnsiTheme="minorHAnsi" w:cstheme="minorHAnsi"/>
        </w:rPr>
        <w:t>staff</w:t>
      </w:r>
      <w:r w:rsidRPr="005571B2">
        <w:rPr>
          <w:rFonts w:asciiTheme="minorHAnsi" w:hAnsiTheme="minorHAnsi" w:cstheme="minorHAnsi"/>
          <w:spacing w:val="-1"/>
        </w:rPr>
        <w:t xml:space="preserve"> </w:t>
      </w:r>
      <w:r w:rsidRPr="005571B2">
        <w:rPr>
          <w:rFonts w:asciiTheme="minorHAnsi" w:hAnsiTheme="minorHAnsi" w:cstheme="minorHAnsi"/>
        </w:rPr>
        <w:t>members</w:t>
      </w:r>
      <w:r w:rsidRPr="005571B2">
        <w:rPr>
          <w:rFonts w:asciiTheme="minorHAnsi" w:hAnsiTheme="minorHAnsi" w:cstheme="minorHAnsi"/>
          <w:spacing w:val="1"/>
        </w:rPr>
        <w:t xml:space="preserve"> </w:t>
      </w:r>
      <w:r w:rsidRPr="005571B2">
        <w:rPr>
          <w:rFonts w:asciiTheme="minorHAnsi" w:hAnsiTheme="minorHAnsi" w:cstheme="minorHAnsi"/>
        </w:rPr>
        <w:t>at the</w:t>
      </w:r>
      <w:r w:rsidRPr="005571B2">
        <w:rPr>
          <w:rFonts w:asciiTheme="minorHAnsi" w:hAnsiTheme="minorHAnsi" w:cstheme="minorHAnsi"/>
          <w:spacing w:val="-2"/>
        </w:rPr>
        <w:t xml:space="preserve"> </w:t>
      </w:r>
      <w:r w:rsidRPr="005571B2">
        <w:rPr>
          <w:rFonts w:asciiTheme="minorHAnsi" w:hAnsiTheme="minorHAnsi" w:cstheme="minorHAnsi"/>
        </w:rPr>
        <w:t>relevant</w:t>
      </w:r>
      <w:r w:rsidRPr="005571B2">
        <w:rPr>
          <w:rFonts w:asciiTheme="minorHAnsi" w:hAnsiTheme="minorHAnsi" w:cstheme="minorHAnsi"/>
          <w:spacing w:val="-1"/>
        </w:rPr>
        <w:t xml:space="preserve"> </w:t>
      </w:r>
      <w:r w:rsidRPr="005571B2">
        <w:rPr>
          <w:rFonts w:asciiTheme="minorHAnsi" w:hAnsiTheme="minorHAnsi" w:cstheme="minorHAnsi"/>
        </w:rPr>
        <w:t>duty station;</w:t>
      </w:r>
    </w:p>
    <w:p w14:paraId="4495412A" w14:textId="77777777" w:rsidR="00B40931" w:rsidRPr="005571B2" w:rsidRDefault="00B40931" w:rsidP="00F84C73">
      <w:pPr>
        <w:pStyle w:val="BodyText"/>
        <w:spacing w:before="11"/>
        <w:jc w:val="both"/>
        <w:rPr>
          <w:rFonts w:asciiTheme="minorHAnsi" w:hAnsiTheme="minorHAnsi" w:cstheme="minorHAnsi"/>
        </w:rPr>
      </w:pPr>
    </w:p>
    <w:p w14:paraId="2CF1B5E3" w14:textId="77777777" w:rsidR="00B40931" w:rsidRPr="005571B2" w:rsidRDefault="00B40931" w:rsidP="00B35A20">
      <w:pPr>
        <w:pStyle w:val="ListParagraph"/>
        <w:widowControl w:val="0"/>
        <w:numPr>
          <w:ilvl w:val="1"/>
          <w:numId w:val="48"/>
        </w:numPr>
        <w:tabs>
          <w:tab w:val="left" w:pos="2083"/>
        </w:tabs>
        <w:autoSpaceDE w:val="0"/>
        <w:autoSpaceDN w:val="0"/>
        <w:spacing w:after="0" w:line="240" w:lineRule="auto"/>
        <w:ind w:right="466"/>
        <w:contextualSpacing w:val="0"/>
        <w:jc w:val="both"/>
        <w:rPr>
          <w:rFonts w:cstheme="minorHAnsi"/>
        </w:rPr>
      </w:pPr>
      <w:r w:rsidRPr="005571B2">
        <w:rPr>
          <w:rFonts w:cstheme="minorHAnsi"/>
        </w:rPr>
        <w:t>Expenditures in respect of fees for individual consultants retained by the Partner</w:t>
      </w:r>
      <w:r w:rsidRPr="005571B2">
        <w:rPr>
          <w:rFonts w:cstheme="minorHAnsi"/>
          <w:spacing w:val="1"/>
        </w:rPr>
        <w:t xml:space="preserve"> </w:t>
      </w:r>
      <w:r w:rsidRPr="005571B2">
        <w:rPr>
          <w:rFonts w:cstheme="minorHAnsi"/>
        </w:rPr>
        <w:t xml:space="preserve">exceeding the rates payable by UN Women for comparable services </w:t>
      </w:r>
      <w:r w:rsidRPr="005571B2">
        <w:rPr>
          <w:rFonts w:cstheme="minorHAnsi"/>
        </w:rPr>
        <w:lastRenderedPageBreak/>
        <w:t>rendered by</w:t>
      </w:r>
      <w:r w:rsidRPr="005571B2">
        <w:rPr>
          <w:rFonts w:cstheme="minorHAnsi"/>
          <w:spacing w:val="1"/>
        </w:rPr>
        <w:t xml:space="preserve"> </w:t>
      </w:r>
      <w:r w:rsidRPr="005571B2">
        <w:rPr>
          <w:rFonts w:cstheme="minorHAnsi"/>
        </w:rPr>
        <w:t>individual</w:t>
      </w:r>
      <w:r w:rsidRPr="005571B2">
        <w:rPr>
          <w:rFonts w:cstheme="minorHAnsi"/>
          <w:spacing w:val="-1"/>
        </w:rPr>
        <w:t xml:space="preserve"> </w:t>
      </w:r>
      <w:r w:rsidRPr="005571B2">
        <w:rPr>
          <w:rFonts w:cstheme="minorHAnsi"/>
        </w:rPr>
        <w:t>consultants;</w:t>
      </w:r>
    </w:p>
    <w:p w14:paraId="4FDB7FD5" w14:textId="77777777" w:rsidR="00B40931" w:rsidRPr="005571B2" w:rsidRDefault="00B40931" w:rsidP="00F84C73">
      <w:pPr>
        <w:pStyle w:val="BodyText"/>
        <w:jc w:val="both"/>
        <w:rPr>
          <w:rFonts w:asciiTheme="minorHAnsi" w:hAnsiTheme="minorHAnsi" w:cstheme="minorHAnsi"/>
        </w:rPr>
      </w:pPr>
    </w:p>
    <w:p w14:paraId="32C3FB53" w14:textId="77777777" w:rsidR="00B40931" w:rsidRPr="005571B2" w:rsidRDefault="00B40931" w:rsidP="00B35A20">
      <w:pPr>
        <w:pStyle w:val="ListParagraph"/>
        <w:widowControl w:val="0"/>
        <w:numPr>
          <w:ilvl w:val="1"/>
          <w:numId w:val="48"/>
        </w:numPr>
        <w:tabs>
          <w:tab w:val="left" w:pos="2083"/>
        </w:tabs>
        <w:autoSpaceDE w:val="0"/>
        <w:autoSpaceDN w:val="0"/>
        <w:spacing w:after="0" w:line="240" w:lineRule="auto"/>
        <w:ind w:right="463"/>
        <w:contextualSpacing w:val="0"/>
        <w:jc w:val="both"/>
        <w:rPr>
          <w:rFonts w:cstheme="minorHAnsi"/>
        </w:rPr>
      </w:pPr>
      <w:r w:rsidRPr="005571B2">
        <w:rPr>
          <w:rFonts w:cstheme="minorHAnsi"/>
        </w:rPr>
        <w:t>Expenditures for travel, daily subsistence and related allowances for the Partner’s</w:t>
      </w:r>
      <w:r w:rsidRPr="005571B2">
        <w:rPr>
          <w:rFonts w:cstheme="minorHAnsi"/>
          <w:spacing w:val="1"/>
        </w:rPr>
        <w:t xml:space="preserve"> </w:t>
      </w:r>
      <w:r w:rsidRPr="005571B2">
        <w:rPr>
          <w:rFonts w:cstheme="minorHAnsi"/>
        </w:rPr>
        <w:t>employees or consultants exceeding the rates payable by UN Women to its staff</w:t>
      </w:r>
      <w:r w:rsidRPr="005571B2">
        <w:rPr>
          <w:rFonts w:cstheme="minorHAnsi"/>
          <w:spacing w:val="1"/>
        </w:rPr>
        <w:t xml:space="preserve"> </w:t>
      </w:r>
      <w:r w:rsidRPr="005571B2">
        <w:rPr>
          <w:rFonts w:cstheme="minorHAnsi"/>
        </w:rPr>
        <w:t>members</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consultants,</w:t>
      </w:r>
      <w:r w:rsidRPr="005571B2">
        <w:rPr>
          <w:rFonts w:cstheme="minorHAnsi"/>
          <w:spacing w:val="2"/>
        </w:rPr>
        <w:t xml:space="preserve"> </w:t>
      </w:r>
      <w:r w:rsidRPr="005571B2">
        <w:rPr>
          <w:rFonts w:cstheme="minorHAnsi"/>
        </w:rPr>
        <w:t>as applicable;</w:t>
      </w:r>
    </w:p>
    <w:p w14:paraId="238D7D0A" w14:textId="77777777" w:rsidR="00B40931" w:rsidRPr="005571B2" w:rsidRDefault="00B40931" w:rsidP="00F84C73">
      <w:pPr>
        <w:pStyle w:val="BodyText"/>
        <w:jc w:val="both"/>
        <w:rPr>
          <w:rFonts w:asciiTheme="minorHAnsi" w:hAnsiTheme="minorHAnsi" w:cstheme="minorHAnsi"/>
        </w:rPr>
      </w:pPr>
    </w:p>
    <w:p w14:paraId="0602B2F7" w14:textId="77777777" w:rsidR="00B40931" w:rsidRPr="005571B2" w:rsidRDefault="00B40931" w:rsidP="00B35A20">
      <w:pPr>
        <w:pStyle w:val="ListParagraph"/>
        <w:widowControl w:val="0"/>
        <w:numPr>
          <w:ilvl w:val="1"/>
          <w:numId w:val="48"/>
        </w:numPr>
        <w:tabs>
          <w:tab w:val="left" w:pos="2083"/>
        </w:tabs>
        <w:autoSpaceDE w:val="0"/>
        <w:autoSpaceDN w:val="0"/>
        <w:spacing w:after="0" w:line="240" w:lineRule="auto"/>
        <w:contextualSpacing w:val="0"/>
        <w:jc w:val="both"/>
        <w:rPr>
          <w:rFonts w:cstheme="minorHAnsi"/>
        </w:rPr>
      </w:pPr>
      <w:r w:rsidRPr="005571B2">
        <w:rPr>
          <w:rFonts w:cstheme="minorHAnsi"/>
        </w:rPr>
        <w:t>Expenditures</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have</w:t>
      </w:r>
      <w:r w:rsidRPr="005571B2">
        <w:rPr>
          <w:rFonts w:cstheme="minorHAnsi"/>
          <w:spacing w:val="-2"/>
        </w:rPr>
        <w:t xml:space="preserve"> </w:t>
      </w:r>
      <w:r w:rsidRPr="005571B2">
        <w:rPr>
          <w:rFonts w:cstheme="minorHAnsi"/>
        </w:rPr>
        <w:t>been</w:t>
      </w:r>
      <w:r w:rsidRPr="005571B2">
        <w:rPr>
          <w:rFonts w:cstheme="minorHAnsi"/>
          <w:spacing w:val="-1"/>
        </w:rPr>
        <w:t xml:space="preserve"> </w:t>
      </w:r>
      <w:r w:rsidRPr="005571B2">
        <w:rPr>
          <w:rFonts w:cstheme="minorHAnsi"/>
        </w:rPr>
        <w:t>incurred</w:t>
      </w:r>
      <w:r w:rsidRPr="005571B2">
        <w:rPr>
          <w:rFonts w:cstheme="minorHAnsi"/>
          <w:spacing w:val="-1"/>
        </w:rPr>
        <w:t xml:space="preserve"> </w:t>
      </w:r>
      <w:r w:rsidRPr="005571B2">
        <w:rPr>
          <w:rFonts w:cstheme="minorHAnsi"/>
        </w:rPr>
        <w:t>but</w:t>
      </w:r>
      <w:r w:rsidRPr="005571B2">
        <w:rPr>
          <w:rFonts w:cstheme="minorHAnsi"/>
          <w:spacing w:val="-1"/>
        </w:rPr>
        <w:t xml:space="preserve"> </w:t>
      </w:r>
      <w:r w:rsidRPr="005571B2">
        <w:rPr>
          <w:rFonts w:cstheme="minorHAnsi"/>
        </w:rPr>
        <w:t>have</w:t>
      </w:r>
      <w:r w:rsidRPr="005571B2">
        <w:rPr>
          <w:rFonts w:cstheme="minorHAnsi"/>
          <w:spacing w:val="-2"/>
        </w:rPr>
        <w:t xml:space="preserve"> </w:t>
      </w:r>
      <w:r w:rsidRPr="005571B2">
        <w:rPr>
          <w:rFonts w:cstheme="minorHAnsi"/>
        </w:rPr>
        <w:t>not</w:t>
      </w:r>
      <w:r w:rsidRPr="005571B2">
        <w:rPr>
          <w:rFonts w:cstheme="minorHAnsi"/>
          <w:spacing w:val="-1"/>
        </w:rPr>
        <w:t xml:space="preserve"> </w:t>
      </w:r>
      <w:r w:rsidRPr="005571B2">
        <w:rPr>
          <w:rFonts w:cstheme="minorHAnsi"/>
        </w:rPr>
        <w:t>actually</w:t>
      </w:r>
      <w:r w:rsidRPr="005571B2">
        <w:rPr>
          <w:rFonts w:cstheme="minorHAnsi"/>
          <w:spacing w:val="-1"/>
        </w:rPr>
        <w:t xml:space="preserve"> </w:t>
      </w:r>
      <w:r w:rsidRPr="005571B2">
        <w:rPr>
          <w:rFonts w:cstheme="minorHAnsi"/>
        </w:rPr>
        <w:t>been</w:t>
      </w:r>
      <w:r w:rsidRPr="005571B2">
        <w:rPr>
          <w:rFonts w:cstheme="minorHAnsi"/>
          <w:spacing w:val="-1"/>
        </w:rPr>
        <w:t xml:space="preserve"> </w:t>
      </w:r>
      <w:r w:rsidRPr="005571B2">
        <w:rPr>
          <w:rFonts w:cstheme="minorHAnsi"/>
        </w:rPr>
        <w:t>paid (see</w:t>
      </w:r>
      <w:r w:rsidRPr="005571B2">
        <w:rPr>
          <w:rFonts w:cstheme="minorHAnsi"/>
          <w:spacing w:val="-2"/>
        </w:rPr>
        <w:t xml:space="preserve"> </w:t>
      </w:r>
      <w:r w:rsidRPr="005571B2">
        <w:rPr>
          <w:rFonts w:cstheme="minorHAnsi"/>
        </w:rPr>
        <w:t>section</w:t>
      </w:r>
      <w:r w:rsidRPr="005571B2">
        <w:rPr>
          <w:rFonts w:cstheme="minorHAnsi"/>
          <w:spacing w:val="-1"/>
        </w:rPr>
        <w:t xml:space="preserve"> </w:t>
      </w:r>
      <w:r w:rsidRPr="005571B2">
        <w:rPr>
          <w:rFonts w:cstheme="minorHAnsi"/>
        </w:rPr>
        <w:t>3</w:t>
      </w:r>
    </w:p>
    <w:p w14:paraId="30986867" w14:textId="77777777" w:rsidR="00B40931" w:rsidRPr="005571B2" w:rsidRDefault="00B40931" w:rsidP="00F84C73">
      <w:pPr>
        <w:pStyle w:val="BodyText"/>
        <w:ind w:left="2082"/>
        <w:jc w:val="both"/>
        <w:rPr>
          <w:rFonts w:asciiTheme="minorHAnsi" w:hAnsiTheme="minorHAnsi" w:cstheme="minorHAnsi"/>
        </w:rPr>
      </w:pPr>
      <w:r w:rsidRPr="005571B2">
        <w:rPr>
          <w:rFonts w:asciiTheme="minorHAnsi" w:hAnsiTheme="minorHAnsi" w:cstheme="minorHAnsi"/>
        </w:rPr>
        <w:t>(b)</w:t>
      </w:r>
      <w:r w:rsidRPr="005571B2">
        <w:rPr>
          <w:rFonts w:asciiTheme="minorHAnsi" w:hAnsiTheme="minorHAnsi" w:cstheme="minorHAnsi"/>
          <w:spacing w:val="-2"/>
        </w:rPr>
        <w:t xml:space="preserve"> </w:t>
      </w:r>
      <w:r w:rsidRPr="005571B2">
        <w:rPr>
          <w:rFonts w:asciiTheme="minorHAnsi" w:hAnsiTheme="minorHAnsi" w:cstheme="minorHAnsi"/>
        </w:rPr>
        <w:t>above);</w:t>
      </w:r>
    </w:p>
    <w:p w14:paraId="61E9F382" w14:textId="77777777" w:rsidR="00B40931" w:rsidRPr="005571B2" w:rsidRDefault="00B40931" w:rsidP="00F84C73">
      <w:pPr>
        <w:pStyle w:val="BodyText"/>
        <w:jc w:val="both"/>
        <w:rPr>
          <w:rFonts w:asciiTheme="minorHAnsi" w:hAnsiTheme="minorHAnsi" w:cstheme="minorHAnsi"/>
        </w:rPr>
      </w:pPr>
    </w:p>
    <w:p w14:paraId="672FB5FD" w14:textId="77777777" w:rsidR="00B40931" w:rsidRPr="005571B2" w:rsidRDefault="00B40931" w:rsidP="00B35A20">
      <w:pPr>
        <w:pStyle w:val="ListParagraph"/>
        <w:widowControl w:val="0"/>
        <w:numPr>
          <w:ilvl w:val="1"/>
          <w:numId w:val="48"/>
        </w:numPr>
        <w:tabs>
          <w:tab w:val="left" w:pos="2083"/>
        </w:tabs>
        <w:autoSpaceDE w:val="0"/>
        <w:autoSpaceDN w:val="0"/>
        <w:spacing w:after="0" w:line="240" w:lineRule="auto"/>
        <w:ind w:right="517"/>
        <w:contextualSpacing w:val="0"/>
        <w:jc w:val="both"/>
        <w:rPr>
          <w:rFonts w:cstheme="minorHAnsi"/>
        </w:rPr>
      </w:pPr>
      <w:r w:rsidRPr="005571B2">
        <w:rPr>
          <w:rFonts w:cstheme="minorHAnsi"/>
        </w:rPr>
        <w:t>Expenditures that merely represent financial transfers between administrative units</w:t>
      </w:r>
      <w:r w:rsidRPr="005571B2">
        <w:rPr>
          <w:rFonts w:cstheme="minorHAnsi"/>
          <w:spacing w:val="-57"/>
        </w:rPr>
        <w:t xml:space="preserve"> </w:t>
      </w:r>
      <w:r w:rsidRPr="005571B2">
        <w:rPr>
          <w:rFonts w:cstheme="minorHAnsi"/>
        </w:rPr>
        <w:t>or</w:t>
      </w:r>
      <w:r w:rsidRPr="005571B2">
        <w:rPr>
          <w:rFonts w:cstheme="minorHAnsi"/>
          <w:spacing w:val="-2"/>
        </w:rPr>
        <w:t xml:space="preserve"> </w:t>
      </w:r>
      <w:r w:rsidRPr="005571B2">
        <w:rPr>
          <w:rFonts w:cstheme="minorHAnsi"/>
        </w:rPr>
        <w:t>locations 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p>
    <w:p w14:paraId="2C659D1A" w14:textId="77777777" w:rsidR="00B40931" w:rsidRPr="005571B2" w:rsidRDefault="00B40931" w:rsidP="00F84C73">
      <w:pPr>
        <w:pStyle w:val="BodyText"/>
        <w:spacing w:before="9"/>
        <w:jc w:val="both"/>
        <w:rPr>
          <w:rFonts w:asciiTheme="minorHAnsi" w:hAnsiTheme="minorHAnsi" w:cstheme="minorHAnsi"/>
        </w:rPr>
      </w:pPr>
    </w:p>
    <w:p w14:paraId="5148C164" w14:textId="77777777" w:rsidR="00B40931" w:rsidRPr="005571B2" w:rsidRDefault="00B40931" w:rsidP="00B35A20">
      <w:pPr>
        <w:pStyle w:val="ListParagraph"/>
        <w:widowControl w:val="0"/>
        <w:numPr>
          <w:ilvl w:val="1"/>
          <w:numId w:val="48"/>
        </w:numPr>
        <w:tabs>
          <w:tab w:val="left" w:pos="2083"/>
        </w:tabs>
        <w:autoSpaceDE w:val="0"/>
        <w:autoSpaceDN w:val="0"/>
        <w:spacing w:before="1" w:after="0" w:line="240" w:lineRule="auto"/>
        <w:ind w:right="467"/>
        <w:contextualSpacing w:val="0"/>
        <w:jc w:val="both"/>
        <w:rPr>
          <w:rFonts w:cstheme="minorHAnsi"/>
        </w:rPr>
      </w:pPr>
      <w:r w:rsidRPr="005571B2">
        <w:rPr>
          <w:rFonts w:cstheme="minorHAnsi"/>
        </w:rPr>
        <w:t>Expenditures</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relate</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obligations</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were</w:t>
      </w:r>
      <w:r w:rsidRPr="005571B2">
        <w:rPr>
          <w:rFonts w:cstheme="minorHAnsi"/>
          <w:spacing w:val="1"/>
        </w:rPr>
        <w:t xml:space="preserve"> </w:t>
      </w:r>
      <w:r w:rsidRPr="005571B2">
        <w:rPr>
          <w:rFonts w:cstheme="minorHAnsi"/>
        </w:rPr>
        <w:t>entered</w:t>
      </w:r>
      <w:r w:rsidRPr="005571B2">
        <w:rPr>
          <w:rFonts w:cstheme="minorHAnsi"/>
          <w:spacing w:val="1"/>
        </w:rPr>
        <w:t xml:space="preserve"> </w:t>
      </w:r>
      <w:r w:rsidRPr="005571B2">
        <w:rPr>
          <w:rFonts w:cstheme="minorHAnsi"/>
        </w:rPr>
        <w:t>into</w:t>
      </w:r>
      <w:r w:rsidRPr="005571B2">
        <w:rPr>
          <w:rFonts w:cstheme="minorHAnsi"/>
          <w:spacing w:val="1"/>
        </w:rPr>
        <w:t xml:space="preserve"> </w:t>
      </w:r>
      <w:r w:rsidRPr="005571B2">
        <w:rPr>
          <w:rFonts w:cstheme="minorHAnsi"/>
        </w:rPr>
        <w:t>before</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commencement</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after</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end</w:t>
      </w:r>
      <w:r w:rsidRPr="005571B2">
        <w:rPr>
          <w:rFonts w:cstheme="minorHAnsi"/>
          <w:spacing w:val="-1"/>
        </w:rPr>
        <w:t xml:space="preserve"> </w:t>
      </w:r>
      <w:r w:rsidRPr="005571B2">
        <w:rPr>
          <w:rFonts w:cstheme="minorHAnsi"/>
        </w:rPr>
        <w:t>date</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this Agreement;</w:t>
      </w:r>
      <w:r w:rsidRPr="005571B2">
        <w:rPr>
          <w:rFonts w:cstheme="minorHAnsi"/>
          <w:spacing w:val="-1"/>
        </w:rPr>
        <w:t xml:space="preserve"> </w:t>
      </w:r>
      <w:r w:rsidRPr="005571B2">
        <w:rPr>
          <w:rFonts w:cstheme="minorHAnsi"/>
        </w:rPr>
        <w:t>or,</w:t>
      </w:r>
    </w:p>
    <w:p w14:paraId="6F2FF616" w14:textId="77777777" w:rsidR="00B40931" w:rsidRPr="005571B2" w:rsidRDefault="00B40931" w:rsidP="00F84C73">
      <w:pPr>
        <w:pStyle w:val="BodyText"/>
        <w:spacing w:before="11"/>
        <w:jc w:val="both"/>
        <w:rPr>
          <w:rFonts w:asciiTheme="minorHAnsi" w:hAnsiTheme="minorHAnsi" w:cstheme="minorHAnsi"/>
        </w:rPr>
      </w:pPr>
    </w:p>
    <w:p w14:paraId="1E00A540" w14:textId="77777777" w:rsidR="00B40931" w:rsidRPr="005571B2" w:rsidRDefault="00B40931" w:rsidP="00B35A20">
      <w:pPr>
        <w:pStyle w:val="ListParagraph"/>
        <w:widowControl w:val="0"/>
        <w:numPr>
          <w:ilvl w:val="1"/>
          <w:numId w:val="48"/>
        </w:numPr>
        <w:tabs>
          <w:tab w:val="left" w:pos="2083"/>
        </w:tabs>
        <w:autoSpaceDE w:val="0"/>
        <w:autoSpaceDN w:val="0"/>
        <w:spacing w:after="0" w:line="240" w:lineRule="auto"/>
        <w:contextualSpacing w:val="0"/>
        <w:jc w:val="both"/>
        <w:rPr>
          <w:rFonts w:cstheme="minorHAnsi"/>
        </w:rPr>
      </w:pPr>
      <w:r w:rsidRPr="005571B2">
        <w:rPr>
          <w:rFonts w:cstheme="minorHAnsi"/>
        </w:rPr>
        <w:t>Debt</w:t>
      </w:r>
      <w:r w:rsidRPr="005571B2">
        <w:rPr>
          <w:rFonts w:cstheme="minorHAnsi"/>
          <w:spacing w:val="-2"/>
        </w:rPr>
        <w:t xml:space="preserve"> </w:t>
      </w:r>
      <w:r w:rsidRPr="005571B2">
        <w:rPr>
          <w:rFonts w:cstheme="minorHAnsi"/>
        </w:rPr>
        <w:t>and</w:t>
      </w:r>
      <w:r w:rsidRPr="005571B2">
        <w:rPr>
          <w:rFonts w:cstheme="minorHAnsi"/>
          <w:spacing w:val="-1"/>
        </w:rPr>
        <w:t xml:space="preserve"> </w:t>
      </w:r>
      <w:r w:rsidRPr="005571B2">
        <w:rPr>
          <w:rFonts w:cstheme="minorHAnsi"/>
        </w:rPr>
        <w:t>debt</w:t>
      </w:r>
      <w:r w:rsidRPr="005571B2">
        <w:rPr>
          <w:rFonts w:cstheme="minorHAnsi"/>
          <w:spacing w:val="-2"/>
        </w:rPr>
        <w:t xml:space="preserve"> </w:t>
      </w:r>
      <w:r w:rsidRPr="005571B2">
        <w:rPr>
          <w:rFonts w:cstheme="minorHAnsi"/>
        </w:rPr>
        <w:t>service charges.</w:t>
      </w:r>
    </w:p>
    <w:p w14:paraId="19D05A73" w14:textId="77777777" w:rsidR="00B40931" w:rsidRPr="005571B2" w:rsidRDefault="00B40931" w:rsidP="00F84C73">
      <w:pPr>
        <w:pStyle w:val="BodyText"/>
        <w:jc w:val="both"/>
        <w:rPr>
          <w:rFonts w:asciiTheme="minorHAnsi" w:hAnsiTheme="minorHAnsi" w:cstheme="minorHAnsi"/>
        </w:rPr>
      </w:pPr>
    </w:p>
    <w:p w14:paraId="692AAB37" w14:textId="77777777" w:rsidR="00B40931" w:rsidRPr="005571B2" w:rsidRDefault="00B40931" w:rsidP="00F84C73">
      <w:pPr>
        <w:pStyle w:val="BodyText"/>
        <w:ind w:left="1091"/>
        <w:jc w:val="both"/>
        <w:rPr>
          <w:rFonts w:asciiTheme="minorHAnsi" w:hAnsiTheme="minorHAnsi" w:cstheme="minorHAnsi"/>
        </w:rPr>
      </w:pPr>
      <w:r w:rsidRPr="005571B2">
        <w:rPr>
          <w:rFonts w:asciiTheme="minorHAnsi" w:hAnsiTheme="minorHAnsi" w:cstheme="minorHAnsi"/>
          <w:u w:val="single"/>
        </w:rPr>
        <w:t>Progress</w:t>
      </w:r>
      <w:r w:rsidRPr="005571B2">
        <w:rPr>
          <w:rFonts w:asciiTheme="minorHAnsi" w:hAnsiTheme="minorHAnsi" w:cstheme="minorHAnsi"/>
          <w:spacing w:val="-3"/>
          <w:u w:val="single"/>
        </w:rPr>
        <w:t xml:space="preserve"> </w:t>
      </w:r>
      <w:r w:rsidRPr="005571B2">
        <w:rPr>
          <w:rFonts w:asciiTheme="minorHAnsi" w:hAnsiTheme="minorHAnsi" w:cstheme="minorHAnsi"/>
          <w:u w:val="single"/>
        </w:rPr>
        <w:t>Reporting</w:t>
      </w:r>
    </w:p>
    <w:p w14:paraId="24F75B16" w14:textId="77777777" w:rsidR="00B40931" w:rsidRPr="005571B2" w:rsidRDefault="00B40931" w:rsidP="00F84C73">
      <w:pPr>
        <w:pStyle w:val="BodyText"/>
        <w:spacing w:before="2"/>
        <w:jc w:val="both"/>
        <w:rPr>
          <w:rFonts w:asciiTheme="minorHAnsi" w:hAnsiTheme="minorHAnsi" w:cstheme="minorHAnsi"/>
        </w:rPr>
      </w:pPr>
    </w:p>
    <w:p w14:paraId="406E295E" w14:textId="77777777" w:rsidR="00B40931" w:rsidRPr="005571B2" w:rsidRDefault="00B40931" w:rsidP="00B35A20">
      <w:pPr>
        <w:pStyle w:val="ListParagraph"/>
        <w:widowControl w:val="0"/>
        <w:numPr>
          <w:ilvl w:val="0"/>
          <w:numId w:val="48"/>
        </w:numPr>
        <w:tabs>
          <w:tab w:val="left" w:pos="1632"/>
        </w:tabs>
        <w:autoSpaceDE w:val="0"/>
        <w:autoSpaceDN w:val="0"/>
        <w:spacing w:before="90" w:after="0" w:line="240" w:lineRule="auto"/>
        <w:ind w:right="467"/>
        <w:contextualSpacing w:val="0"/>
        <w:jc w:val="both"/>
        <w:rPr>
          <w:rFonts w:cstheme="minorHAnsi"/>
        </w:rPr>
      </w:pPr>
      <w:r w:rsidRPr="005571B2">
        <w:rPr>
          <w:rFonts w:cstheme="minorHAnsi"/>
        </w:rPr>
        <w:t>The Partner shall, using the Progress Report Form, submit narrative progress reports no</w:t>
      </w:r>
      <w:r w:rsidRPr="005571B2">
        <w:rPr>
          <w:rFonts w:cstheme="minorHAnsi"/>
          <w:spacing w:val="1"/>
        </w:rPr>
        <w:t xml:space="preserve"> </w:t>
      </w:r>
      <w:r w:rsidRPr="005571B2">
        <w:rPr>
          <w:rFonts w:cstheme="minorHAnsi"/>
        </w:rPr>
        <w:t>later than 20 calendar days after the end of every three-month period starting three</w:t>
      </w:r>
      <w:r w:rsidRPr="005571B2">
        <w:rPr>
          <w:rFonts w:cstheme="minorHAnsi"/>
          <w:spacing w:val="1"/>
        </w:rPr>
        <w:t xml:space="preserve"> </w:t>
      </w:r>
      <w:r w:rsidRPr="005571B2">
        <w:rPr>
          <w:rFonts w:cstheme="minorHAnsi"/>
        </w:rPr>
        <w:t>months after UN Women disbursed the first fund transfer, or every time the Partner is</w:t>
      </w:r>
      <w:r w:rsidRPr="005571B2">
        <w:rPr>
          <w:rFonts w:cstheme="minorHAnsi"/>
          <w:spacing w:val="1"/>
        </w:rPr>
        <w:t xml:space="preserve"> </w:t>
      </w:r>
      <w:r w:rsidRPr="005571B2">
        <w:rPr>
          <w:rFonts w:cstheme="minorHAnsi"/>
        </w:rPr>
        <w:t>requesting fund transfers, if the requests are made more frequently than every three-</w:t>
      </w:r>
      <w:r w:rsidRPr="005571B2">
        <w:rPr>
          <w:rFonts w:cstheme="minorHAnsi"/>
          <w:spacing w:val="1"/>
        </w:rPr>
        <w:t xml:space="preserve"> </w:t>
      </w:r>
      <w:r w:rsidRPr="005571B2">
        <w:rPr>
          <w:rFonts w:cstheme="minorHAnsi"/>
        </w:rPr>
        <w:t>month</w:t>
      </w:r>
      <w:r w:rsidRPr="005571B2">
        <w:rPr>
          <w:rFonts w:cstheme="minorHAnsi"/>
          <w:spacing w:val="-1"/>
        </w:rPr>
        <w:t xml:space="preserve"> </w:t>
      </w:r>
      <w:r w:rsidRPr="005571B2">
        <w:rPr>
          <w:rFonts w:cstheme="minorHAnsi"/>
        </w:rPr>
        <w:t>period.</w:t>
      </w:r>
    </w:p>
    <w:p w14:paraId="5D35D4D6" w14:textId="77777777" w:rsidR="00B40931" w:rsidRPr="005571B2" w:rsidRDefault="00B40931" w:rsidP="00F84C73">
      <w:pPr>
        <w:pStyle w:val="BodyText"/>
        <w:jc w:val="both"/>
        <w:rPr>
          <w:rFonts w:asciiTheme="minorHAnsi" w:hAnsiTheme="minorHAnsi" w:cstheme="minorHAnsi"/>
        </w:rPr>
      </w:pPr>
    </w:p>
    <w:p w14:paraId="7532FFD6" w14:textId="77777777" w:rsidR="00B40931" w:rsidRPr="005571B2" w:rsidRDefault="00B40931" w:rsidP="00B35A20">
      <w:pPr>
        <w:pStyle w:val="ListParagraph"/>
        <w:widowControl w:val="0"/>
        <w:numPr>
          <w:ilvl w:val="0"/>
          <w:numId w:val="48"/>
        </w:numPr>
        <w:tabs>
          <w:tab w:val="left" w:pos="1631"/>
          <w:tab w:val="left" w:pos="1632"/>
        </w:tabs>
        <w:autoSpaceDE w:val="0"/>
        <w:autoSpaceDN w:val="0"/>
        <w:spacing w:after="0" w:line="240" w:lineRule="auto"/>
        <w:ind w:right="610"/>
        <w:contextualSpacing w:val="0"/>
        <w:jc w:val="both"/>
        <w:rPr>
          <w:rFonts w:cstheme="minorHAnsi"/>
        </w:rPr>
      </w:pPr>
      <w:r w:rsidRPr="005571B2">
        <w:rPr>
          <w:rFonts w:cstheme="minorHAnsi"/>
        </w:rPr>
        <w:t>The Partner shall always submit the progress report together with the financial report</w:t>
      </w:r>
      <w:r w:rsidRPr="005571B2">
        <w:rPr>
          <w:rFonts w:cstheme="minorHAnsi"/>
          <w:spacing w:val="1"/>
        </w:rPr>
        <w:t xml:space="preserve"> </w:t>
      </w:r>
      <w:r w:rsidRPr="005571B2">
        <w:rPr>
          <w:rFonts w:cstheme="minorHAnsi"/>
        </w:rPr>
        <w:t>and</w:t>
      </w:r>
      <w:r w:rsidRPr="005571B2">
        <w:rPr>
          <w:rFonts w:cstheme="minorHAnsi"/>
          <w:spacing w:val="-2"/>
        </w:rPr>
        <w:t xml:space="preserve"> </w:t>
      </w:r>
      <w:r w:rsidRPr="005571B2">
        <w:rPr>
          <w:rFonts w:cstheme="minorHAnsi"/>
        </w:rPr>
        <w:t>such</w:t>
      </w:r>
      <w:r w:rsidRPr="005571B2">
        <w:rPr>
          <w:rFonts w:cstheme="minorHAnsi"/>
          <w:spacing w:val="-1"/>
        </w:rPr>
        <w:t xml:space="preserve"> </w:t>
      </w:r>
      <w:r w:rsidRPr="005571B2">
        <w:rPr>
          <w:rFonts w:cstheme="minorHAnsi"/>
        </w:rPr>
        <w:t>progress</w:t>
      </w:r>
      <w:r w:rsidRPr="005571B2">
        <w:rPr>
          <w:rFonts w:cstheme="minorHAnsi"/>
          <w:spacing w:val="-1"/>
        </w:rPr>
        <w:t xml:space="preserve"> </w:t>
      </w:r>
      <w:r w:rsidRPr="005571B2">
        <w:rPr>
          <w:rFonts w:cstheme="minorHAnsi"/>
        </w:rPr>
        <w:t>reports</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be</w:t>
      </w:r>
      <w:r w:rsidRPr="005571B2">
        <w:rPr>
          <w:rFonts w:cstheme="minorHAnsi"/>
          <w:spacing w:val="-2"/>
        </w:rPr>
        <w:t xml:space="preserve"> </w:t>
      </w:r>
      <w:r w:rsidRPr="005571B2">
        <w:rPr>
          <w:rFonts w:cstheme="minorHAnsi"/>
        </w:rPr>
        <w:t>filled</w:t>
      </w:r>
      <w:r w:rsidRPr="005571B2">
        <w:rPr>
          <w:rFonts w:cstheme="minorHAnsi"/>
          <w:spacing w:val="-1"/>
        </w:rPr>
        <w:t xml:space="preserve"> </w:t>
      </w:r>
      <w:r w:rsidRPr="005571B2">
        <w:rPr>
          <w:rFonts w:cstheme="minorHAnsi"/>
        </w:rPr>
        <w:t>out</w:t>
      </w:r>
      <w:r w:rsidRPr="005571B2">
        <w:rPr>
          <w:rFonts w:cstheme="minorHAnsi"/>
          <w:spacing w:val="-1"/>
        </w:rPr>
        <w:t xml:space="preserve"> </w:t>
      </w:r>
      <w:r w:rsidRPr="005571B2">
        <w:rPr>
          <w:rFonts w:cstheme="minorHAnsi"/>
        </w:rPr>
        <w:t>appropriately</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duly</w:t>
      </w:r>
      <w:r w:rsidRPr="005571B2">
        <w:rPr>
          <w:rFonts w:cstheme="minorHAnsi"/>
          <w:spacing w:val="-1"/>
        </w:rPr>
        <w:t xml:space="preserve"> </w:t>
      </w:r>
      <w:r w:rsidRPr="005571B2">
        <w:rPr>
          <w:rFonts w:cstheme="minorHAnsi"/>
        </w:rPr>
        <w:t>signed</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a</w:t>
      </w:r>
      <w:r w:rsidRPr="005571B2">
        <w:rPr>
          <w:rFonts w:cstheme="minorHAnsi"/>
          <w:spacing w:val="-2"/>
        </w:rPr>
        <w:t xml:space="preserve"> </w:t>
      </w:r>
      <w:r w:rsidRPr="005571B2">
        <w:rPr>
          <w:rFonts w:cstheme="minorHAnsi"/>
        </w:rPr>
        <w:t>Partner</w:t>
      </w:r>
      <w:r w:rsidRPr="005571B2">
        <w:rPr>
          <w:rFonts w:cstheme="minorHAnsi"/>
          <w:spacing w:val="-57"/>
        </w:rPr>
        <w:t xml:space="preserve"> </w:t>
      </w:r>
      <w:r w:rsidRPr="005571B2">
        <w:rPr>
          <w:rFonts w:cstheme="minorHAnsi"/>
        </w:rPr>
        <w:t>Authorized</w:t>
      </w:r>
      <w:r w:rsidRPr="005571B2">
        <w:rPr>
          <w:rFonts w:cstheme="minorHAnsi"/>
          <w:spacing w:val="-1"/>
        </w:rPr>
        <w:t xml:space="preserve"> </w:t>
      </w:r>
      <w:r w:rsidRPr="005571B2">
        <w:rPr>
          <w:rFonts w:cstheme="minorHAnsi"/>
        </w:rPr>
        <w:t>Official.</w:t>
      </w:r>
    </w:p>
    <w:p w14:paraId="408DBCBD" w14:textId="77777777" w:rsidR="00B40931" w:rsidRPr="005571B2" w:rsidRDefault="00B40931" w:rsidP="00F84C73">
      <w:pPr>
        <w:pStyle w:val="BodyText"/>
        <w:jc w:val="both"/>
        <w:rPr>
          <w:rFonts w:asciiTheme="minorHAnsi" w:hAnsiTheme="minorHAnsi" w:cstheme="minorHAnsi"/>
        </w:rPr>
      </w:pPr>
    </w:p>
    <w:p w14:paraId="188E6C37" w14:textId="77777777" w:rsidR="00B40931" w:rsidRPr="005571B2" w:rsidRDefault="00B40931" w:rsidP="00F84C73">
      <w:pPr>
        <w:pStyle w:val="BodyText"/>
        <w:ind w:left="1091"/>
        <w:jc w:val="both"/>
        <w:rPr>
          <w:rFonts w:asciiTheme="minorHAnsi" w:hAnsiTheme="minorHAnsi" w:cstheme="minorHAnsi"/>
        </w:rPr>
      </w:pPr>
      <w:r w:rsidRPr="005571B2">
        <w:rPr>
          <w:rFonts w:asciiTheme="minorHAnsi" w:hAnsiTheme="minorHAnsi" w:cstheme="minorHAnsi"/>
          <w:u w:val="single"/>
        </w:rPr>
        <w:t>Inventory</w:t>
      </w:r>
      <w:r w:rsidRPr="005571B2">
        <w:rPr>
          <w:rFonts w:asciiTheme="minorHAnsi" w:hAnsiTheme="minorHAnsi" w:cstheme="minorHAnsi"/>
          <w:spacing w:val="-3"/>
          <w:u w:val="single"/>
        </w:rPr>
        <w:t xml:space="preserve"> </w:t>
      </w:r>
      <w:r w:rsidRPr="005571B2">
        <w:rPr>
          <w:rFonts w:asciiTheme="minorHAnsi" w:hAnsiTheme="minorHAnsi" w:cstheme="minorHAnsi"/>
          <w:u w:val="single"/>
        </w:rPr>
        <w:t>Reporting</w:t>
      </w:r>
      <w:r w:rsidRPr="005571B2">
        <w:rPr>
          <w:rFonts w:asciiTheme="minorHAnsi" w:hAnsiTheme="minorHAnsi" w:cstheme="minorHAnsi"/>
          <w:spacing w:val="-2"/>
          <w:u w:val="single"/>
        </w:rPr>
        <w:t xml:space="preserve"> </w:t>
      </w:r>
      <w:r w:rsidRPr="005571B2">
        <w:rPr>
          <w:rFonts w:asciiTheme="minorHAnsi" w:hAnsiTheme="minorHAnsi" w:cstheme="minorHAnsi"/>
          <w:u w:val="single"/>
        </w:rPr>
        <w:t>on</w:t>
      </w:r>
      <w:r w:rsidRPr="005571B2">
        <w:rPr>
          <w:rFonts w:asciiTheme="minorHAnsi" w:hAnsiTheme="minorHAnsi" w:cstheme="minorHAnsi"/>
          <w:spacing w:val="-2"/>
          <w:u w:val="single"/>
        </w:rPr>
        <w:t xml:space="preserve"> </w:t>
      </w:r>
      <w:r w:rsidRPr="005571B2">
        <w:rPr>
          <w:rFonts w:asciiTheme="minorHAnsi" w:hAnsiTheme="minorHAnsi" w:cstheme="minorHAnsi"/>
          <w:u w:val="single"/>
        </w:rPr>
        <w:t>Property</w:t>
      </w:r>
    </w:p>
    <w:p w14:paraId="2ADA2D62" w14:textId="77777777" w:rsidR="00B40931" w:rsidRPr="005571B2" w:rsidRDefault="00B40931" w:rsidP="00F84C73">
      <w:pPr>
        <w:pStyle w:val="BodyText"/>
        <w:spacing w:before="2"/>
        <w:jc w:val="both"/>
        <w:rPr>
          <w:rFonts w:asciiTheme="minorHAnsi" w:hAnsiTheme="minorHAnsi" w:cstheme="minorHAnsi"/>
        </w:rPr>
      </w:pPr>
    </w:p>
    <w:p w14:paraId="0F0BD34F" w14:textId="77777777" w:rsidR="00B40931" w:rsidRPr="005571B2" w:rsidRDefault="00B40931" w:rsidP="00B35A20">
      <w:pPr>
        <w:pStyle w:val="ListParagraph"/>
        <w:widowControl w:val="0"/>
        <w:numPr>
          <w:ilvl w:val="0"/>
          <w:numId w:val="48"/>
        </w:numPr>
        <w:tabs>
          <w:tab w:val="left" w:pos="1632"/>
        </w:tabs>
        <w:autoSpaceDE w:val="0"/>
        <w:autoSpaceDN w:val="0"/>
        <w:spacing w:before="90" w:after="0" w:line="240" w:lineRule="auto"/>
        <w:ind w:right="464"/>
        <w:contextualSpacing w:val="0"/>
        <w:jc w:val="both"/>
        <w:rPr>
          <w:rFonts w:cstheme="minorHAnsi"/>
        </w:rPr>
      </w:pPr>
      <w:r w:rsidRPr="005571B2">
        <w:rPr>
          <w:rFonts w:cstheme="minorHAnsi"/>
        </w:rPr>
        <w:t>A detailed inventory report of the Property shall be submitted to UN Women within 30</w:t>
      </w:r>
      <w:r w:rsidRPr="005571B2">
        <w:rPr>
          <w:rFonts w:cstheme="minorHAnsi"/>
          <w:spacing w:val="1"/>
        </w:rPr>
        <w:t xml:space="preserve"> </w:t>
      </w:r>
      <w:r w:rsidRPr="005571B2">
        <w:rPr>
          <w:rFonts w:cstheme="minorHAnsi"/>
        </w:rPr>
        <w:t>calendar</w:t>
      </w:r>
      <w:r w:rsidRPr="005571B2">
        <w:rPr>
          <w:rFonts w:cstheme="minorHAnsi"/>
          <w:spacing w:val="-13"/>
        </w:rPr>
        <w:t xml:space="preserve"> </w:t>
      </w:r>
      <w:r w:rsidRPr="005571B2">
        <w:rPr>
          <w:rFonts w:cstheme="minorHAnsi"/>
        </w:rPr>
        <w:t>days</w:t>
      </w:r>
      <w:r w:rsidRPr="005571B2">
        <w:rPr>
          <w:rFonts w:cstheme="minorHAnsi"/>
          <w:spacing w:val="-11"/>
        </w:rPr>
        <w:t xml:space="preserve"> </w:t>
      </w:r>
      <w:r w:rsidRPr="005571B2">
        <w:rPr>
          <w:rFonts w:cstheme="minorHAnsi"/>
        </w:rPr>
        <w:t>after</w:t>
      </w:r>
      <w:r w:rsidRPr="005571B2">
        <w:rPr>
          <w:rFonts w:cstheme="minorHAnsi"/>
          <w:spacing w:val="-13"/>
        </w:rPr>
        <w:t xml:space="preserve"> </w:t>
      </w:r>
      <w:r w:rsidRPr="005571B2">
        <w:rPr>
          <w:rFonts w:cstheme="minorHAnsi"/>
        </w:rPr>
        <w:t>each</w:t>
      </w:r>
      <w:r w:rsidRPr="005571B2">
        <w:rPr>
          <w:rFonts w:cstheme="minorHAnsi"/>
          <w:spacing w:val="-11"/>
        </w:rPr>
        <w:t xml:space="preserve"> </w:t>
      </w:r>
      <w:r w:rsidRPr="005571B2">
        <w:rPr>
          <w:rFonts w:cstheme="minorHAnsi"/>
        </w:rPr>
        <w:t>calendar</w:t>
      </w:r>
      <w:r w:rsidRPr="005571B2">
        <w:rPr>
          <w:rFonts w:cstheme="minorHAnsi"/>
          <w:spacing w:val="-12"/>
        </w:rPr>
        <w:t xml:space="preserve"> </w:t>
      </w:r>
      <w:r w:rsidRPr="005571B2">
        <w:rPr>
          <w:rFonts w:cstheme="minorHAnsi"/>
        </w:rPr>
        <w:t>year,</w:t>
      </w:r>
      <w:r w:rsidRPr="005571B2">
        <w:rPr>
          <w:rFonts w:cstheme="minorHAnsi"/>
          <w:spacing w:val="-12"/>
        </w:rPr>
        <w:t xml:space="preserve"> </w:t>
      </w:r>
      <w:r w:rsidRPr="005571B2">
        <w:rPr>
          <w:rFonts w:cstheme="minorHAnsi"/>
        </w:rPr>
        <w:t>and</w:t>
      </w:r>
      <w:r w:rsidRPr="005571B2">
        <w:rPr>
          <w:rFonts w:cstheme="minorHAnsi"/>
          <w:spacing w:val="-11"/>
        </w:rPr>
        <w:t xml:space="preserve"> </w:t>
      </w:r>
      <w:r w:rsidRPr="005571B2">
        <w:rPr>
          <w:rFonts w:cstheme="minorHAnsi"/>
        </w:rPr>
        <w:t>at</w:t>
      </w:r>
      <w:r w:rsidRPr="005571B2">
        <w:rPr>
          <w:rFonts w:cstheme="minorHAnsi"/>
          <w:spacing w:val="-11"/>
        </w:rPr>
        <w:t xml:space="preserve"> </w:t>
      </w:r>
      <w:r w:rsidRPr="005571B2">
        <w:rPr>
          <w:rFonts w:cstheme="minorHAnsi"/>
        </w:rPr>
        <w:t>the</w:t>
      </w:r>
      <w:r w:rsidRPr="005571B2">
        <w:rPr>
          <w:rFonts w:cstheme="minorHAnsi"/>
          <w:spacing w:val="-13"/>
        </w:rPr>
        <w:t xml:space="preserve"> </w:t>
      </w:r>
      <w:r w:rsidRPr="005571B2">
        <w:rPr>
          <w:rFonts w:cstheme="minorHAnsi"/>
        </w:rPr>
        <w:t>end</w:t>
      </w:r>
      <w:r w:rsidRPr="005571B2">
        <w:rPr>
          <w:rFonts w:cstheme="minorHAnsi"/>
          <w:spacing w:val="-11"/>
        </w:rPr>
        <w:t xml:space="preserve"> </w:t>
      </w:r>
      <w:r w:rsidRPr="005571B2">
        <w:rPr>
          <w:rFonts w:cstheme="minorHAnsi"/>
        </w:rPr>
        <w:t>of</w:t>
      </w:r>
      <w:r w:rsidRPr="005571B2">
        <w:rPr>
          <w:rFonts w:cstheme="minorHAnsi"/>
          <w:spacing w:val="-12"/>
        </w:rPr>
        <w:t xml:space="preserve"> </w:t>
      </w:r>
      <w:r w:rsidRPr="005571B2">
        <w:rPr>
          <w:rFonts w:cstheme="minorHAnsi"/>
        </w:rPr>
        <w:t>the</w:t>
      </w:r>
      <w:r w:rsidRPr="005571B2">
        <w:rPr>
          <w:rFonts w:cstheme="minorHAnsi"/>
          <w:spacing w:val="-13"/>
        </w:rPr>
        <w:t xml:space="preserve"> </w:t>
      </w:r>
      <w:r w:rsidRPr="005571B2">
        <w:rPr>
          <w:rFonts w:cstheme="minorHAnsi"/>
        </w:rPr>
        <w:t>Agreement.</w:t>
      </w:r>
      <w:r w:rsidRPr="005571B2">
        <w:rPr>
          <w:rFonts w:cstheme="minorHAnsi"/>
          <w:spacing w:val="-9"/>
        </w:rPr>
        <w:t xml:space="preserve"> </w:t>
      </w:r>
      <w:r w:rsidRPr="005571B2">
        <w:rPr>
          <w:rFonts w:cstheme="minorHAnsi"/>
        </w:rPr>
        <w:t>If</w:t>
      </w:r>
      <w:r w:rsidRPr="005571B2">
        <w:rPr>
          <w:rFonts w:cstheme="minorHAnsi"/>
          <w:spacing w:val="-12"/>
        </w:rPr>
        <w:t xml:space="preserve"> </w:t>
      </w:r>
      <w:r w:rsidRPr="005571B2">
        <w:rPr>
          <w:rFonts w:cstheme="minorHAnsi"/>
        </w:rPr>
        <w:t>the</w:t>
      </w:r>
      <w:r w:rsidRPr="005571B2">
        <w:rPr>
          <w:rFonts w:cstheme="minorHAnsi"/>
          <w:spacing w:val="-13"/>
        </w:rPr>
        <w:t xml:space="preserve"> </w:t>
      </w:r>
      <w:r w:rsidRPr="005571B2">
        <w:rPr>
          <w:rFonts w:cstheme="minorHAnsi"/>
        </w:rPr>
        <w:t>Agreement</w:t>
      </w:r>
      <w:r w:rsidRPr="005571B2">
        <w:rPr>
          <w:rFonts w:cstheme="minorHAnsi"/>
          <w:spacing w:val="-57"/>
        </w:rPr>
        <w:t xml:space="preserve"> </w:t>
      </w:r>
      <w:r w:rsidRPr="005571B2">
        <w:rPr>
          <w:rFonts w:cstheme="minorHAnsi"/>
        </w:rPr>
        <w:t>is</w:t>
      </w:r>
      <w:r w:rsidRPr="005571B2">
        <w:rPr>
          <w:rFonts w:cstheme="minorHAnsi"/>
          <w:spacing w:val="-2"/>
        </w:rPr>
        <w:t xml:space="preserve"> </w:t>
      </w:r>
      <w:r w:rsidRPr="005571B2">
        <w:rPr>
          <w:rFonts w:cstheme="minorHAnsi"/>
        </w:rPr>
        <w:t>for</w:t>
      </w:r>
      <w:r w:rsidRPr="005571B2">
        <w:rPr>
          <w:rFonts w:cstheme="minorHAnsi"/>
          <w:spacing w:val="-2"/>
        </w:rPr>
        <w:t xml:space="preserve"> </w:t>
      </w:r>
      <w:r w:rsidRPr="005571B2">
        <w:rPr>
          <w:rFonts w:cstheme="minorHAnsi"/>
        </w:rPr>
        <w:t>less</w:t>
      </w:r>
      <w:r w:rsidRPr="005571B2">
        <w:rPr>
          <w:rFonts w:cstheme="minorHAnsi"/>
          <w:spacing w:val="-2"/>
        </w:rPr>
        <w:t xml:space="preserve"> </w:t>
      </w:r>
      <w:r w:rsidRPr="005571B2">
        <w:rPr>
          <w:rFonts w:cstheme="minorHAnsi"/>
        </w:rPr>
        <w:t>than</w:t>
      </w:r>
      <w:r w:rsidRPr="005571B2">
        <w:rPr>
          <w:rFonts w:cstheme="minorHAnsi"/>
          <w:spacing w:val="-2"/>
        </w:rPr>
        <w:t xml:space="preserve"> </w:t>
      </w:r>
      <w:r w:rsidRPr="005571B2">
        <w:rPr>
          <w:rFonts w:cstheme="minorHAnsi"/>
        </w:rPr>
        <w:t>one</w:t>
      </w:r>
      <w:r w:rsidRPr="005571B2">
        <w:rPr>
          <w:rFonts w:cstheme="minorHAnsi"/>
          <w:spacing w:val="-5"/>
        </w:rPr>
        <w:t xml:space="preserve"> </w:t>
      </w:r>
      <w:r w:rsidRPr="005571B2">
        <w:rPr>
          <w:rFonts w:cstheme="minorHAnsi"/>
        </w:rPr>
        <w:t>calendar</w:t>
      </w:r>
      <w:r w:rsidRPr="005571B2">
        <w:rPr>
          <w:rFonts w:cstheme="minorHAnsi"/>
          <w:spacing w:val="-2"/>
        </w:rPr>
        <w:t xml:space="preserve"> </w:t>
      </w:r>
      <w:r w:rsidRPr="005571B2">
        <w:rPr>
          <w:rFonts w:cstheme="minorHAnsi"/>
        </w:rPr>
        <w:t>year,</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Partner</w:t>
      </w:r>
      <w:r w:rsidRPr="005571B2">
        <w:rPr>
          <w:rFonts w:cstheme="minorHAnsi"/>
          <w:spacing w:val="-3"/>
        </w:rPr>
        <w:t xml:space="preserve"> </w:t>
      </w:r>
      <w:r w:rsidRPr="005571B2">
        <w:rPr>
          <w:rFonts w:cstheme="minorHAnsi"/>
        </w:rPr>
        <w:t>shall</w:t>
      </w:r>
      <w:r w:rsidRPr="005571B2">
        <w:rPr>
          <w:rFonts w:cstheme="minorHAnsi"/>
          <w:spacing w:val="1"/>
        </w:rPr>
        <w:t xml:space="preserve"> </w:t>
      </w:r>
      <w:r w:rsidRPr="005571B2">
        <w:rPr>
          <w:rFonts w:cstheme="minorHAnsi"/>
        </w:rPr>
        <w:t>submit</w:t>
      </w:r>
      <w:r w:rsidRPr="005571B2">
        <w:rPr>
          <w:rFonts w:cstheme="minorHAnsi"/>
          <w:spacing w:val="-4"/>
        </w:rPr>
        <w:t xml:space="preserve"> </w:t>
      </w:r>
      <w:r w:rsidRPr="005571B2">
        <w:rPr>
          <w:rFonts w:cstheme="minorHAnsi"/>
        </w:rPr>
        <w:t>the</w:t>
      </w:r>
      <w:r w:rsidRPr="005571B2">
        <w:rPr>
          <w:rFonts w:cstheme="minorHAnsi"/>
          <w:spacing w:val="-2"/>
        </w:rPr>
        <w:t xml:space="preserve"> </w:t>
      </w:r>
      <w:r w:rsidRPr="005571B2">
        <w:rPr>
          <w:rFonts w:cstheme="minorHAnsi"/>
        </w:rPr>
        <w:t>inventory</w:t>
      </w:r>
      <w:r w:rsidRPr="005571B2">
        <w:rPr>
          <w:rFonts w:cstheme="minorHAnsi"/>
          <w:spacing w:val="-2"/>
        </w:rPr>
        <w:t xml:space="preserve"> </w:t>
      </w:r>
      <w:r w:rsidRPr="005571B2">
        <w:rPr>
          <w:rFonts w:cstheme="minorHAnsi"/>
        </w:rPr>
        <w:t>report</w:t>
      </w:r>
      <w:r w:rsidRPr="005571B2">
        <w:rPr>
          <w:rFonts w:cstheme="minorHAnsi"/>
          <w:spacing w:val="-1"/>
        </w:rPr>
        <w:t xml:space="preserve"> </w:t>
      </w:r>
      <w:r w:rsidRPr="005571B2">
        <w:rPr>
          <w:rFonts w:cstheme="minorHAnsi"/>
        </w:rPr>
        <w:t>within</w:t>
      </w:r>
      <w:r w:rsidRPr="005571B2">
        <w:rPr>
          <w:rFonts w:cstheme="minorHAnsi"/>
          <w:spacing w:val="-2"/>
        </w:rPr>
        <w:t xml:space="preserve"> </w:t>
      </w:r>
      <w:r w:rsidRPr="005571B2">
        <w:rPr>
          <w:rFonts w:cstheme="minorHAnsi"/>
        </w:rPr>
        <w:t>60</w:t>
      </w:r>
      <w:r w:rsidRPr="005571B2">
        <w:rPr>
          <w:rFonts w:cstheme="minorHAnsi"/>
          <w:spacing w:val="-58"/>
        </w:rPr>
        <w:t xml:space="preserve"> </w:t>
      </w:r>
      <w:r w:rsidRPr="005571B2">
        <w:rPr>
          <w:rFonts w:cstheme="minorHAnsi"/>
        </w:rPr>
        <w:t>calendar</w:t>
      </w:r>
      <w:r w:rsidRPr="005571B2">
        <w:rPr>
          <w:rFonts w:cstheme="minorHAnsi"/>
          <w:spacing w:val="-2"/>
        </w:rPr>
        <w:t xml:space="preserve"> </w:t>
      </w:r>
      <w:r w:rsidRPr="005571B2">
        <w:rPr>
          <w:rFonts w:cstheme="minorHAnsi"/>
        </w:rPr>
        <w:t>days after</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end 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Agreement.</w:t>
      </w:r>
    </w:p>
    <w:p w14:paraId="53B634D8" w14:textId="77777777" w:rsidR="00B40931" w:rsidRPr="005571B2" w:rsidRDefault="00B40931" w:rsidP="00F84C73">
      <w:pPr>
        <w:pStyle w:val="BodyText"/>
        <w:jc w:val="both"/>
        <w:rPr>
          <w:rFonts w:asciiTheme="minorHAnsi" w:hAnsiTheme="minorHAnsi" w:cstheme="minorHAnsi"/>
        </w:rPr>
      </w:pPr>
    </w:p>
    <w:p w14:paraId="101636B0" w14:textId="77777777" w:rsidR="00B40931" w:rsidRDefault="00B40931" w:rsidP="00F84C73">
      <w:pPr>
        <w:pStyle w:val="Heading1"/>
        <w:spacing w:before="1"/>
        <w:ind w:left="3853" w:right="3221" w:firstLine="1027"/>
        <w:jc w:val="both"/>
        <w:rPr>
          <w:rFonts w:asciiTheme="minorHAnsi" w:hAnsiTheme="minorHAnsi" w:cstheme="minorHAnsi"/>
          <w:i w:val="0"/>
          <w:iCs/>
          <w:spacing w:val="1"/>
          <w:sz w:val="22"/>
        </w:rPr>
      </w:pPr>
      <w:r w:rsidRPr="005571B2">
        <w:rPr>
          <w:rFonts w:asciiTheme="minorHAnsi" w:hAnsiTheme="minorHAnsi" w:cstheme="minorHAnsi"/>
          <w:i w:val="0"/>
          <w:iCs/>
          <w:sz w:val="22"/>
        </w:rPr>
        <w:lastRenderedPageBreak/>
        <w:t>ARTICLE IX</w:t>
      </w:r>
      <w:r w:rsidRPr="005571B2">
        <w:rPr>
          <w:rFonts w:asciiTheme="minorHAnsi" w:hAnsiTheme="minorHAnsi" w:cstheme="minorHAnsi"/>
          <w:i w:val="0"/>
          <w:iCs/>
          <w:spacing w:val="1"/>
          <w:sz w:val="22"/>
        </w:rPr>
        <w:t xml:space="preserve"> </w:t>
      </w:r>
    </w:p>
    <w:p w14:paraId="3F3CA6D9" w14:textId="2BD56DB3" w:rsidR="00B40931" w:rsidRPr="005571B2" w:rsidRDefault="00B35A20" w:rsidP="00B35A20">
      <w:pPr>
        <w:pStyle w:val="Heading1"/>
        <w:spacing w:before="1"/>
        <w:ind w:left="3600" w:right="2160"/>
        <w:jc w:val="both"/>
        <w:rPr>
          <w:rFonts w:asciiTheme="minorHAnsi" w:hAnsiTheme="minorHAnsi" w:cstheme="minorHAnsi"/>
          <w:i w:val="0"/>
          <w:iCs/>
          <w:sz w:val="22"/>
        </w:rPr>
      </w:pPr>
      <w:r>
        <w:rPr>
          <w:rFonts w:asciiTheme="minorHAnsi" w:hAnsiTheme="minorHAnsi" w:cstheme="minorHAnsi"/>
          <w:i w:val="0"/>
          <w:iCs/>
          <w:sz w:val="22"/>
        </w:rPr>
        <w:tab/>
      </w:r>
      <w:r>
        <w:rPr>
          <w:rFonts w:asciiTheme="minorHAnsi" w:hAnsiTheme="minorHAnsi" w:cstheme="minorHAnsi"/>
          <w:i w:val="0"/>
          <w:iCs/>
          <w:sz w:val="22"/>
        </w:rPr>
        <w:tab/>
      </w:r>
      <w:r w:rsidR="00B40931" w:rsidRPr="005571B2">
        <w:rPr>
          <w:rFonts w:asciiTheme="minorHAnsi" w:hAnsiTheme="minorHAnsi" w:cstheme="minorHAnsi"/>
          <w:i w:val="0"/>
          <w:iCs/>
          <w:sz w:val="22"/>
        </w:rPr>
        <w:t>COMPLETION</w:t>
      </w:r>
      <w:r w:rsidR="00B40931" w:rsidRPr="005571B2">
        <w:rPr>
          <w:rFonts w:asciiTheme="minorHAnsi" w:hAnsiTheme="minorHAnsi" w:cstheme="minorHAnsi"/>
          <w:i w:val="0"/>
          <w:iCs/>
          <w:spacing w:val="-3"/>
          <w:sz w:val="22"/>
        </w:rPr>
        <w:t xml:space="preserve"> </w:t>
      </w:r>
      <w:r w:rsidR="00B40931" w:rsidRPr="005571B2">
        <w:rPr>
          <w:rFonts w:asciiTheme="minorHAnsi" w:hAnsiTheme="minorHAnsi" w:cstheme="minorHAnsi"/>
          <w:i w:val="0"/>
          <w:iCs/>
          <w:sz w:val="22"/>
        </w:rPr>
        <w:t>OF</w:t>
      </w:r>
      <w:r w:rsidR="00B40931" w:rsidRPr="005571B2">
        <w:rPr>
          <w:rFonts w:asciiTheme="minorHAnsi" w:hAnsiTheme="minorHAnsi" w:cstheme="minorHAnsi"/>
          <w:i w:val="0"/>
          <w:iCs/>
          <w:spacing w:val="-3"/>
          <w:sz w:val="22"/>
        </w:rPr>
        <w:t xml:space="preserve"> </w:t>
      </w:r>
      <w:r w:rsidR="00B40931" w:rsidRPr="005571B2">
        <w:rPr>
          <w:rFonts w:asciiTheme="minorHAnsi" w:hAnsiTheme="minorHAnsi" w:cstheme="minorHAnsi"/>
          <w:i w:val="0"/>
          <w:iCs/>
          <w:sz w:val="22"/>
        </w:rPr>
        <w:t>THE</w:t>
      </w:r>
      <w:r w:rsidR="00B40931" w:rsidRPr="005571B2">
        <w:rPr>
          <w:rFonts w:asciiTheme="minorHAnsi" w:hAnsiTheme="minorHAnsi" w:cstheme="minorHAnsi"/>
          <w:i w:val="0"/>
          <w:iCs/>
          <w:spacing w:val="-2"/>
          <w:sz w:val="22"/>
        </w:rPr>
        <w:t xml:space="preserve"> </w:t>
      </w:r>
      <w:r w:rsidR="00B40931" w:rsidRPr="005571B2">
        <w:rPr>
          <w:rFonts w:asciiTheme="minorHAnsi" w:hAnsiTheme="minorHAnsi" w:cstheme="minorHAnsi"/>
          <w:i w:val="0"/>
          <w:iCs/>
          <w:sz w:val="22"/>
        </w:rPr>
        <w:t>WORK</w:t>
      </w:r>
    </w:p>
    <w:p w14:paraId="14D9B36B" w14:textId="77777777" w:rsidR="00B40931" w:rsidRPr="005571B2" w:rsidRDefault="00B40931" w:rsidP="00F84C73">
      <w:pPr>
        <w:pStyle w:val="BodyText"/>
        <w:spacing w:before="11"/>
        <w:jc w:val="both"/>
        <w:rPr>
          <w:rFonts w:asciiTheme="minorHAnsi" w:hAnsiTheme="minorHAnsi" w:cstheme="minorHAnsi"/>
          <w:b/>
        </w:rPr>
      </w:pPr>
    </w:p>
    <w:p w14:paraId="7EC4C883" w14:textId="77777777" w:rsidR="00B40931" w:rsidRPr="005571B2" w:rsidRDefault="00B40931" w:rsidP="00B35A20">
      <w:pPr>
        <w:pStyle w:val="ListParagraph"/>
        <w:widowControl w:val="0"/>
        <w:numPr>
          <w:ilvl w:val="3"/>
          <w:numId w:val="49"/>
        </w:numPr>
        <w:tabs>
          <w:tab w:val="left" w:pos="1632"/>
        </w:tabs>
        <w:autoSpaceDE w:val="0"/>
        <w:autoSpaceDN w:val="0"/>
        <w:spacing w:after="0" w:line="240" w:lineRule="auto"/>
        <w:ind w:left="1560" w:right="466" w:hanging="426"/>
        <w:jc w:val="both"/>
        <w:rPr>
          <w:rFonts w:cstheme="minorHAnsi"/>
        </w:rPr>
      </w:pPr>
      <w:r w:rsidRPr="005571B2">
        <w:rPr>
          <w:rFonts w:cstheme="minorHAnsi"/>
        </w:rPr>
        <w:t>The Partner shall, no later than 60 calendar days after the Work has been completed or</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Agreement expired</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is</w:t>
      </w:r>
      <w:r w:rsidRPr="005571B2">
        <w:rPr>
          <w:rFonts w:cstheme="minorHAnsi"/>
          <w:spacing w:val="-1"/>
        </w:rPr>
        <w:t xml:space="preserve"> </w:t>
      </w:r>
      <w:r w:rsidRPr="005571B2">
        <w:rPr>
          <w:rFonts w:cstheme="minorHAnsi"/>
        </w:rPr>
        <w:t>prematurely terminated,</w:t>
      </w:r>
      <w:r w:rsidRPr="005571B2">
        <w:rPr>
          <w:rFonts w:cstheme="minorHAnsi"/>
          <w:spacing w:val="-1"/>
        </w:rPr>
        <w:t xml:space="preserve"> </w:t>
      </w:r>
      <w:r w:rsidRPr="005571B2">
        <w:rPr>
          <w:rFonts w:cstheme="minorHAnsi"/>
        </w:rPr>
        <w:t>whichever</w:t>
      </w:r>
      <w:r w:rsidRPr="005571B2">
        <w:rPr>
          <w:rFonts w:cstheme="minorHAnsi"/>
          <w:spacing w:val="-1"/>
        </w:rPr>
        <w:t xml:space="preserve"> </w:t>
      </w:r>
      <w:r w:rsidRPr="005571B2">
        <w:rPr>
          <w:rFonts w:cstheme="minorHAnsi"/>
        </w:rPr>
        <w:t>happens</w:t>
      </w:r>
      <w:r w:rsidRPr="005571B2">
        <w:rPr>
          <w:rFonts w:cstheme="minorHAnsi"/>
          <w:spacing w:val="-1"/>
        </w:rPr>
        <w:t xml:space="preserve"> </w:t>
      </w:r>
      <w:r w:rsidRPr="005571B2">
        <w:rPr>
          <w:rFonts w:cstheme="minorHAnsi"/>
        </w:rPr>
        <w:t>first:</w:t>
      </w:r>
    </w:p>
    <w:p w14:paraId="0885148F" w14:textId="77777777" w:rsidR="00B40931" w:rsidRDefault="00B40931" w:rsidP="00F84C73">
      <w:pPr>
        <w:jc w:val="both"/>
        <w:rPr>
          <w:rFonts w:cstheme="minorHAnsi"/>
        </w:rPr>
      </w:pPr>
    </w:p>
    <w:p w14:paraId="1A921234" w14:textId="77777777" w:rsidR="00B40931" w:rsidRPr="005571B2" w:rsidRDefault="00B40931" w:rsidP="00B35A20">
      <w:pPr>
        <w:pStyle w:val="ListParagraph"/>
        <w:widowControl w:val="0"/>
        <w:numPr>
          <w:ilvl w:val="1"/>
          <w:numId w:val="48"/>
        </w:numPr>
        <w:tabs>
          <w:tab w:val="left" w:pos="2083"/>
        </w:tabs>
        <w:autoSpaceDE w:val="0"/>
        <w:autoSpaceDN w:val="0"/>
        <w:spacing w:before="240" w:after="0" w:line="240" w:lineRule="auto"/>
        <w:ind w:right="464"/>
        <w:jc w:val="both"/>
        <w:rPr>
          <w:rFonts w:cstheme="minorHAnsi"/>
        </w:rPr>
      </w:pPr>
      <w:r w:rsidRPr="005571B2">
        <w:rPr>
          <w:rFonts w:cstheme="minorHAnsi"/>
        </w:rPr>
        <w:t>Submit to UN Women an inventory report of the Property. UN Women may decide</w:t>
      </w:r>
      <w:r w:rsidRPr="005571B2">
        <w:rPr>
          <w:rFonts w:cstheme="minorHAnsi"/>
          <w:spacing w:val="-58"/>
        </w:rPr>
        <w:t xml:space="preserve"> </w:t>
      </w:r>
      <w:r w:rsidRPr="005571B2">
        <w:rPr>
          <w:rFonts w:cstheme="minorHAnsi"/>
        </w:rPr>
        <w:t>that the Property shall be: (i) transferred for use by another partner; (ii) transferred</w:t>
      </w:r>
      <w:r w:rsidRPr="005571B2">
        <w:rPr>
          <w:rFonts w:cstheme="minorHAnsi"/>
          <w:spacing w:val="1"/>
        </w:rPr>
        <w:t xml:space="preserve"> </w:t>
      </w:r>
      <w:r w:rsidRPr="005571B2">
        <w:rPr>
          <w:rFonts w:cstheme="minorHAnsi"/>
        </w:rPr>
        <w:t>back</w:t>
      </w:r>
      <w:r w:rsidRPr="005571B2">
        <w:rPr>
          <w:rFonts w:cstheme="minorHAnsi"/>
          <w:spacing w:val="-7"/>
        </w:rPr>
        <w:t xml:space="preserve"> </w:t>
      </w:r>
      <w:r w:rsidRPr="005571B2">
        <w:rPr>
          <w:rFonts w:cstheme="minorHAnsi"/>
        </w:rPr>
        <w:t>to</w:t>
      </w:r>
      <w:r w:rsidRPr="005571B2">
        <w:rPr>
          <w:rFonts w:cstheme="minorHAnsi"/>
          <w:spacing w:val="-6"/>
        </w:rPr>
        <w:t xml:space="preserve"> </w:t>
      </w:r>
      <w:r w:rsidRPr="005571B2">
        <w:rPr>
          <w:rFonts w:cstheme="minorHAnsi"/>
        </w:rPr>
        <w:t>UN</w:t>
      </w:r>
      <w:r w:rsidRPr="005571B2">
        <w:rPr>
          <w:rFonts w:cstheme="minorHAnsi"/>
          <w:spacing w:val="-7"/>
        </w:rPr>
        <w:t xml:space="preserve"> </w:t>
      </w:r>
      <w:r w:rsidRPr="005571B2">
        <w:rPr>
          <w:rFonts w:cstheme="minorHAnsi"/>
        </w:rPr>
        <w:t>Women;</w:t>
      </w:r>
      <w:r w:rsidRPr="005571B2">
        <w:rPr>
          <w:rFonts w:cstheme="minorHAnsi"/>
          <w:spacing w:val="-6"/>
        </w:rPr>
        <w:t xml:space="preserve"> </w:t>
      </w:r>
      <w:r w:rsidRPr="005571B2">
        <w:rPr>
          <w:rFonts w:cstheme="minorHAnsi"/>
        </w:rPr>
        <w:t>or</w:t>
      </w:r>
      <w:r w:rsidRPr="005571B2">
        <w:rPr>
          <w:rFonts w:cstheme="minorHAnsi"/>
          <w:spacing w:val="-7"/>
        </w:rPr>
        <w:t xml:space="preserve"> </w:t>
      </w:r>
      <w:r w:rsidRPr="005571B2">
        <w:rPr>
          <w:rFonts w:cstheme="minorHAnsi"/>
        </w:rPr>
        <w:t>(iii)</w:t>
      </w:r>
      <w:r w:rsidRPr="005571B2">
        <w:rPr>
          <w:rFonts w:cstheme="minorHAnsi"/>
          <w:spacing w:val="-7"/>
        </w:rPr>
        <w:t xml:space="preserve"> </w:t>
      </w:r>
      <w:r w:rsidRPr="005571B2">
        <w:rPr>
          <w:rFonts w:cstheme="minorHAnsi"/>
        </w:rPr>
        <w:t>donated</w:t>
      </w:r>
      <w:r w:rsidRPr="005571B2">
        <w:rPr>
          <w:rFonts w:cstheme="minorHAnsi"/>
          <w:spacing w:val="-7"/>
        </w:rPr>
        <w:t xml:space="preserve"> </w:t>
      </w:r>
      <w:r w:rsidRPr="005571B2">
        <w:rPr>
          <w:rFonts w:cstheme="minorHAnsi"/>
        </w:rPr>
        <w:t>to</w:t>
      </w:r>
      <w:r w:rsidRPr="005571B2">
        <w:rPr>
          <w:rFonts w:cstheme="minorHAnsi"/>
          <w:spacing w:val="-6"/>
        </w:rPr>
        <w:t xml:space="preserve"> </w:t>
      </w:r>
      <w:r w:rsidRPr="005571B2">
        <w:rPr>
          <w:rFonts w:cstheme="minorHAnsi"/>
        </w:rPr>
        <w:t>the</w:t>
      </w:r>
      <w:r w:rsidRPr="005571B2">
        <w:rPr>
          <w:rFonts w:cstheme="minorHAnsi"/>
          <w:spacing w:val="-7"/>
        </w:rPr>
        <w:t xml:space="preserve"> </w:t>
      </w:r>
      <w:r w:rsidRPr="005571B2">
        <w:rPr>
          <w:rFonts w:cstheme="minorHAnsi"/>
        </w:rPr>
        <w:t>Partner</w:t>
      </w:r>
      <w:r w:rsidRPr="005571B2">
        <w:rPr>
          <w:rFonts w:cstheme="minorHAnsi"/>
          <w:spacing w:val="-7"/>
        </w:rPr>
        <w:t xml:space="preserve"> </w:t>
      </w:r>
      <w:r w:rsidRPr="005571B2">
        <w:rPr>
          <w:rFonts w:cstheme="minorHAnsi"/>
        </w:rPr>
        <w:t>or</w:t>
      </w:r>
      <w:r w:rsidRPr="005571B2">
        <w:rPr>
          <w:rFonts w:cstheme="minorHAnsi"/>
          <w:spacing w:val="-7"/>
        </w:rPr>
        <w:t xml:space="preserve"> </w:t>
      </w:r>
      <w:r w:rsidRPr="005571B2">
        <w:rPr>
          <w:rFonts w:cstheme="minorHAnsi"/>
        </w:rPr>
        <w:t>a</w:t>
      </w:r>
      <w:r w:rsidRPr="005571B2">
        <w:rPr>
          <w:rFonts w:cstheme="minorHAnsi"/>
          <w:spacing w:val="-7"/>
        </w:rPr>
        <w:t xml:space="preserve"> </w:t>
      </w:r>
      <w:r w:rsidRPr="005571B2">
        <w:rPr>
          <w:rFonts w:cstheme="minorHAnsi"/>
        </w:rPr>
        <w:t>third</w:t>
      </w:r>
      <w:r w:rsidRPr="005571B2">
        <w:rPr>
          <w:rFonts w:cstheme="minorHAnsi"/>
          <w:spacing w:val="-7"/>
        </w:rPr>
        <w:t xml:space="preserve"> </w:t>
      </w:r>
      <w:r w:rsidRPr="005571B2">
        <w:rPr>
          <w:rFonts w:cstheme="minorHAnsi"/>
        </w:rPr>
        <w:t>party.</w:t>
      </w:r>
      <w:r w:rsidRPr="005571B2">
        <w:rPr>
          <w:rFonts w:cstheme="minorHAnsi"/>
          <w:spacing w:val="-6"/>
        </w:rPr>
        <w:t xml:space="preserve"> </w:t>
      </w:r>
      <w:r w:rsidRPr="005571B2">
        <w:rPr>
          <w:rFonts w:cstheme="minorHAnsi"/>
        </w:rPr>
        <w:t>The</w:t>
      </w:r>
      <w:r w:rsidRPr="005571B2">
        <w:rPr>
          <w:rFonts w:cstheme="minorHAnsi"/>
          <w:spacing w:val="-7"/>
        </w:rPr>
        <w:t xml:space="preserve"> </w:t>
      </w:r>
      <w:r w:rsidRPr="005571B2">
        <w:rPr>
          <w:rFonts w:cstheme="minorHAnsi"/>
        </w:rPr>
        <w:t>Partner</w:t>
      </w:r>
      <w:r w:rsidRPr="005571B2">
        <w:rPr>
          <w:rFonts w:cstheme="minorHAnsi"/>
          <w:spacing w:val="-7"/>
        </w:rPr>
        <w:t xml:space="preserve"> </w:t>
      </w:r>
      <w:r w:rsidRPr="005571B2">
        <w:rPr>
          <w:rFonts w:cstheme="minorHAnsi"/>
        </w:rPr>
        <w:t>shall</w:t>
      </w:r>
      <w:r w:rsidRPr="005571B2">
        <w:rPr>
          <w:rFonts w:cstheme="minorHAnsi"/>
          <w:spacing w:val="-58"/>
        </w:rPr>
        <w:t xml:space="preserve"> </w:t>
      </w:r>
      <w:r w:rsidRPr="005571B2">
        <w:rPr>
          <w:rFonts w:cstheme="minorHAnsi"/>
        </w:rPr>
        <w:t>deliver the Property at a reasonable time and place as instructed by UN Women in</w:t>
      </w:r>
      <w:r w:rsidRPr="005571B2">
        <w:rPr>
          <w:rFonts w:cstheme="minorHAnsi"/>
          <w:spacing w:val="1"/>
        </w:rPr>
        <w:t xml:space="preserve"> </w:t>
      </w:r>
      <w:r w:rsidRPr="005571B2">
        <w:rPr>
          <w:rFonts w:cstheme="minorHAnsi"/>
        </w:rPr>
        <w:t>writing and shall fully cooperate with UN Women in good faith in the transfer and</w:t>
      </w:r>
      <w:r w:rsidRPr="005571B2">
        <w:rPr>
          <w:rFonts w:cstheme="minorHAnsi"/>
          <w:spacing w:val="1"/>
        </w:rPr>
        <w:t xml:space="preserve"> </w:t>
      </w:r>
      <w:r w:rsidRPr="005571B2">
        <w:rPr>
          <w:rFonts w:cstheme="minorHAnsi"/>
        </w:rPr>
        <w:t>delivery;</w:t>
      </w:r>
    </w:p>
    <w:p w14:paraId="70D10FB5" w14:textId="77777777" w:rsidR="00B40931" w:rsidRPr="005571B2" w:rsidRDefault="00B40931" w:rsidP="00F84C73">
      <w:pPr>
        <w:pStyle w:val="BodyText"/>
        <w:jc w:val="both"/>
        <w:rPr>
          <w:rFonts w:asciiTheme="minorHAnsi" w:hAnsiTheme="minorHAnsi" w:cstheme="minorHAnsi"/>
        </w:rPr>
      </w:pPr>
    </w:p>
    <w:p w14:paraId="1F548326" w14:textId="77777777" w:rsidR="00B40931" w:rsidRPr="005571B2" w:rsidRDefault="00B40931" w:rsidP="00B35A20">
      <w:pPr>
        <w:pStyle w:val="ListParagraph"/>
        <w:widowControl w:val="0"/>
        <w:numPr>
          <w:ilvl w:val="1"/>
          <w:numId w:val="48"/>
        </w:numPr>
        <w:tabs>
          <w:tab w:val="left" w:pos="2083"/>
        </w:tabs>
        <w:autoSpaceDE w:val="0"/>
        <w:autoSpaceDN w:val="0"/>
        <w:spacing w:after="0" w:line="240" w:lineRule="auto"/>
        <w:ind w:right="463"/>
        <w:jc w:val="both"/>
        <w:rPr>
          <w:rFonts w:cstheme="minorHAnsi"/>
        </w:rPr>
      </w:pPr>
      <w:r w:rsidRPr="005571B2">
        <w:rPr>
          <w:rFonts w:cstheme="minorHAnsi"/>
        </w:rPr>
        <w:t>Submit to UN Women a final financial report, using the FACE Form, including a</w:t>
      </w:r>
      <w:r w:rsidRPr="005571B2">
        <w:rPr>
          <w:rFonts w:cstheme="minorHAnsi"/>
          <w:spacing w:val="1"/>
        </w:rPr>
        <w:t xml:space="preserve"> </w:t>
      </w:r>
      <w:r w:rsidRPr="005571B2">
        <w:rPr>
          <w:rFonts w:cstheme="minorHAnsi"/>
        </w:rPr>
        <w:t>request</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reimbursement of</w:t>
      </w:r>
      <w:r w:rsidRPr="005571B2">
        <w:rPr>
          <w:rFonts w:cstheme="minorHAnsi"/>
          <w:spacing w:val="-1"/>
        </w:rPr>
        <w:t xml:space="preserve"> </w:t>
      </w:r>
      <w:r w:rsidRPr="005571B2">
        <w:rPr>
          <w:rFonts w:cstheme="minorHAnsi"/>
        </w:rPr>
        <w:t>any withheld</w:t>
      </w:r>
      <w:r w:rsidRPr="005571B2">
        <w:rPr>
          <w:rFonts w:cstheme="minorHAnsi"/>
          <w:spacing w:val="-1"/>
        </w:rPr>
        <w:t xml:space="preserve"> </w:t>
      </w:r>
      <w:r w:rsidRPr="005571B2">
        <w:rPr>
          <w:rFonts w:cstheme="minorHAnsi"/>
        </w:rPr>
        <w:t>amount; and,</w:t>
      </w:r>
    </w:p>
    <w:p w14:paraId="08380DF8" w14:textId="77777777" w:rsidR="00B40931" w:rsidRPr="005571B2" w:rsidRDefault="00B40931" w:rsidP="00F84C73">
      <w:pPr>
        <w:pStyle w:val="BodyText"/>
        <w:jc w:val="both"/>
        <w:rPr>
          <w:rFonts w:asciiTheme="minorHAnsi" w:hAnsiTheme="minorHAnsi" w:cstheme="minorHAnsi"/>
        </w:rPr>
      </w:pPr>
    </w:p>
    <w:p w14:paraId="697C894E" w14:textId="77777777" w:rsidR="00B40931" w:rsidRPr="005571B2" w:rsidRDefault="00B40931" w:rsidP="00B35A20">
      <w:pPr>
        <w:pStyle w:val="ListParagraph"/>
        <w:widowControl w:val="0"/>
        <w:numPr>
          <w:ilvl w:val="1"/>
          <w:numId w:val="48"/>
        </w:numPr>
        <w:tabs>
          <w:tab w:val="left" w:pos="2083"/>
        </w:tabs>
        <w:autoSpaceDE w:val="0"/>
        <w:autoSpaceDN w:val="0"/>
        <w:spacing w:after="0" w:line="240" w:lineRule="auto"/>
        <w:contextualSpacing w:val="0"/>
        <w:jc w:val="both"/>
        <w:rPr>
          <w:rFonts w:cstheme="minorHAnsi"/>
        </w:rPr>
      </w:pPr>
      <w:r w:rsidRPr="005571B2">
        <w:rPr>
          <w:rFonts w:cstheme="minorHAnsi"/>
        </w:rPr>
        <w:t>Submit</w:t>
      </w:r>
      <w:r w:rsidRPr="005571B2">
        <w:rPr>
          <w:rFonts w:cstheme="minorHAnsi"/>
          <w:spacing w:val="39"/>
        </w:rPr>
        <w:t xml:space="preserve"> </w:t>
      </w:r>
      <w:r w:rsidRPr="005571B2">
        <w:rPr>
          <w:rFonts w:cstheme="minorHAnsi"/>
        </w:rPr>
        <w:t>to</w:t>
      </w:r>
      <w:r w:rsidRPr="005571B2">
        <w:rPr>
          <w:rFonts w:cstheme="minorHAnsi"/>
          <w:spacing w:val="39"/>
        </w:rPr>
        <w:t xml:space="preserve"> </w:t>
      </w:r>
      <w:r w:rsidRPr="005571B2">
        <w:rPr>
          <w:rFonts w:cstheme="minorHAnsi"/>
        </w:rPr>
        <w:t>UN</w:t>
      </w:r>
      <w:r w:rsidRPr="005571B2">
        <w:rPr>
          <w:rFonts w:cstheme="minorHAnsi"/>
          <w:spacing w:val="39"/>
        </w:rPr>
        <w:t xml:space="preserve"> </w:t>
      </w:r>
      <w:r w:rsidRPr="005571B2">
        <w:rPr>
          <w:rFonts w:cstheme="minorHAnsi"/>
        </w:rPr>
        <w:t>Women</w:t>
      </w:r>
      <w:r w:rsidRPr="005571B2">
        <w:rPr>
          <w:rFonts w:cstheme="minorHAnsi"/>
          <w:spacing w:val="42"/>
        </w:rPr>
        <w:t xml:space="preserve"> </w:t>
      </w:r>
      <w:r w:rsidRPr="005571B2">
        <w:rPr>
          <w:rFonts w:cstheme="minorHAnsi"/>
        </w:rPr>
        <w:t>a</w:t>
      </w:r>
      <w:r w:rsidRPr="005571B2">
        <w:rPr>
          <w:rFonts w:cstheme="minorHAnsi"/>
          <w:spacing w:val="38"/>
        </w:rPr>
        <w:t xml:space="preserve"> </w:t>
      </w:r>
      <w:r w:rsidRPr="005571B2">
        <w:rPr>
          <w:rFonts w:cstheme="minorHAnsi"/>
        </w:rPr>
        <w:t>final</w:t>
      </w:r>
      <w:r w:rsidRPr="005571B2">
        <w:rPr>
          <w:rFonts w:cstheme="minorHAnsi"/>
          <w:spacing w:val="39"/>
        </w:rPr>
        <w:t xml:space="preserve"> </w:t>
      </w:r>
      <w:r w:rsidRPr="005571B2">
        <w:rPr>
          <w:rFonts w:cstheme="minorHAnsi"/>
        </w:rPr>
        <w:t>progress</w:t>
      </w:r>
      <w:r w:rsidRPr="005571B2">
        <w:rPr>
          <w:rFonts w:cstheme="minorHAnsi"/>
          <w:spacing w:val="42"/>
        </w:rPr>
        <w:t xml:space="preserve"> </w:t>
      </w:r>
      <w:r w:rsidRPr="005571B2">
        <w:rPr>
          <w:rFonts w:cstheme="minorHAnsi"/>
        </w:rPr>
        <w:t>report</w:t>
      </w:r>
      <w:r w:rsidRPr="005571B2">
        <w:rPr>
          <w:rFonts w:cstheme="minorHAnsi"/>
          <w:spacing w:val="42"/>
        </w:rPr>
        <w:t xml:space="preserve"> </w:t>
      </w:r>
      <w:r w:rsidRPr="005571B2">
        <w:rPr>
          <w:rFonts w:cstheme="minorHAnsi"/>
        </w:rPr>
        <w:t>using</w:t>
      </w:r>
      <w:r w:rsidRPr="005571B2">
        <w:rPr>
          <w:rFonts w:cstheme="minorHAnsi"/>
          <w:spacing w:val="39"/>
        </w:rPr>
        <w:t xml:space="preserve"> </w:t>
      </w:r>
      <w:r w:rsidRPr="005571B2">
        <w:rPr>
          <w:rFonts w:cstheme="minorHAnsi"/>
        </w:rPr>
        <w:t>the</w:t>
      </w:r>
      <w:r w:rsidRPr="005571B2">
        <w:rPr>
          <w:rFonts w:cstheme="minorHAnsi"/>
          <w:spacing w:val="38"/>
        </w:rPr>
        <w:t xml:space="preserve"> </w:t>
      </w:r>
      <w:r w:rsidRPr="005571B2">
        <w:rPr>
          <w:rFonts w:cstheme="minorHAnsi"/>
        </w:rPr>
        <w:t>Progress</w:t>
      </w:r>
      <w:r w:rsidRPr="005571B2">
        <w:rPr>
          <w:rFonts w:cstheme="minorHAnsi"/>
          <w:spacing w:val="40"/>
        </w:rPr>
        <w:t xml:space="preserve"> </w:t>
      </w:r>
      <w:r w:rsidRPr="005571B2">
        <w:rPr>
          <w:rFonts w:cstheme="minorHAnsi"/>
        </w:rPr>
        <w:t>Report</w:t>
      </w:r>
      <w:r w:rsidRPr="005571B2">
        <w:rPr>
          <w:rFonts w:cstheme="minorHAnsi"/>
          <w:spacing w:val="39"/>
        </w:rPr>
        <w:t xml:space="preserve"> </w:t>
      </w:r>
      <w:r w:rsidRPr="005571B2">
        <w:rPr>
          <w:rFonts w:cstheme="minorHAnsi"/>
        </w:rPr>
        <w:t>Form.</w:t>
      </w:r>
    </w:p>
    <w:p w14:paraId="69AC6799" w14:textId="77777777" w:rsidR="00B40931" w:rsidRPr="005571B2" w:rsidRDefault="00B40931" w:rsidP="00F84C73">
      <w:pPr>
        <w:pStyle w:val="BodyText"/>
        <w:jc w:val="both"/>
        <w:rPr>
          <w:rFonts w:asciiTheme="minorHAnsi" w:hAnsiTheme="minorHAnsi" w:cstheme="minorHAnsi"/>
        </w:rPr>
      </w:pPr>
    </w:p>
    <w:p w14:paraId="160F58DD" w14:textId="77777777" w:rsidR="00B40931" w:rsidRPr="005571B2" w:rsidRDefault="00B40931" w:rsidP="00B35A20">
      <w:pPr>
        <w:pStyle w:val="ListParagraph"/>
        <w:widowControl w:val="0"/>
        <w:numPr>
          <w:ilvl w:val="0"/>
          <w:numId w:val="49"/>
        </w:numPr>
        <w:tabs>
          <w:tab w:val="left" w:pos="1560"/>
        </w:tabs>
        <w:autoSpaceDE w:val="0"/>
        <w:autoSpaceDN w:val="0"/>
        <w:spacing w:after="0" w:line="240" w:lineRule="auto"/>
        <w:ind w:left="1560" w:right="462" w:hanging="426"/>
        <w:jc w:val="both"/>
        <w:rPr>
          <w:rFonts w:cstheme="minorHAnsi"/>
        </w:rPr>
      </w:pPr>
      <w:r w:rsidRPr="005571B2">
        <w:rPr>
          <w:rFonts w:cstheme="minorHAnsi"/>
        </w:rPr>
        <w:t>UN Women shall when the Work has been completed or the Agreement expired or is</w:t>
      </w:r>
      <w:r w:rsidRPr="005571B2">
        <w:rPr>
          <w:rFonts w:cstheme="minorHAnsi"/>
          <w:spacing w:val="1"/>
        </w:rPr>
        <w:t xml:space="preserve"> </w:t>
      </w:r>
      <w:r w:rsidRPr="005571B2">
        <w:rPr>
          <w:rFonts w:cstheme="minorHAnsi"/>
        </w:rPr>
        <w:t>prematurely</w:t>
      </w:r>
      <w:r w:rsidRPr="005571B2">
        <w:rPr>
          <w:rFonts w:cstheme="minorHAnsi"/>
          <w:spacing w:val="-5"/>
        </w:rPr>
        <w:t xml:space="preserve"> </w:t>
      </w:r>
      <w:r w:rsidRPr="005571B2">
        <w:rPr>
          <w:rFonts w:cstheme="minorHAnsi"/>
        </w:rPr>
        <w:t>terminated,</w:t>
      </w:r>
      <w:r w:rsidRPr="005571B2">
        <w:rPr>
          <w:rFonts w:cstheme="minorHAnsi"/>
          <w:spacing w:val="-2"/>
        </w:rPr>
        <w:t xml:space="preserve"> </w:t>
      </w:r>
      <w:r w:rsidRPr="005571B2">
        <w:rPr>
          <w:rFonts w:cstheme="minorHAnsi"/>
        </w:rPr>
        <w:t>whichever</w:t>
      </w:r>
      <w:r w:rsidRPr="005571B2">
        <w:rPr>
          <w:rFonts w:cstheme="minorHAnsi"/>
          <w:spacing w:val="-2"/>
        </w:rPr>
        <w:t xml:space="preserve"> </w:t>
      </w:r>
      <w:r w:rsidRPr="005571B2">
        <w:rPr>
          <w:rFonts w:cstheme="minorHAnsi"/>
        </w:rPr>
        <w:t>happens</w:t>
      </w:r>
      <w:r w:rsidRPr="005571B2">
        <w:rPr>
          <w:rFonts w:cstheme="minorHAnsi"/>
          <w:spacing w:val="-2"/>
        </w:rPr>
        <w:t xml:space="preserve"> </w:t>
      </w:r>
      <w:r w:rsidRPr="005571B2">
        <w:rPr>
          <w:rFonts w:cstheme="minorHAnsi"/>
        </w:rPr>
        <w:t>first,</w:t>
      </w:r>
      <w:r w:rsidRPr="005571B2">
        <w:rPr>
          <w:rFonts w:cstheme="minorHAnsi"/>
          <w:spacing w:val="-2"/>
        </w:rPr>
        <w:t xml:space="preserve"> </w:t>
      </w:r>
      <w:r w:rsidRPr="005571B2">
        <w:rPr>
          <w:rFonts w:cstheme="minorHAnsi"/>
        </w:rPr>
        <w:t>make</w:t>
      </w:r>
      <w:r w:rsidRPr="005571B2">
        <w:rPr>
          <w:rFonts w:cstheme="minorHAnsi"/>
          <w:spacing w:val="-5"/>
        </w:rPr>
        <w:t xml:space="preserve"> </w:t>
      </w:r>
      <w:r w:rsidRPr="005571B2">
        <w:rPr>
          <w:rFonts w:cstheme="minorHAnsi"/>
        </w:rPr>
        <w:t>a</w:t>
      </w:r>
      <w:r w:rsidRPr="005571B2">
        <w:rPr>
          <w:rFonts w:cstheme="minorHAnsi"/>
          <w:spacing w:val="-6"/>
        </w:rPr>
        <w:t xml:space="preserve"> </w:t>
      </w:r>
      <w:r w:rsidRPr="005571B2">
        <w:rPr>
          <w:rFonts w:cstheme="minorHAnsi"/>
        </w:rPr>
        <w:t>final</w:t>
      </w:r>
      <w:r w:rsidRPr="005571B2">
        <w:rPr>
          <w:rFonts w:cstheme="minorHAnsi"/>
          <w:spacing w:val="-3"/>
        </w:rPr>
        <w:t xml:space="preserve"> </w:t>
      </w:r>
      <w:r w:rsidRPr="005571B2">
        <w:rPr>
          <w:rFonts w:cstheme="minorHAnsi"/>
        </w:rPr>
        <w:t>liquidation</w:t>
      </w:r>
      <w:r w:rsidRPr="005571B2">
        <w:rPr>
          <w:rFonts w:cstheme="minorHAnsi"/>
          <w:spacing w:val="-5"/>
        </w:rPr>
        <w:t xml:space="preserve"> </w:t>
      </w:r>
      <w:r w:rsidRPr="005571B2">
        <w:rPr>
          <w:rFonts w:cstheme="minorHAnsi"/>
        </w:rPr>
        <w:t>of</w:t>
      </w:r>
      <w:r w:rsidRPr="005571B2">
        <w:rPr>
          <w:rFonts w:cstheme="minorHAnsi"/>
          <w:spacing w:val="-5"/>
        </w:rPr>
        <w:t xml:space="preserve"> </w:t>
      </w:r>
      <w:r w:rsidRPr="005571B2">
        <w:rPr>
          <w:rFonts w:cstheme="minorHAnsi"/>
        </w:rPr>
        <w:t>the</w:t>
      </w:r>
      <w:r w:rsidRPr="005571B2">
        <w:rPr>
          <w:rFonts w:cstheme="minorHAnsi"/>
          <w:spacing w:val="-6"/>
        </w:rPr>
        <w:t xml:space="preserve"> </w:t>
      </w:r>
      <w:r w:rsidRPr="005571B2">
        <w:rPr>
          <w:rFonts w:cstheme="minorHAnsi"/>
        </w:rPr>
        <w:t>funding</w:t>
      </w:r>
      <w:r w:rsidRPr="005571B2">
        <w:rPr>
          <w:rFonts w:cstheme="minorHAnsi"/>
          <w:spacing w:val="-57"/>
        </w:rPr>
        <w:t xml:space="preserve"> </w:t>
      </w:r>
      <w:r w:rsidRPr="005571B2">
        <w:rPr>
          <w:rFonts w:cstheme="minorHAnsi"/>
        </w:rPr>
        <w:t>provided under this Agreement. If UN Women’s final liquidation shows that the Partner</w:t>
      </w:r>
      <w:r w:rsidRPr="005571B2">
        <w:rPr>
          <w:rFonts w:cstheme="minorHAnsi"/>
          <w:spacing w:val="-57"/>
        </w:rPr>
        <w:t xml:space="preserve"> </w:t>
      </w:r>
      <w:r w:rsidRPr="005571B2">
        <w:rPr>
          <w:rFonts w:cstheme="minorHAnsi"/>
        </w:rPr>
        <w:t>has</w:t>
      </w:r>
      <w:r w:rsidRPr="005571B2">
        <w:rPr>
          <w:rFonts w:cstheme="minorHAnsi"/>
          <w:spacing w:val="-14"/>
        </w:rPr>
        <w:t xml:space="preserve"> </w:t>
      </w:r>
      <w:r w:rsidRPr="005571B2">
        <w:rPr>
          <w:rFonts w:cstheme="minorHAnsi"/>
        </w:rPr>
        <w:t>received</w:t>
      </w:r>
      <w:r w:rsidRPr="005571B2">
        <w:rPr>
          <w:rFonts w:cstheme="minorHAnsi"/>
          <w:spacing w:val="-14"/>
        </w:rPr>
        <w:t xml:space="preserve"> </w:t>
      </w:r>
      <w:r w:rsidRPr="005571B2">
        <w:rPr>
          <w:rFonts w:cstheme="minorHAnsi"/>
        </w:rPr>
        <w:t>more</w:t>
      </w:r>
      <w:r w:rsidRPr="005571B2">
        <w:rPr>
          <w:rFonts w:cstheme="minorHAnsi"/>
          <w:spacing w:val="-12"/>
        </w:rPr>
        <w:t xml:space="preserve"> </w:t>
      </w:r>
      <w:r w:rsidRPr="005571B2">
        <w:rPr>
          <w:rFonts w:cstheme="minorHAnsi"/>
        </w:rPr>
        <w:t>funds</w:t>
      </w:r>
      <w:r w:rsidRPr="005571B2">
        <w:rPr>
          <w:rFonts w:cstheme="minorHAnsi"/>
          <w:spacing w:val="-14"/>
        </w:rPr>
        <w:t xml:space="preserve"> </w:t>
      </w:r>
      <w:r w:rsidRPr="005571B2">
        <w:rPr>
          <w:rFonts w:cstheme="minorHAnsi"/>
        </w:rPr>
        <w:t>than</w:t>
      </w:r>
      <w:r w:rsidRPr="005571B2">
        <w:rPr>
          <w:rFonts w:cstheme="minorHAnsi"/>
          <w:spacing w:val="-13"/>
        </w:rPr>
        <w:t xml:space="preserve"> </w:t>
      </w:r>
      <w:r w:rsidRPr="005571B2">
        <w:rPr>
          <w:rFonts w:cstheme="minorHAnsi"/>
        </w:rPr>
        <w:t>the</w:t>
      </w:r>
      <w:r w:rsidRPr="005571B2">
        <w:rPr>
          <w:rFonts w:cstheme="minorHAnsi"/>
          <w:spacing w:val="-15"/>
        </w:rPr>
        <w:t xml:space="preserve"> </w:t>
      </w:r>
      <w:r w:rsidRPr="005571B2">
        <w:rPr>
          <w:rFonts w:cstheme="minorHAnsi"/>
        </w:rPr>
        <w:t>Partner</w:t>
      </w:r>
      <w:r w:rsidRPr="005571B2">
        <w:rPr>
          <w:rFonts w:cstheme="minorHAnsi"/>
          <w:spacing w:val="-14"/>
        </w:rPr>
        <w:t xml:space="preserve"> </w:t>
      </w:r>
      <w:r w:rsidRPr="005571B2">
        <w:rPr>
          <w:rFonts w:cstheme="minorHAnsi"/>
        </w:rPr>
        <w:t>is</w:t>
      </w:r>
      <w:r w:rsidRPr="005571B2">
        <w:rPr>
          <w:rFonts w:cstheme="minorHAnsi"/>
          <w:spacing w:val="-14"/>
        </w:rPr>
        <w:t xml:space="preserve"> </w:t>
      </w:r>
      <w:r w:rsidRPr="005571B2">
        <w:rPr>
          <w:rFonts w:cstheme="minorHAnsi"/>
        </w:rPr>
        <w:t>entitled</w:t>
      </w:r>
      <w:r w:rsidRPr="005571B2">
        <w:rPr>
          <w:rFonts w:cstheme="minorHAnsi"/>
          <w:spacing w:val="-11"/>
        </w:rPr>
        <w:t xml:space="preserve"> </w:t>
      </w:r>
      <w:r w:rsidRPr="005571B2">
        <w:rPr>
          <w:rFonts w:cstheme="minorHAnsi"/>
        </w:rPr>
        <w:t>to</w:t>
      </w:r>
      <w:r w:rsidRPr="005571B2">
        <w:rPr>
          <w:rFonts w:cstheme="minorHAnsi"/>
          <w:spacing w:val="-14"/>
        </w:rPr>
        <w:t xml:space="preserve"> </w:t>
      </w:r>
      <w:r w:rsidRPr="005571B2">
        <w:rPr>
          <w:rFonts w:cstheme="minorHAnsi"/>
        </w:rPr>
        <w:t>in</w:t>
      </w:r>
      <w:r w:rsidRPr="005571B2">
        <w:rPr>
          <w:rFonts w:cstheme="minorHAnsi"/>
          <w:spacing w:val="-13"/>
        </w:rPr>
        <w:t xml:space="preserve"> </w:t>
      </w:r>
      <w:r w:rsidRPr="005571B2">
        <w:rPr>
          <w:rFonts w:cstheme="minorHAnsi"/>
        </w:rPr>
        <w:t>accordance</w:t>
      </w:r>
      <w:r w:rsidRPr="005571B2">
        <w:rPr>
          <w:rFonts w:cstheme="minorHAnsi"/>
          <w:spacing w:val="-15"/>
        </w:rPr>
        <w:t xml:space="preserve"> </w:t>
      </w:r>
      <w:r w:rsidRPr="005571B2">
        <w:rPr>
          <w:rFonts w:cstheme="minorHAnsi"/>
        </w:rPr>
        <w:t>with</w:t>
      </w:r>
      <w:r w:rsidRPr="005571B2">
        <w:rPr>
          <w:rFonts w:cstheme="minorHAnsi"/>
          <w:spacing w:val="-13"/>
        </w:rPr>
        <w:t xml:space="preserve"> </w:t>
      </w:r>
      <w:r w:rsidRPr="005571B2">
        <w:rPr>
          <w:rFonts w:cstheme="minorHAnsi"/>
        </w:rPr>
        <w:t>this</w:t>
      </w:r>
      <w:r w:rsidRPr="005571B2">
        <w:rPr>
          <w:rFonts w:cstheme="minorHAnsi"/>
          <w:spacing w:val="-14"/>
        </w:rPr>
        <w:t xml:space="preserve"> </w:t>
      </w:r>
      <w:r w:rsidRPr="005571B2">
        <w:rPr>
          <w:rFonts w:cstheme="minorHAnsi"/>
        </w:rPr>
        <w:t>Agreement,</w:t>
      </w:r>
      <w:r w:rsidRPr="005571B2">
        <w:rPr>
          <w:rFonts w:cstheme="minorHAnsi"/>
          <w:spacing w:val="-57"/>
        </w:rPr>
        <w:t xml:space="preserve"> </w:t>
      </w:r>
      <w:r w:rsidRPr="005571B2">
        <w:rPr>
          <w:rFonts w:cstheme="minorHAnsi"/>
        </w:rPr>
        <w:t>the Partner shall repay such balance within 30 calendar days of receiving a request for</w:t>
      </w:r>
      <w:r w:rsidRPr="005571B2">
        <w:rPr>
          <w:rFonts w:cstheme="minorHAnsi"/>
          <w:spacing w:val="1"/>
        </w:rPr>
        <w:t xml:space="preserve"> </w:t>
      </w:r>
      <w:r w:rsidRPr="005571B2">
        <w:rPr>
          <w:rFonts w:cstheme="minorHAnsi"/>
        </w:rPr>
        <w:t>repayment.</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when</w:t>
      </w:r>
      <w:r w:rsidRPr="005571B2">
        <w:rPr>
          <w:rFonts w:cstheme="minorHAnsi"/>
          <w:spacing w:val="1"/>
        </w:rPr>
        <w:t xml:space="preserve"> </w:t>
      </w:r>
      <w:r w:rsidRPr="005571B2">
        <w:rPr>
          <w:rFonts w:cstheme="minorHAnsi"/>
        </w:rPr>
        <w:t>making</w:t>
      </w:r>
      <w:r w:rsidRPr="005571B2">
        <w:rPr>
          <w:rFonts w:cstheme="minorHAnsi"/>
          <w:spacing w:val="1"/>
        </w:rPr>
        <w:t xml:space="preserve"> </w:t>
      </w:r>
      <w:r w:rsidRPr="005571B2">
        <w:rPr>
          <w:rFonts w:cstheme="minorHAnsi"/>
        </w:rPr>
        <w:t>such</w:t>
      </w:r>
      <w:r w:rsidRPr="005571B2">
        <w:rPr>
          <w:rFonts w:cstheme="minorHAnsi"/>
          <w:spacing w:val="1"/>
        </w:rPr>
        <w:t xml:space="preserve"> </w:t>
      </w:r>
      <w:r w:rsidRPr="005571B2">
        <w:rPr>
          <w:rFonts w:cstheme="minorHAnsi"/>
        </w:rPr>
        <w:t>final</w:t>
      </w:r>
      <w:r w:rsidRPr="005571B2">
        <w:rPr>
          <w:rFonts w:cstheme="minorHAnsi"/>
          <w:spacing w:val="1"/>
        </w:rPr>
        <w:t xml:space="preserve"> </w:t>
      </w:r>
      <w:r w:rsidRPr="005571B2">
        <w:rPr>
          <w:rFonts w:cstheme="minorHAnsi"/>
        </w:rPr>
        <w:t>liquidation</w:t>
      </w:r>
      <w:r w:rsidRPr="005571B2">
        <w:rPr>
          <w:rFonts w:cstheme="minorHAnsi"/>
          <w:spacing w:val="1"/>
        </w:rPr>
        <w:t xml:space="preserve"> </w:t>
      </w:r>
      <w:r w:rsidRPr="005571B2">
        <w:rPr>
          <w:rFonts w:cstheme="minorHAnsi"/>
        </w:rPr>
        <w:t>of the</w:t>
      </w:r>
      <w:r w:rsidRPr="005571B2">
        <w:rPr>
          <w:rFonts w:cstheme="minorHAnsi"/>
          <w:spacing w:val="1"/>
        </w:rPr>
        <w:t xml:space="preserve"> </w:t>
      </w:r>
      <w:r w:rsidRPr="005571B2">
        <w:rPr>
          <w:rFonts w:cstheme="minorHAnsi"/>
        </w:rPr>
        <w:t>funding,</w:t>
      </w:r>
      <w:r w:rsidRPr="005571B2">
        <w:rPr>
          <w:rFonts w:cstheme="minorHAnsi"/>
          <w:spacing w:val="-57"/>
        </w:rPr>
        <w:t xml:space="preserve"> </w:t>
      </w:r>
      <w:r w:rsidRPr="005571B2">
        <w:rPr>
          <w:rFonts w:cstheme="minorHAnsi"/>
        </w:rPr>
        <w:t>consider</w:t>
      </w:r>
      <w:r w:rsidRPr="005571B2">
        <w:rPr>
          <w:rFonts w:cstheme="minorHAnsi"/>
          <w:spacing w:val="1"/>
        </w:rPr>
        <w:t xml:space="preserve"> </w:t>
      </w:r>
      <w:r w:rsidRPr="005571B2">
        <w:rPr>
          <w:rFonts w:cstheme="minorHAnsi"/>
        </w:rPr>
        <w:t>items,</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unspent</w:t>
      </w:r>
      <w:r w:rsidRPr="005571B2">
        <w:rPr>
          <w:rFonts w:cstheme="minorHAnsi"/>
          <w:spacing w:val="1"/>
        </w:rPr>
        <w:t xml:space="preserve"> </w:t>
      </w:r>
      <w:r w:rsidRPr="005571B2">
        <w:rPr>
          <w:rFonts w:cstheme="minorHAnsi"/>
        </w:rPr>
        <w:t>funds,</w:t>
      </w:r>
      <w:r w:rsidRPr="005571B2">
        <w:rPr>
          <w:rFonts w:cstheme="minorHAnsi"/>
          <w:spacing w:val="1"/>
        </w:rPr>
        <w:t xml:space="preserve"> </w:t>
      </w:r>
      <w:r w:rsidRPr="005571B2">
        <w:rPr>
          <w:rFonts w:cstheme="minorHAnsi"/>
        </w:rPr>
        <w:t>interest</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income</w:t>
      </w:r>
      <w:r w:rsidRPr="005571B2">
        <w:rPr>
          <w:rFonts w:cstheme="minorHAnsi"/>
          <w:spacing w:val="1"/>
        </w:rPr>
        <w:t xml:space="preserve"> </w:t>
      </w:r>
      <w:r w:rsidRPr="005571B2">
        <w:rPr>
          <w:rFonts w:cstheme="minorHAnsi"/>
        </w:rPr>
        <w:t>earned,</w:t>
      </w:r>
      <w:r w:rsidRPr="005571B2">
        <w:rPr>
          <w:rFonts w:cstheme="minorHAnsi"/>
          <w:spacing w:val="1"/>
        </w:rPr>
        <w:t xml:space="preserve"> </w:t>
      </w:r>
      <w:r w:rsidRPr="005571B2">
        <w:rPr>
          <w:rFonts w:cstheme="minorHAnsi"/>
        </w:rPr>
        <w:t>ineligible</w:t>
      </w:r>
      <w:r w:rsidRPr="005571B2">
        <w:rPr>
          <w:rFonts w:cstheme="minorHAnsi"/>
          <w:spacing w:val="1"/>
        </w:rPr>
        <w:t xml:space="preserve"> </w:t>
      </w:r>
      <w:r w:rsidRPr="005571B2">
        <w:rPr>
          <w:rFonts w:cstheme="minorHAnsi"/>
        </w:rPr>
        <w:t>expenditure</w:t>
      </w:r>
      <w:r w:rsidRPr="005571B2">
        <w:rPr>
          <w:rFonts w:cstheme="minorHAnsi"/>
          <w:spacing w:val="-2"/>
        </w:rPr>
        <w:t xml:space="preserve"> </w:t>
      </w:r>
      <w:r w:rsidRPr="005571B2">
        <w:rPr>
          <w:rFonts w:cstheme="minorHAnsi"/>
        </w:rPr>
        <w:t>or</w:t>
      </w:r>
      <w:r w:rsidRPr="005571B2">
        <w:rPr>
          <w:rFonts w:cstheme="minorHAnsi"/>
          <w:spacing w:val="1"/>
        </w:rPr>
        <w:t xml:space="preserve"> </w:t>
      </w:r>
      <w:r w:rsidRPr="005571B2">
        <w:rPr>
          <w:rFonts w:cstheme="minorHAnsi"/>
        </w:rPr>
        <w:t>funds used</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expenditure</w:t>
      </w:r>
      <w:r w:rsidRPr="005571B2">
        <w:rPr>
          <w:rFonts w:cstheme="minorHAnsi"/>
          <w:spacing w:val="-1"/>
        </w:rPr>
        <w:t xml:space="preserve"> </w:t>
      </w:r>
      <w:r w:rsidRPr="005571B2">
        <w:rPr>
          <w:rFonts w:cstheme="minorHAnsi"/>
        </w:rPr>
        <w:t>not supported</w:t>
      </w:r>
      <w:r w:rsidRPr="005571B2">
        <w:rPr>
          <w:rFonts w:cstheme="minorHAnsi"/>
          <w:spacing w:val="-1"/>
        </w:rPr>
        <w:t xml:space="preserve"> </w:t>
      </w:r>
      <w:r w:rsidRPr="005571B2">
        <w:rPr>
          <w:rFonts w:cstheme="minorHAnsi"/>
        </w:rPr>
        <w:t>by documentation.</w:t>
      </w:r>
    </w:p>
    <w:p w14:paraId="65D0C88F" w14:textId="77777777" w:rsidR="00B40931" w:rsidRPr="005571B2" w:rsidRDefault="00B40931" w:rsidP="00F84C73">
      <w:pPr>
        <w:pStyle w:val="BodyText"/>
        <w:spacing w:before="9"/>
        <w:jc w:val="both"/>
        <w:rPr>
          <w:rFonts w:asciiTheme="minorHAnsi" w:hAnsiTheme="minorHAnsi" w:cstheme="minorHAnsi"/>
        </w:rPr>
      </w:pPr>
    </w:p>
    <w:p w14:paraId="15AB1195" w14:textId="77777777" w:rsidR="00B40931" w:rsidRPr="005571B2" w:rsidRDefault="00B40931" w:rsidP="00B35A20">
      <w:pPr>
        <w:pStyle w:val="Heading1"/>
        <w:spacing w:before="1"/>
        <w:ind w:left="3044" w:right="3587" w:firstLine="1276"/>
        <w:jc w:val="both"/>
        <w:rPr>
          <w:rFonts w:asciiTheme="minorHAnsi" w:hAnsiTheme="minorHAnsi" w:cstheme="minorHAnsi"/>
          <w:i w:val="0"/>
          <w:iCs/>
          <w:spacing w:val="1"/>
          <w:sz w:val="22"/>
        </w:rPr>
      </w:pPr>
      <w:r w:rsidRPr="005571B2">
        <w:rPr>
          <w:rFonts w:asciiTheme="minorHAnsi" w:hAnsiTheme="minorHAnsi" w:cstheme="minorHAnsi"/>
          <w:i w:val="0"/>
          <w:iCs/>
          <w:sz w:val="22"/>
        </w:rPr>
        <w:t>ARTICLE X</w:t>
      </w:r>
      <w:r w:rsidRPr="005571B2">
        <w:rPr>
          <w:rFonts w:asciiTheme="minorHAnsi" w:hAnsiTheme="minorHAnsi" w:cstheme="minorHAnsi"/>
          <w:i w:val="0"/>
          <w:iCs/>
          <w:spacing w:val="1"/>
          <w:sz w:val="22"/>
        </w:rPr>
        <w:t xml:space="preserve"> </w:t>
      </w:r>
    </w:p>
    <w:p w14:paraId="5ECE4FBA" w14:textId="77777777" w:rsidR="00B40931" w:rsidRPr="005571B2" w:rsidRDefault="00B40931" w:rsidP="00F84C73">
      <w:pPr>
        <w:pStyle w:val="Heading1"/>
        <w:spacing w:before="1"/>
        <w:ind w:left="2268" w:right="3587" w:firstLine="1276"/>
        <w:jc w:val="both"/>
        <w:rPr>
          <w:rFonts w:asciiTheme="minorHAnsi" w:hAnsiTheme="minorHAnsi" w:cstheme="minorHAnsi"/>
          <w:i w:val="0"/>
          <w:iCs/>
          <w:spacing w:val="1"/>
          <w:sz w:val="22"/>
        </w:rPr>
      </w:pPr>
      <w:r w:rsidRPr="005571B2">
        <w:rPr>
          <w:rFonts w:asciiTheme="minorHAnsi" w:hAnsiTheme="minorHAnsi" w:cstheme="minorHAnsi"/>
          <w:i w:val="0"/>
          <w:iCs/>
          <w:spacing w:val="1"/>
          <w:sz w:val="22"/>
        </w:rPr>
        <w:t xml:space="preserve">TERMS OF </w:t>
      </w:r>
      <w:r w:rsidRPr="005571B2">
        <w:rPr>
          <w:rFonts w:asciiTheme="minorHAnsi" w:hAnsiTheme="minorHAnsi" w:cstheme="minorHAnsi"/>
          <w:i w:val="0"/>
          <w:iCs/>
          <w:sz w:val="22"/>
        </w:rPr>
        <w:t>AGREEMENT</w:t>
      </w:r>
    </w:p>
    <w:p w14:paraId="2BD5812B" w14:textId="77777777" w:rsidR="00B40931" w:rsidRPr="005571B2" w:rsidRDefault="00B40931" w:rsidP="00F84C73">
      <w:pPr>
        <w:pStyle w:val="BodyText"/>
        <w:spacing w:before="11"/>
        <w:jc w:val="both"/>
        <w:rPr>
          <w:rFonts w:asciiTheme="minorHAnsi" w:hAnsiTheme="minorHAnsi" w:cstheme="minorHAnsi"/>
          <w:b/>
        </w:rPr>
      </w:pPr>
    </w:p>
    <w:p w14:paraId="38C905FE" w14:textId="77777777" w:rsidR="00B40931" w:rsidRPr="005571B2" w:rsidRDefault="00B40931" w:rsidP="00F84C73">
      <w:pPr>
        <w:pStyle w:val="BodyText"/>
        <w:ind w:left="1091" w:right="468" w:firstLine="720"/>
        <w:jc w:val="both"/>
        <w:rPr>
          <w:rFonts w:asciiTheme="minorHAnsi" w:hAnsiTheme="minorHAnsi" w:cstheme="minorHAnsi"/>
        </w:rPr>
      </w:pPr>
      <w:r w:rsidRPr="005571B2">
        <w:rPr>
          <w:rFonts w:asciiTheme="minorHAnsi" w:hAnsiTheme="minorHAnsi" w:cstheme="minorHAnsi"/>
        </w:rPr>
        <w:t>This Agreement shall enter into force on the date it is signed by both Parties. It shall</w:t>
      </w:r>
      <w:r w:rsidRPr="005571B2">
        <w:rPr>
          <w:rFonts w:asciiTheme="minorHAnsi" w:hAnsiTheme="minorHAnsi" w:cstheme="minorHAnsi"/>
          <w:spacing w:val="1"/>
        </w:rPr>
        <w:t xml:space="preserve"> </w:t>
      </w:r>
      <w:r w:rsidRPr="005571B2">
        <w:rPr>
          <w:rFonts w:asciiTheme="minorHAnsi" w:hAnsiTheme="minorHAnsi" w:cstheme="minorHAnsi"/>
        </w:rPr>
        <w:t>expire</w:t>
      </w:r>
      <w:r w:rsidRPr="005571B2">
        <w:rPr>
          <w:rFonts w:asciiTheme="minorHAnsi" w:hAnsiTheme="minorHAnsi" w:cstheme="minorHAnsi"/>
          <w:spacing w:val="-7"/>
        </w:rPr>
        <w:t xml:space="preserve"> </w:t>
      </w:r>
      <w:r w:rsidRPr="005571B2">
        <w:rPr>
          <w:rFonts w:asciiTheme="minorHAnsi" w:hAnsiTheme="minorHAnsi" w:cstheme="minorHAnsi"/>
        </w:rPr>
        <w:t>automatically</w:t>
      </w:r>
      <w:r w:rsidRPr="005571B2">
        <w:rPr>
          <w:rFonts w:asciiTheme="minorHAnsi" w:hAnsiTheme="minorHAnsi" w:cstheme="minorHAnsi"/>
          <w:spacing w:val="-8"/>
        </w:rPr>
        <w:t xml:space="preserve"> </w:t>
      </w:r>
      <w:r w:rsidRPr="005571B2">
        <w:rPr>
          <w:rFonts w:asciiTheme="minorHAnsi" w:hAnsiTheme="minorHAnsi" w:cstheme="minorHAnsi"/>
        </w:rPr>
        <w:t>on</w:t>
      </w:r>
      <w:r w:rsidRPr="005571B2">
        <w:rPr>
          <w:rFonts w:asciiTheme="minorHAnsi" w:hAnsiTheme="minorHAnsi" w:cstheme="minorHAnsi"/>
          <w:spacing w:val="-9"/>
        </w:rPr>
        <w:t xml:space="preserve"> </w:t>
      </w:r>
      <w:r w:rsidRPr="005571B2">
        <w:rPr>
          <w:rFonts w:asciiTheme="minorHAnsi" w:hAnsiTheme="minorHAnsi" w:cstheme="minorHAnsi"/>
          <w:shd w:val="clear" w:color="auto" w:fill="FFFF00"/>
        </w:rPr>
        <w:t>[fill</w:t>
      </w:r>
      <w:r w:rsidRPr="005571B2">
        <w:rPr>
          <w:rFonts w:asciiTheme="minorHAnsi" w:hAnsiTheme="minorHAnsi" w:cstheme="minorHAnsi"/>
          <w:spacing w:val="-7"/>
          <w:shd w:val="clear" w:color="auto" w:fill="FFFF00"/>
        </w:rPr>
        <w:t xml:space="preserve"> </w:t>
      </w:r>
      <w:r w:rsidRPr="005571B2">
        <w:rPr>
          <w:rFonts w:asciiTheme="minorHAnsi" w:hAnsiTheme="minorHAnsi" w:cstheme="minorHAnsi"/>
          <w:shd w:val="clear" w:color="auto" w:fill="FFFF00"/>
        </w:rPr>
        <w:t>in</w:t>
      </w:r>
      <w:r w:rsidRPr="005571B2">
        <w:rPr>
          <w:rFonts w:asciiTheme="minorHAnsi" w:hAnsiTheme="minorHAnsi" w:cstheme="minorHAnsi"/>
          <w:spacing w:val="-9"/>
          <w:shd w:val="clear" w:color="auto" w:fill="FFFF00"/>
        </w:rPr>
        <w:t xml:space="preserve"> </w:t>
      </w:r>
      <w:r w:rsidRPr="005571B2">
        <w:rPr>
          <w:rFonts w:asciiTheme="minorHAnsi" w:hAnsiTheme="minorHAnsi" w:cstheme="minorHAnsi"/>
          <w:shd w:val="clear" w:color="auto" w:fill="FFFF00"/>
        </w:rPr>
        <w:t>the</w:t>
      </w:r>
      <w:r w:rsidRPr="005571B2">
        <w:rPr>
          <w:rFonts w:asciiTheme="minorHAnsi" w:hAnsiTheme="minorHAnsi" w:cstheme="minorHAnsi"/>
          <w:spacing w:val="-9"/>
          <w:shd w:val="clear" w:color="auto" w:fill="FFFF00"/>
        </w:rPr>
        <w:t xml:space="preserve"> </w:t>
      </w:r>
      <w:r w:rsidRPr="005571B2">
        <w:rPr>
          <w:rFonts w:asciiTheme="minorHAnsi" w:hAnsiTheme="minorHAnsi" w:cstheme="minorHAnsi"/>
          <w:shd w:val="clear" w:color="auto" w:fill="FFFF00"/>
        </w:rPr>
        <w:t>date</w:t>
      </w:r>
      <w:r w:rsidRPr="005571B2">
        <w:rPr>
          <w:rFonts w:asciiTheme="minorHAnsi" w:hAnsiTheme="minorHAnsi" w:cstheme="minorHAnsi"/>
          <w:spacing w:val="-10"/>
          <w:shd w:val="clear" w:color="auto" w:fill="FFFF00"/>
        </w:rPr>
        <w:t xml:space="preserve"> </w:t>
      </w:r>
      <w:r w:rsidRPr="005571B2">
        <w:rPr>
          <w:rFonts w:asciiTheme="minorHAnsi" w:hAnsiTheme="minorHAnsi" w:cstheme="minorHAnsi"/>
          <w:shd w:val="clear" w:color="auto" w:fill="FFFF00"/>
        </w:rPr>
        <w:t>the</w:t>
      </w:r>
      <w:r w:rsidRPr="005571B2">
        <w:rPr>
          <w:rFonts w:asciiTheme="minorHAnsi" w:hAnsiTheme="minorHAnsi" w:cstheme="minorHAnsi"/>
          <w:spacing w:val="-9"/>
          <w:shd w:val="clear" w:color="auto" w:fill="FFFF00"/>
        </w:rPr>
        <w:t xml:space="preserve"> </w:t>
      </w:r>
      <w:r w:rsidRPr="005571B2">
        <w:rPr>
          <w:rFonts w:asciiTheme="minorHAnsi" w:hAnsiTheme="minorHAnsi" w:cstheme="minorHAnsi"/>
          <w:shd w:val="clear" w:color="auto" w:fill="FFFF00"/>
        </w:rPr>
        <w:t>Work</w:t>
      </w:r>
      <w:r w:rsidRPr="005571B2">
        <w:rPr>
          <w:rFonts w:asciiTheme="minorHAnsi" w:hAnsiTheme="minorHAnsi" w:cstheme="minorHAnsi"/>
          <w:spacing w:val="-9"/>
          <w:shd w:val="clear" w:color="auto" w:fill="FFFF00"/>
        </w:rPr>
        <w:t xml:space="preserve"> </w:t>
      </w:r>
      <w:r w:rsidRPr="005571B2">
        <w:rPr>
          <w:rFonts w:asciiTheme="minorHAnsi" w:hAnsiTheme="minorHAnsi" w:cstheme="minorHAnsi"/>
          <w:shd w:val="clear" w:color="auto" w:fill="FFFF00"/>
        </w:rPr>
        <w:t>shall</w:t>
      </w:r>
      <w:r w:rsidRPr="005571B2">
        <w:rPr>
          <w:rFonts w:asciiTheme="minorHAnsi" w:hAnsiTheme="minorHAnsi" w:cstheme="minorHAnsi"/>
          <w:spacing w:val="-7"/>
          <w:shd w:val="clear" w:color="auto" w:fill="FFFF00"/>
        </w:rPr>
        <w:t xml:space="preserve"> </w:t>
      </w:r>
      <w:r w:rsidRPr="005571B2">
        <w:rPr>
          <w:rFonts w:asciiTheme="minorHAnsi" w:hAnsiTheme="minorHAnsi" w:cstheme="minorHAnsi"/>
          <w:shd w:val="clear" w:color="auto" w:fill="FFFF00"/>
        </w:rPr>
        <w:t>be</w:t>
      </w:r>
      <w:r w:rsidRPr="005571B2">
        <w:rPr>
          <w:rFonts w:asciiTheme="minorHAnsi" w:hAnsiTheme="minorHAnsi" w:cstheme="minorHAnsi"/>
          <w:spacing w:val="-9"/>
          <w:shd w:val="clear" w:color="auto" w:fill="FFFF00"/>
        </w:rPr>
        <w:t xml:space="preserve"> </w:t>
      </w:r>
      <w:r w:rsidRPr="005571B2">
        <w:rPr>
          <w:rFonts w:asciiTheme="minorHAnsi" w:hAnsiTheme="minorHAnsi" w:cstheme="minorHAnsi"/>
          <w:shd w:val="clear" w:color="auto" w:fill="FFFF00"/>
        </w:rPr>
        <w:t>completed</w:t>
      </w:r>
      <w:r w:rsidRPr="005571B2">
        <w:rPr>
          <w:rFonts w:asciiTheme="minorHAnsi" w:hAnsiTheme="minorHAnsi" w:cstheme="minorHAnsi"/>
          <w:spacing w:val="-9"/>
          <w:shd w:val="clear" w:color="auto" w:fill="FFFF00"/>
        </w:rPr>
        <w:t xml:space="preserve"> </w:t>
      </w:r>
      <w:r w:rsidRPr="005571B2">
        <w:rPr>
          <w:rFonts w:asciiTheme="minorHAnsi" w:hAnsiTheme="minorHAnsi" w:cstheme="minorHAnsi"/>
          <w:shd w:val="clear" w:color="auto" w:fill="FFFF00"/>
        </w:rPr>
        <w:t>according</w:t>
      </w:r>
      <w:r w:rsidRPr="005571B2">
        <w:rPr>
          <w:rFonts w:asciiTheme="minorHAnsi" w:hAnsiTheme="minorHAnsi" w:cstheme="minorHAnsi"/>
          <w:spacing w:val="-8"/>
          <w:shd w:val="clear" w:color="auto" w:fill="FFFF00"/>
        </w:rPr>
        <w:t xml:space="preserve"> </w:t>
      </w:r>
      <w:r w:rsidRPr="005571B2">
        <w:rPr>
          <w:rFonts w:asciiTheme="minorHAnsi" w:hAnsiTheme="minorHAnsi" w:cstheme="minorHAnsi"/>
          <w:shd w:val="clear" w:color="auto" w:fill="FFFF00"/>
        </w:rPr>
        <w:t>to</w:t>
      </w:r>
      <w:r w:rsidRPr="005571B2">
        <w:rPr>
          <w:rFonts w:asciiTheme="minorHAnsi" w:hAnsiTheme="minorHAnsi" w:cstheme="minorHAnsi"/>
          <w:spacing w:val="-9"/>
          <w:shd w:val="clear" w:color="auto" w:fill="FFFF00"/>
        </w:rPr>
        <w:t xml:space="preserve"> </w:t>
      </w:r>
      <w:r w:rsidRPr="005571B2">
        <w:rPr>
          <w:rFonts w:asciiTheme="minorHAnsi" w:hAnsiTheme="minorHAnsi" w:cstheme="minorHAnsi"/>
          <w:shd w:val="clear" w:color="auto" w:fill="FFFF00"/>
        </w:rPr>
        <w:t>the</w:t>
      </w:r>
      <w:r w:rsidRPr="005571B2">
        <w:rPr>
          <w:rFonts w:asciiTheme="minorHAnsi" w:hAnsiTheme="minorHAnsi" w:cstheme="minorHAnsi"/>
          <w:spacing w:val="-9"/>
          <w:shd w:val="clear" w:color="auto" w:fill="FFFF00"/>
        </w:rPr>
        <w:t xml:space="preserve"> </w:t>
      </w:r>
      <w:r w:rsidRPr="005571B2">
        <w:rPr>
          <w:rFonts w:asciiTheme="minorHAnsi" w:hAnsiTheme="minorHAnsi" w:cstheme="minorHAnsi"/>
          <w:shd w:val="clear" w:color="auto" w:fill="FFFF00"/>
        </w:rPr>
        <w:t>timeline]</w:t>
      </w:r>
      <w:r w:rsidRPr="005571B2">
        <w:rPr>
          <w:rFonts w:asciiTheme="minorHAnsi" w:hAnsiTheme="minorHAnsi" w:cstheme="minorHAnsi"/>
          <w:spacing w:val="-58"/>
        </w:rPr>
        <w:t xml:space="preserve"> </w:t>
      </w:r>
      <w:r w:rsidRPr="005571B2">
        <w:rPr>
          <w:rFonts w:asciiTheme="minorHAnsi" w:hAnsiTheme="minorHAnsi" w:cstheme="minorHAnsi"/>
        </w:rPr>
        <w:t>unless</w:t>
      </w:r>
      <w:r w:rsidRPr="005571B2">
        <w:rPr>
          <w:rFonts w:asciiTheme="minorHAnsi" w:hAnsiTheme="minorHAnsi" w:cstheme="minorHAnsi"/>
          <w:spacing w:val="3"/>
        </w:rPr>
        <w:t xml:space="preserve"> </w:t>
      </w:r>
      <w:r w:rsidRPr="005571B2">
        <w:rPr>
          <w:rFonts w:asciiTheme="minorHAnsi" w:hAnsiTheme="minorHAnsi" w:cstheme="minorHAnsi"/>
        </w:rPr>
        <w:t>terminated</w:t>
      </w:r>
      <w:r w:rsidRPr="005571B2">
        <w:rPr>
          <w:rFonts w:asciiTheme="minorHAnsi" w:hAnsiTheme="minorHAnsi" w:cstheme="minorHAnsi"/>
          <w:spacing w:val="6"/>
        </w:rPr>
        <w:t xml:space="preserve"> </w:t>
      </w:r>
      <w:r w:rsidRPr="005571B2">
        <w:rPr>
          <w:rFonts w:asciiTheme="minorHAnsi" w:hAnsiTheme="minorHAnsi" w:cstheme="minorHAnsi"/>
        </w:rPr>
        <w:t>earlier</w:t>
      </w:r>
      <w:r w:rsidRPr="005571B2">
        <w:rPr>
          <w:rFonts w:asciiTheme="minorHAnsi" w:hAnsiTheme="minorHAnsi" w:cstheme="minorHAnsi"/>
          <w:spacing w:val="6"/>
        </w:rPr>
        <w:t xml:space="preserve"> </w:t>
      </w:r>
      <w:r w:rsidRPr="005571B2">
        <w:rPr>
          <w:rFonts w:asciiTheme="minorHAnsi" w:hAnsiTheme="minorHAnsi" w:cstheme="minorHAnsi"/>
        </w:rPr>
        <w:t>in</w:t>
      </w:r>
      <w:r w:rsidRPr="005571B2">
        <w:rPr>
          <w:rFonts w:asciiTheme="minorHAnsi" w:hAnsiTheme="minorHAnsi" w:cstheme="minorHAnsi"/>
          <w:spacing w:val="6"/>
        </w:rPr>
        <w:t xml:space="preserve"> </w:t>
      </w:r>
      <w:r w:rsidRPr="005571B2">
        <w:rPr>
          <w:rFonts w:asciiTheme="minorHAnsi" w:hAnsiTheme="minorHAnsi" w:cstheme="minorHAnsi"/>
        </w:rPr>
        <w:t>accordance</w:t>
      </w:r>
      <w:r w:rsidRPr="005571B2">
        <w:rPr>
          <w:rFonts w:asciiTheme="minorHAnsi" w:hAnsiTheme="minorHAnsi" w:cstheme="minorHAnsi"/>
          <w:spacing w:val="5"/>
        </w:rPr>
        <w:t xml:space="preserve"> </w:t>
      </w:r>
      <w:r w:rsidRPr="005571B2">
        <w:rPr>
          <w:rFonts w:asciiTheme="minorHAnsi" w:hAnsiTheme="minorHAnsi" w:cstheme="minorHAnsi"/>
        </w:rPr>
        <w:t>with</w:t>
      </w:r>
      <w:r w:rsidRPr="005571B2">
        <w:rPr>
          <w:rFonts w:asciiTheme="minorHAnsi" w:hAnsiTheme="minorHAnsi" w:cstheme="minorHAnsi"/>
          <w:spacing w:val="6"/>
        </w:rPr>
        <w:t xml:space="preserve"> </w:t>
      </w:r>
      <w:r w:rsidRPr="005571B2">
        <w:rPr>
          <w:rFonts w:asciiTheme="minorHAnsi" w:hAnsiTheme="minorHAnsi" w:cstheme="minorHAnsi"/>
        </w:rPr>
        <w:t>the</w:t>
      </w:r>
      <w:r w:rsidRPr="005571B2">
        <w:rPr>
          <w:rFonts w:asciiTheme="minorHAnsi" w:hAnsiTheme="minorHAnsi" w:cstheme="minorHAnsi"/>
          <w:spacing w:val="4"/>
        </w:rPr>
        <w:t xml:space="preserve"> </w:t>
      </w:r>
      <w:r w:rsidRPr="005571B2">
        <w:rPr>
          <w:rFonts w:asciiTheme="minorHAnsi" w:hAnsiTheme="minorHAnsi" w:cstheme="minorHAnsi"/>
        </w:rPr>
        <w:t>terms</w:t>
      </w:r>
      <w:r w:rsidRPr="005571B2">
        <w:rPr>
          <w:rFonts w:asciiTheme="minorHAnsi" w:hAnsiTheme="minorHAnsi" w:cstheme="minorHAnsi"/>
          <w:spacing w:val="7"/>
        </w:rPr>
        <w:t xml:space="preserve"> </w:t>
      </w:r>
      <w:r w:rsidRPr="005571B2">
        <w:rPr>
          <w:rFonts w:asciiTheme="minorHAnsi" w:hAnsiTheme="minorHAnsi" w:cstheme="minorHAnsi"/>
        </w:rPr>
        <w:t>of</w:t>
      </w:r>
      <w:r w:rsidRPr="005571B2">
        <w:rPr>
          <w:rFonts w:asciiTheme="minorHAnsi" w:hAnsiTheme="minorHAnsi" w:cstheme="minorHAnsi"/>
          <w:spacing w:val="6"/>
        </w:rPr>
        <w:t xml:space="preserve"> </w:t>
      </w:r>
      <w:r w:rsidRPr="005571B2">
        <w:rPr>
          <w:rFonts w:asciiTheme="minorHAnsi" w:hAnsiTheme="minorHAnsi" w:cstheme="minorHAnsi"/>
        </w:rPr>
        <w:t>this</w:t>
      </w:r>
      <w:r w:rsidRPr="005571B2">
        <w:rPr>
          <w:rFonts w:asciiTheme="minorHAnsi" w:hAnsiTheme="minorHAnsi" w:cstheme="minorHAnsi"/>
          <w:spacing w:val="7"/>
        </w:rPr>
        <w:t xml:space="preserve"> </w:t>
      </w:r>
      <w:r w:rsidRPr="005571B2">
        <w:rPr>
          <w:rFonts w:asciiTheme="minorHAnsi" w:hAnsiTheme="minorHAnsi" w:cstheme="minorHAnsi"/>
        </w:rPr>
        <w:t>Agreement.</w:t>
      </w:r>
    </w:p>
    <w:p w14:paraId="12F7C408" w14:textId="77777777" w:rsidR="00B40931" w:rsidRPr="005571B2" w:rsidRDefault="00B40931" w:rsidP="00F84C73">
      <w:pPr>
        <w:pStyle w:val="BodyText"/>
        <w:jc w:val="both"/>
        <w:rPr>
          <w:rFonts w:asciiTheme="minorHAnsi" w:hAnsiTheme="minorHAnsi" w:cstheme="minorHAnsi"/>
        </w:rPr>
      </w:pPr>
    </w:p>
    <w:p w14:paraId="462829D1" w14:textId="77777777" w:rsidR="00B40931" w:rsidRPr="005571B2" w:rsidRDefault="00B40931" w:rsidP="00F84C73">
      <w:pPr>
        <w:pStyle w:val="BodyText"/>
        <w:ind w:left="1091" w:right="466" w:firstLine="720"/>
        <w:jc w:val="both"/>
        <w:rPr>
          <w:rFonts w:asciiTheme="minorHAnsi" w:hAnsiTheme="minorHAnsi" w:cstheme="minorHAnsi"/>
        </w:rPr>
      </w:pPr>
      <w:r w:rsidRPr="005571B2">
        <w:rPr>
          <w:rFonts w:asciiTheme="minorHAnsi" w:hAnsiTheme="minorHAnsi" w:cstheme="minorHAnsi"/>
        </w:rPr>
        <w:t>IN</w:t>
      </w:r>
      <w:r w:rsidRPr="005571B2">
        <w:rPr>
          <w:rFonts w:asciiTheme="minorHAnsi" w:hAnsiTheme="minorHAnsi" w:cstheme="minorHAnsi"/>
          <w:spacing w:val="-10"/>
        </w:rPr>
        <w:t xml:space="preserve"> </w:t>
      </w:r>
      <w:r w:rsidRPr="005571B2">
        <w:rPr>
          <w:rFonts w:asciiTheme="minorHAnsi" w:hAnsiTheme="minorHAnsi" w:cstheme="minorHAnsi"/>
        </w:rPr>
        <w:t>WITNESS,</w:t>
      </w:r>
      <w:r w:rsidRPr="005571B2">
        <w:rPr>
          <w:rFonts w:asciiTheme="minorHAnsi" w:hAnsiTheme="minorHAnsi" w:cstheme="minorHAnsi"/>
          <w:spacing w:val="-10"/>
        </w:rPr>
        <w:t xml:space="preserve"> </w:t>
      </w:r>
      <w:r w:rsidRPr="005571B2">
        <w:rPr>
          <w:rFonts w:asciiTheme="minorHAnsi" w:hAnsiTheme="minorHAnsi" w:cstheme="minorHAnsi"/>
        </w:rPr>
        <w:t>WHEREOF,</w:t>
      </w:r>
      <w:r w:rsidRPr="005571B2">
        <w:rPr>
          <w:rFonts w:asciiTheme="minorHAnsi" w:hAnsiTheme="minorHAnsi" w:cstheme="minorHAnsi"/>
          <w:spacing w:val="-10"/>
        </w:rPr>
        <w:t xml:space="preserve"> </w:t>
      </w:r>
      <w:r w:rsidRPr="005571B2">
        <w:rPr>
          <w:rFonts w:asciiTheme="minorHAnsi" w:hAnsiTheme="minorHAnsi" w:cstheme="minorHAnsi"/>
        </w:rPr>
        <w:t>the</w:t>
      </w:r>
      <w:r w:rsidRPr="005571B2">
        <w:rPr>
          <w:rFonts w:asciiTheme="minorHAnsi" w:hAnsiTheme="minorHAnsi" w:cstheme="minorHAnsi"/>
          <w:spacing w:val="-11"/>
        </w:rPr>
        <w:t xml:space="preserve"> </w:t>
      </w:r>
      <w:r w:rsidRPr="005571B2">
        <w:rPr>
          <w:rFonts w:asciiTheme="minorHAnsi" w:hAnsiTheme="minorHAnsi" w:cstheme="minorHAnsi"/>
        </w:rPr>
        <w:t>undersigned,</w:t>
      </w:r>
      <w:r w:rsidRPr="005571B2">
        <w:rPr>
          <w:rFonts w:asciiTheme="minorHAnsi" w:hAnsiTheme="minorHAnsi" w:cstheme="minorHAnsi"/>
          <w:spacing w:val="-10"/>
        </w:rPr>
        <w:t xml:space="preserve"> </w:t>
      </w:r>
      <w:r w:rsidRPr="005571B2">
        <w:rPr>
          <w:rFonts w:asciiTheme="minorHAnsi" w:hAnsiTheme="minorHAnsi" w:cstheme="minorHAnsi"/>
        </w:rPr>
        <w:t>duly</w:t>
      </w:r>
      <w:r w:rsidRPr="005571B2">
        <w:rPr>
          <w:rFonts w:asciiTheme="minorHAnsi" w:hAnsiTheme="minorHAnsi" w:cstheme="minorHAnsi"/>
          <w:spacing w:val="-10"/>
        </w:rPr>
        <w:t xml:space="preserve"> </w:t>
      </w:r>
      <w:r w:rsidRPr="005571B2">
        <w:rPr>
          <w:rFonts w:asciiTheme="minorHAnsi" w:hAnsiTheme="minorHAnsi" w:cstheme="minorHAnsi"/>
        </w:rPr>
        <w:t>authorized</w:t>
      </w:r>
      <w:r w:rsidRPr="005571B2">
        <w:rPr>
          <w:rFonts w:asciiTheme="minorHAnsi" w:hAnsiTheme="minorHAnsi" w:cstheme="minorHAnsi"/>
          <w:spacing w:val="-10"/>
        </w:rPr>
        <w:t xml:space="preserve"> </w:t>
      </w:r>
      <w:r w:rsidRPr="005571B2">
        <w:rPr>
          <w:rFonts w:asciiTheme="minorHAnsi" w:hAnsiTheme="minorHAnsi" w:cstheme="minorHAnsi"/>
        </w:rPr>
        <w:t>by</w:t>
      </w:r>
      <w:r w:rsidRPr="005571B2">
        <w:rPr>
          <w:rFonts w:asciiTheme="minorHAnsi" w:hAnsiTheme="minorHAnsi" w:cstheme="minorHAnsi"/>
          <w:spacing w:val="-10"/>
        </w:rPr>
        <w:t xml:space="preserve"> </w:t>
      </w:r>
      <w:r w:rsidRPr="005571B2">
        <w:rPr>
          <w:rFonts w:asciiTheme="minorHAnsi" w:hAnsiTheme="minorHAnsi" w:cstheme="minorHAnsi"/>
        </w:rPr>
        <w:t>the</w:t>
      </w:r>
      <w:r w:rsidRPr="005571B2">
        <w:rPr>
          <w:rFonts w:asciiTheme="minorHAnsi" w:hAnsiTheme="minorHAnsi" w:cstheme="minorHAnsi"/>
          <w:spacing w:val="-11"/>
        </w:rPr>
        <w:t xml:space="preserve"> </w:t>
      </w:r>
      <w:r w:rsidRPr="005571B2">
        <w:rPr>
          <w:rFonts w:asciiTheme="minorHAnsi" w:hAnsiTheme="minorHAnsi" w:cstheme="minorHAnsi"/>
        </w:rPr>
        <w:t>respective</w:t>
      </w:r>
      <w:r w:rsidRPr="005571B2">
        <w:rPr>
          <w:rFonts w:asciiTheme="minorHAnsi" w:hAnsiTheme="minorHAnsi" w:cstheme="minorHAnsi"/>
          <w:spacing w:val="-10"/>
        </w:rPr>
        <w:t xml:space="preserve"> </w:t>
      </w:r>
      <w:r w:rsidRPr="005571B2">
        <w:rPr>
          <w:rFonts w:asciiTheme="minorHAnsi" w:hAnsiTheme="minorHAnsi" w:cstheme="minorHAnsi"/>
        </w:rPr>
        <w:t>Parties,</w:t>
      </w:r>
      <w:r w:rsidRPr="005571B2">
        <w:rPr>
          <w:rFonts w:asciiTheme="minorHAnsi" w:hAnsiTheme="minorHAnsi" w:cstheme="minorHAnsi"/>
          <w:spacing w:val="-58"/>
        </w:rPr>
        <w:t xml:space="preserve"> </w:t>
      </w:r>
      <w:r w:rsidRPr="005571B2">
        <w:rPr>
          <w:rFonts w:asciiTheme="minorHAnsi" w:hAnsiTheme="minorHAnsi" w:cstheme="minorHAnsi"/>
        </w:rPr>
        <w:t>have</w:t>
      </w:r>
      <w:r w:rsidRPr="005571B2">
        <w:rPr>
          <w:rFonts w:asciiTheme="minorHAnsi" w:hAnsiTheme="minorHAnsi" w:cstheme="minorHAnsi"/>
          <w:spacing w:val="-2"/>
        </w:rPr>
        <w:t xml:space="preserve"> </w:t>
      </w:r>
      <w:r w:rsidRPr="005571B2">
        <w:rPr>
          <w:rFonts w:asciiTheme="minorHAnsi" w:hAnsiTheme="minorHAnsi" w:cstheme="minorHAnsi"/>
        </w:rPr>
        <w:t>signed this Agreement.</w:t>
      </w:r>
    </w:p>
    <w:p w14:paraId="0DD918A3" w14:textId="77777777" w:rsidR="00B40931" w:rsidRPr="005571B2" w:rsidRDefault="00B40931" w:rsidP="00F84C73">
      <w:pPr>
        <w:pStyle w:val="BodyText"/>
        <w:jc w:val="both"/>
        <w:rPr>
          <w:rFonts w:asciiTheme="minorHAnsi" w:hAnsiTheme="minorHAnsi" w:cstheme="minorHAnsi"/>
        </w:rPr>
      </w:pPr>
    </w:p>
    <w:p w14:paraId="5C92D34B" w14:textId="77777777" w:rsidR="00B40931" w:rsidRPr="005571B2" w:rsidRDefault="00B40931" w:rsidP="00F84C73">
      <w:pPr>
        <w:pStyle w:val="BodyText"/>
        <w:spacing w:before="10" w:after="1"/>
        <w:jc w:val="both"/>
        <w:rPr>
          <w:rFonts w:asciiTheme="minorHAnsi" w:hAnsiTheme="minorHAnsi" w:cstheme="minorHAnsi"/>
        </w:rPr>
      </w:pPr>
    </w:p>
    <w:tbl>
      <w:tblPr>
        <w:tblW w:w="0" w:type="auto"/>
        <w:tblInd w:w="1004" w:type="dxa"/>
        <w:tblLayout w:type="fixed"/>
        <w:tblCellMar>
          <w:left w:w="0" w:type="dxa"/>
          <w:right w:w="0" w:type="dxa"/>
        </w:tblCellMar>
        <w:tblLook w:val="01E0" w:firstRow="1" w:lastRow="1" w:firstColumn="1" w:lastColumn="1" w:noHBand="0" w:noVBand="0"/>
      </w:tblPr>
      <w:tblGrid>
        <w:gridCol w:w="4437"/>
        <w:gridCol w:w="4437"/>
      </w:tblGrid>
      <w:tr w:rsidR="00B40931" w:rsidRPr="005571B2" w14:paraId="56C23075" w14:textId="77777777" w:rsidTr="00D8729E">
        <w:trPr>
          <w:trHeight w:val="408"/>
        </w:trPr>
        <w:tc>
          <w:tcPr>
            <w:tcW w:w="4437" w:type="dxa"/>
          </w:tcPr>
          <w:p w14:paraId="07C0D94A" w14:textId="77777777" w:rsidR="00B40931" w:rsidRPr="005571B2" w:rsidRDefault="00B40931" w:rsidP="00F84C73">
            <w:pPr>
              <w:pStyle w:val="TableParagraph"/>
              <w:spacing w:line="266" w:lineRule="exact"/>
              <w:ind w:left="200"/>
              <w:jc w:val="both"/>
              <w:rPr>
                <w:rFonts w:asciiTheme="minorHAnsi" w:hAnsiTheme="minorHAnsi" w:cstheme="minorHAnsi"/>
              </w:rPr>
            </w:pPr>
            <w:r w:rsidRPr="005571B2">
              <w:rPr>
                <w:rFonts w:asciiTheme="minorHAnsi" w:hAnsiTheme="minorHAnsi" w:cstheme="minorHAnsi"/>
              </w:rPr>
              <w:t>For</w:t>
            </w:r>
            <w:r w:rsidRPr="005571B2">
              <w:rPr>
                <w:rFonts w:asciiTheme="minorHAnsi" w:hAnsiTheme="minorHAnsi" w:cstheme="minorHAnsi"/>
                <w:spacing w:val="-3"/>
              </w:rPr>
              <w:t xml:space="preserve"> </w:t>
            </w:r>
            <w:r w:rsidRPr="005571B2">
              <w:rPr>
                <w:rFonts w:asciiTheme="minorHAnsi" w:hAnsiTheme="minorHAnsi" w:cstheme="minorHAnsi"/>
              </w:rPr>
              <w:t>the</w:t>
            </w:r>
            <w:r w:rsidRPr="005571B2">
              <w:rPr>
                <w:rFonts w:asciiTheme="minorHAnsi" w:hAnsiTheme="minorHAnsi" w:cstheme="minorHAnsi"/>
                <w:spacing w:val="-2"/>
              </w:rPr>
              <w:t xml:space="preserve"> </w:t>
            </w:r>
            <w:r w:rsidRPr="005571B2">
              <w:rPr>
                <w:rFonts w:asciiTheme="minorHAnsi" w:hAnsiTheme="minorHAnsi" w:cstheme="minorHAnsi"/>
              </w:rPr>
              <w:t>Partner:</w:t>
            </w:r>
          </w:p>
        </w:tc>
        <w:tc>
          <w:tcPr>
            <w:tcW w:w="4437" w:type="dxa"/>
          </w:tcPr>
          <w:p w14:paraId="0C5C94B9" w14:textId="77777777" w:rsidR="00B40931" w:rsidRPr="005571B2" w:rsidRDefault="00B40931" w:rsidP="00F84C73">
            <w:pPr>
              <w:pStyle w:val="TableParagraph"/>
              <w:spacing w:line="266" w:lineRule="exact"/>
              <w:jc w:val="both"/>
              <w:rPr>
                <w:rFonts w:asciiTheme="minorHAnsi" w:hAnsiTheme="minorHAnsi" w:cstheme="minorHAnsi"/>
              </w:rPr>
            </w:pPr>
            <w:r w:rsidRPr="005571B2">
              <w:rPr>
                <w:rFonts w:asciiTheme="minorHAnsi" w:hAnsiTheme="minorHAnsi" w:cstheme="minorHAnsi"/>
              </w:rPr>
              <w:t>For</w:t>
            </w:r>
            <w:r w:rsidRPr="005571B2">
              <w:rPr>
                <w:rFonts w:asciiTheme="minorHAnsi" w:hAnsiTheme="minorHAnsi" w:cstheme="minorHAnsi"/>
                <w:spacing w:val="-4"/>
              </w:rPr>
              <w:t xml:space="preserve"> </w:t>
            </w:r>
            <w:r w:rsidRPr="005571B2">
              <w:rPr>
                <w:rFonts w:asciiTheme="minorHAnsi" w:hAnsiTheme="minorHAnsi" w:cstheme="minorHAnsi"/>
              </w:rPr>
              <w:t>UN</w:t>
            </w:r>
            <w:r w:rsidRPr="005571B2">
              <w:rPr>
                <w:rFonts w:asciiTheme="minorHAnsi" w:hAnsiTheme="minorHAnsi" w:cstheme="minorHAnsi"/>
                <w:spacing w:val="-1"/>
              </w:rPr>
              <w:t xml:space="preserve"> </w:t>
            </w:r>
            <w:r w:rsidRPr="005571B2">
              <w:rPr>
                <w:rFonts w:asciiTheme="minorHAnsi" w:hAnsiTheme="minorHAnsi" w:cstheme="minorHAnsi"/>
              </w:rPr>
              <w:t>Women:</w:t>
            </w:r>
          </w:p>
        </w:tc>
      </w:tr>
      <w:tr w:rsidR="00B40931" w:rsidRPr="005571B2" w14:paraId="0858F690" w14:textId="77777777" w:rsidTr="00D8729E">
        <w:trPr>
          <w:trHeight w:val="551"/>
        </w:trPr>
        <w:tc>
          <w:tcPr>
            <w:tcW w:w="4437" w:type="dxa"/>
          </w:tcPr>
          <w:p w14:paraId="72C9DBA2" w14:textId="77777777" w:rsidR="00B40931" w:rsidRPr="005571B2" w:rsidRDefault="00B40931" w:rsidP="00F84C73">
            <w:pPr>
              <w:pStyle w:val="TableParagraph"/>
              <w:ind w:left="200"/>
              <w:jc w:val="both"/>
              <w:rPr>
                <w:rFonts w:asciiTheme="minorHAnsi" w:hAnsiTheme="minorHAnsi" w:cstheme="minorHAnsi"/>
              </w:rPr>
            </w:pPr>
            <w:r w:rsidRPr="005571B2">
              <w:rPr>
                <w:rFonts w:asciiTheme="minorHAnsi" w:hAnsiTheme="minorHAnsi" w:cstheme="minorHAnsi"/>
              </w:rPr>
              <w:t>Name:</w:t>
            </w:r>
            <w:r w:rsidRPr="005571B2">
              <w:rPr>
                <w:rFonts w:asciiTheme="minorHAnsi" w:hAnsiTheme="minorHAnsi" w:cstheme="minorHAnsi"/>
                <w:spacing w:val="-1"/>
              </w:rPr>
              <w:t xml:space="preserve"> </w:t>
            </w:r>
            <w:r w:rsidRPr="005571B2">
              <w:rPr>
                <w:rFonts w:asciiTheme="minorHAnsi" w:hAnsiTheme="minorHAnsi" w:cstheme="minorHAnsi"/>
                <w:shd w:val="clear" w:color="auto" w:fill="D2D2D2"/>
              </w:rPr>
              <w:t>[</w:t>
            </w:r>
            <w:r w:rsidRPr="005571B2">
              <w:rPr>
                <w:rFonts w:asciiTheme="minorHAnsi" w:hAnsiTheme="minorHAnsi" w:cstheme="minorHAnsi"/>
                <w:spacing w:val="57"/>
                <w:shd w:val="clear" w:color="auto" w:fill="D2D2D2"/>
              </w:rPr>
              <w:t xml:space="preserve"> </w:t>
            </w:r>
            <w:r w:rsidRPr="005571B2">
              <w:rPr>
                <w:rFonts w:asciiTheme="minorHAnsi" w:hAnsiTheme="minorHAnsi" w:cstheme="minorHAnsi"/>
                <w:shd w:val="clear" w:color="auto" w:fill="D2D2D2"/>
              </w:rPr>
              <w:t>]</w:t>
            </w:r>
          </w:p>
        </w:tc>
        <w:tc>
          <w:tcPr>
            <w:tcW w:w="4437" w:type="dxa"/>
          </w:tcPr>
          <w:p w14:paraId="44FBBB9B" w14:textId="77777777" w:rsidR="00B40931" w:rsidRPr="005571B2" w:rsidRDefault="00B40931" w:rsidP="00F84C73">
            <w:pPr>
              <w:pStyle w:val="TableParagraph"/>
              <w:jc w:val="both"/>
              <w:rPr>
                <w:rFonts w:asciiTheme="minorHAnsi" w:hAnsiTheme="minorHAnsi" w:cstheme="minorHAnsi"/>
              </w:rPr>
            </w:pPr>
            <w:r w:rsidRPr="005571B2">
              <w:rPr>
                <w:rFonts w:asciiTheme="minorHAnsi" w:hAnsiTheme="minorHAnsi" w:cstheme="minorHAnsi"/>
              </w:rPr>
              <w:t>Name:</w:t>
            </w:r>
            <w:r w:rsidRPr="005571B2">
              <w:rPr>
                <w:rFonts w:asciiTheme="minorHAnsi" w:hAnsiTheme="minorHAnsi" w:cstheme="minorHAnsi"/>
                <w:spacing w:val="-1"/>
              </w:rPr>
              <w:t xml:space="preserve"> </w:t>
            </w:r>
            <w:r w:rsidRPr="005571B2">
              <w:rPr>
                <w:rFonts w:asciiTheme="minorHAnsi" w:hAnsiTheme="minorHAnsi" w:cstheme="minorHAnsi"/>
                <w:shd w:val="clear" w:color="auto" w:fill="D2D2D2"/>
              </w:rPr>
              <w:t>[</w:t>
            </w:r>
            <w:r w:rsidRPr="005571B2">
              <w:rPr>
                <w:rFonts w:asciiTheme="minorHAnsi" w:hAnsiTheme="minorHAnsi" w:cstheme="minorHAnsi"/>
                <w:spacing w:val="57"/>
                <w:shd w:val="clear" w:color="auto" w:fill="D2D2D2"/>
              </w:rPr>
              <w:t xml:space="preserve"> </w:t>
            </w:r>
            <w:r w:rsidRPr="005571B2">
              <w:rPr>
                <w:rFonts w:asciiTheme="minorHAnsi" w:hAnsiTheme="minorHAnsi" w:cstheme="minorHAnsi"/>
                <w:shd w:val="clear" w:color="auto" w:fill="D2D2D2"/>
              </w:rPr>
              <w:t>]</w:t>
            </w:r>
          </w:p>
        </w:tc>
      </w:tr>
      <w:tr w:rsidR="00B40931" w:rsidRPr="005571B2" w14:paraId="409D5947" w14:textId="77777777" w:rsidTr="00D8729E">
        <w:trPr>
          <w:trHeight w:val="551"/>
        </w:trPr>
        <w:tc>
          <w:tcPr>
            <w:tcW w:w="4437" w:type="dxa"/>
          </w:tcPr>
          <w:p w14:paraId="57F7B034" w14:textId="77777777" w:rsidR="00B40931" w:rsidRPr="005571B2" w:rsidRDefault="00B40931" w:rsidP="00F84C73">
            <w:pPr>
              <w:pStyle w:val="TableParagraph"/>
              <w:ind w:left="200"/>
              <w:jc w:val="both"/>
              <w:rPr>
                <w:rFonts w:asciiTheme="minorHAnsi" w:hAnsiTheme="minorHAnsi" w:cstheme="minorHAnsi"/>
              </w:rPr>
            </w:pPr>
            <w:r w:rsidRPr="005571B2">
              <w:rPr>
                <w:rFonts w:asciiTheme="minorHAnsi" w:hAnsiTheme="minorHAnsi" w:cstheme="minorHAnsi"/>
              </w:rPr>
              <w:t>Title:</w:t>
            </w:r>
            <w:r w:rsidRPr="005571B2">
              <w:rPr>
                <w:rFonts w:asciiTheme="minorHAnsi" w:hAnsiTheme="minorHAnsi" w:cstheme="minorHAnsi"/>
                <w:spacing w:val="-1"/>
              </w:rPr>
              <w:t xml:space="preserve"> </w:t>
            </w:r>
            <w:r w:rsidRPr="005571B2">
              <w:rPr>
                <w:rFonts w:asciiTheme="minorHAnsi" w:hAnsiTheme="minorHAnsi" w:cstheme="minorHAnsi"/>
                <w:shd w:val="clear" w:color="auto" w:fill="D2D2D2"/>
              </w:rPr>
              <w:t>[</w:t>
            </w:r>
            <w:r w:rsidRPr="005571B2">
              <w:rPr>
                <w:rFonts w:asciiTheme="minorHAnsi" w:hAnsiTheme="minorHAnsi" w:cstheme="minorHAnsi"/>
                <w:spacing w:val="58"/>
                <w:shd w:val="clear" w:color="auto" w:fill="D2D2D2"/>
              </w:rPr>
              <w:t xml:space="preserve"> </w:t>
            </w:r>
            <w:r w:rsidRPr="005571B2">
              <w:rPr>
                <w:rFonts w:asciiTheme="minorHAnsi" w:hAnsiTheme="minorHAnsi" w:cstheme="minorHAnsi"/>
                <w:shd w:val="clear" w:color="auto" w:fill="D2D2D2"/>
              </w:rPr>
              <w:t>]</w:t>
            </w:r>
          </w:p>
        </w:tc>
        <w:tc>
          <w:tcPr>
            <w:tcW w:w="4437" w:type="dxa"/>
          </w:tcPr>
          <w:p w14:paraId="542F9614" w14:textId="77777777" w:rsidR="00B40931" w:rsidRPr="005571B2" w:rsidRDefault="00B40931" w:rsidP="00F84C73">
            <w:pPr>
              <w:pStyle w:val="TableParagraph"/>
              <w:jc w:val="both"/>
              <w:rPr>
                <w:rFonts w:asciiTheme="minorHAnsi" w:hAnsiTheme="minorHAnsi" w:cstheme="minorHAnsi"/>
              </w:rPr>
            </w:pPr>
            <w:r w:rsidRPr="005571B2">
              <w:rPr>
                <w:rFonts w:asciiTheme="minorHAnsi" w:hAnsiTheme="minorHAnsi" w:cstheme="minorHAnsi"/>
              </w:rPr>
              <w:t>Title:</w:t>
            </w:r>
            <w:r w:rsidRPr="005571B2">
              <w:rPr>
                <w:rFonts w:asciiTheme="minorHAnsi" w:hAnsiTheme="minorHAnsi" w:cstheme="minorHAnsi"/>
                <w:spacing w:val="-1"/>
              </w:rPr>
              <w:t xml:space="preserve"> </w:t>
            </w:r>
            <w:r w:rsidRPr="005571B2">
              <w:rPr>
                <w:rFonts w:asciiTheme="minorHAnsi" w:hAnsiTheme="minorHAnsi" w:cstheme="minorHAnsi"/>
                <w:shd w:val="clear" w:color="auto" w:fill="D2D2D2"/>
              </w:rPr>
              <w:t>[</w:t>
            </w:r>
            <w:r w:rsidRPr="005571B2">
              <w:rPr>
                <w:rFonts w:asciiTheme="minorHAnsi" w:hAnsiTheme="minorHAnsi" w:cstheme="minorHAnsi"/>
                <w:spacing w:val="58"/>
                <w:shd w:val="clear" w:color="auto" w:fill="D2D2D2"/>
              </w:rPr>
              <w:t xml:space="preserve"> </w:t>
            </w:r>
            <w:r w:rsidRPr="005571B2">
              <w:rPr>
                <w:rFonts w:asciiTheme="minorHAnsi" w:hAnsiTheme="minorHAnsi" w:cstheme="minorHAnsi"/>
                <w:shd w:val="clear" w:color="auto" w:fill="D2D2D2"/>
              </w:rPr>
              <w:t>]</w:t>
            </w:r>
          </w:p>
        </w:tc>
      </w:tr>
      <w:tr w:rsidR="00B40931" w:rsidRPr="005571B2" w14:paraId="74331D28" w14:textId="77777777" w:rsidTr="00D8729E">
        <w:trPr>
          <w:trHeight w:val="552"/>
        </w:trPr>
        <w:tc>
          <w:tcPr>
            <w:tcW w:w="4437" w:type="dxa"/>
          </w:tcPr>
          <w:p w14:paraId="6F76D4BA" w14:textId="77777777" w:rsidR="00B40931" w:rsidRPr="005571B2" w:rsidRDefault="00B40931" w:rsidP="00F84C73">
            <w:pPr>
              <w:pStyle w:val="TableParagraph"/>
              <w:tabs>
                <w:tab w:val="left" w:pos="4246"/>
              </w:tabs>
              <w:ind w:left="200"/>
              <w:jc w:val="both"/>
              <w:rPr>
                <w:rFonts w:asciiTheme="minorHAnsi" w:hAnsiTheme="minorHAnsi" w:cstheme="minorHAnsi"/>
              </w:rPr>
            </w:pPr>
            <w:r w:rsidRPr="005571B2">
              <w:rPr>
                <w:rFonts w:asciiTheme="minorHAnsi" w:hAnsiTheme="minorHAnsi" w:cstheme="minorHAnsi"/>
              </w:rPr>
              <w:t xml:space="preserve">Signature: </w:t>
            </w:r>
            <w:r w:rsidRPr="005571B2">
              <w:rPr>
                <w:rFonts w:asciiTheme="minorHAnsi" w:hAnsiTheme="minorHAnsi" w:cstheme="minorHAnsi"/>
                <w:u w:val="single"/>
              </w:rPr>
              <w:t xml:space="preserve"> </w:t>
            </w:r>
            <w:r w:rsidRPr="005571B2">
              <w:rPr>
                <w:rFonts w:asciiTheme="minorHAnsi" w:hAnsiTheme="minorHAnsi" w:cstheme="minorHAnsi"/>
                <w:u w:val="single"/>
              </w:rPr>
              <w:tab/>
            </w:r>
          </w:p>
        </w:tc>
        <w:tc>
          <w:tcPr>
            <w:tcW w:w="4437" w:type="dxa"/>
          </w:tcPr>
          <w:p w14:paraId="3CCBDEE7" w14:textId="77777777" w:rsidR="00B40931" w:rsidRPr="005571B2" w:rsidRDefault="00B40931" w:rsidP="00F84C73">
            <w:pPr>
              <w:pStyle w:val="TableParagraph"/>
              <w:tabs>
                <w:tab w:val="left" w:pos="4237"/>
              </w:tabs>
              <w:jc w:val="both"/>
              <w:rPr>
                <w:rFonts w:asciiTheme="minorHAnsi" w:hAnsiTheme="minorHAnsi" w:cstheme="minorHAnsi"/>
              </w:rPr>
            </w:pPr>
            <w:r w:rsidRPr="005571B2">
              <w:rPr>
                <w:rFonts w:asciiTheme="minorHAnsi" w:hAnsiTheme="minorHAnsi" w:cstheme="minorHAnsi"/>
              </w:rPr>
              <w:t xml:space="preserve">Signature: </w:t>
            </w:r>
            <w:r w:rsidRPr="005571B2">
              <w:rPr>
                <w:rFonts w:asciiTheme="minorHAnsi" w:hAnsiTheme="minorHAnsi" w:cstheme="minorHAnsi"/>
                <w:u w:val="single"/>
              </w:rPr>
              <w:t xml:space="preserve"> </w:t>
            </w:r>
            <w:r w:rsidRPr="005571B2">
              <w:rPr>
                <w:rFonts w:asciiTheme="minorHAnsi" w:hAnsiTheme="minorHAnsi" w:cstheme="minorHAnsi"/>
                <w:u w:val="single"/>
              </w:rPr>
              <w:tab/>
            </w:r>
          </w:p>
        </w:tc>
      </w:tr>
      <w:tr w:rsidR="00B40931" w:rsidRPr="005571B2" w14:paraId="0EF59E83" w14:textId="77777777" w:rsidTr="00D8729E">
        <w:trPr>
          <w:trHeight w:val="551"/>
        </w:trPr>
        <w:tc>
          <w:tcPr>
            <w:tcW w:w="4437" w:type="dxa"/>
          </w:tcPr>
          <w:p w14:paraId="67F26E2E" w14:textId="77777777" w:rsidR="00B40931" w:rsidRPr="005571B2" w:rsidRDefault="00B40931" w:rsidP="00F84C73">
            <w:pPr>
              <w:pStyle w:val="TableParagraph"/>
              <w:ind w:left="200"/>
              <w:jc w:val="both"/>
              <w:rPr>
                <w:rFonts w:asciiTheme="minorHAnsi" w:hAnsiTheme="minorHAnsi" w:cstheme="minorHAnsi"/>
              </w:rPr>
            </w:pPr>
            <w:r w:rsidRPr="005571B2">
              <w:rPr>
                <w:rFonts w:asciiTheme="minorHAnsi" w:hAnsiTheme="minorHAnsi" w:cstheme="minorHAnsi"/>
              </w:rPr>
              <w:t>Date:</w:t>
            </w:r>
            <w:r w:rsidRPr="005571B2">
              <w:rPr>
                <w:rFonts w:asciiTheme="minorHAnsi" w:hAnsiTheme="minorHAnsi" w:cstheme="minorHAnsi"/>
                <w:spacing w:val="-1"/>
              </w:rPr>
              <w:t xml:space="preserve"> </w:t>
            </w:r>
            <w:r w:rsidRPr="005571B2">
              <w:rPr>
                <w:rFonts w:asciiTheme="minorHAnsi" w:hAnsiTheme="minorHAnsi" w:cstheme="minorHAnsi"/>
                <w:shd w:val="clear" w:color="auto" w:fill="D2D2D2"/>
              </w:rPr>
              <w:t>[</w:t>
            </w:r>
            <w:r w:rsidRPr="005571B2">
              <w:rPr>
                <w:rFonts w:asciiTheme="minorHAnsi" w:hAnsiTheme="minorHAnsi" w:cstheme="minorHAnsi"/>
                <w:spacing w:val="57"/>
                <w:shd w:val="clear" w:color="auto" w:fill="D2D2D2"/>
              </w:rPr>
              <w:t xml:space="preserve"> </w:t>
            </w:r>
            <w:r w:rsidRPr="005571B2">
              <w:rPr>
                <w:rFonts w:asciiTheme="minorHAnsi" w:hAnsiTheme="minorHAnsi" w:cstheme="minorHAnsi"/>
                <w:shd w:val="clear" w:color="auto" w:fill="D2D2D2"/>
              </w:rPr>
              <w:t>]</w:t>
            </w:r>
          </w:p>
        </w:tc>
        <w:tc>
          <w:tcPr>
            <w:tcW w:w="4437" w:type="dxa"/>
          </w:tcPr>
          <w:p w14:paraId="5A79D538" w14:textId="77777777" w:rsidR="00B40931" w:rsidRPr="005571B2" w:rsidRDefault="00B40931" w:rsidP="00F84C73">
            <w:pPr>
              <w:pStyle w:val="TableParagraph"/>
              <w:jc w:val="both"/>
              <w:rPr>
                <w:rFonts w:asciiTheme="minorHAnsi" w:hAnsiTheme="minorHAnsi" w:cstheme="minorHAnsi"/>
              </w:rPr>
            </w:pPr>
            <w:r w:rsidRPr="005571B2">
              <w:rPr>
                <w:rFonts w:asciiTheme="minorHAnsi" w:hAnsiTheme="minorHAnsi" w:cstheme="minorHAnsi"/>
              </w:rPr>
              <w:t>Date:</w:t>
            </w:r>
            <w:r w:rsidRPr="005571B2">
              <w:rPr>
                <w:rFonts w:asciiTheme="minorHAnsi" w:hAnsiTheme="minorHAnsi" w:cstheme="minorHAnsi"/>
                <w:spacing w:val="-1"/>
              </w:rPr>
              <w:t xml:space="preserve"> </w:t>
            </w:r>
            <w:r w:rsidRPr="005571B2">
              <w:rPr>
                <w:rFonts w:asciiTheme="minorHAnsi" w:hAnsiTheme="minorHAnsi" w:cstheme="minorHAnsi"/>
                <w:shd w:val="clear" w:color="auto" w:fill="D2D2D2"/>
              </w:rPr>
              <w:t>[</w:t>
            </w:r>
            <w:r w:rsidRPr="005571B2">
              <w:rPr>
                <w:rFonts w:asciiTheme="minorHAnsi" w:hAnsiTheme="minorHAnsi" w:cstheme="minorHAnsi"/>
                <w:spacing w:val="57"/>
                <w:shd w:val="clear" w:color="auto" w:fill="D2D2D2"/>
              </w:rPr>
              <w:t xml:space="preserve"> </w:t>
            </w:r>
            <w:r w:rsidRPr="005571B2">
              <w:rPr>
                <w:rFonts w:asciiTheme="minorHAnsi" w:hAnsiTheme="minorHAnsi" w:cstheme="minorHAnsi"/>
                <w:shd w:val="clear" w:color="auto" w:fill="D2D2D2"/>
              </w:rPr>
              <w:t>]</w:t>
            </w:r>
          </w:p>
        </w:tc>
      </w:tr>
      <w:tr w:rsidR="00B40931" w:rsidRPr="005571B2" w14:paraId="4F643DB1" w14:textId="77777777" w:rsidTr="00D8729E">
        <w:trPr>
          <w:trHeight w:val="408"/>
        </w:trPr>
        <w:tc>
          <w:tcPr>
            <w:tcW w:w="4437" w:type="dxa"/>
          </w:tcPr>
          <w:p w14:paraId="7FCEC0E8" w14:textId="77777777" w:rsidR="00B40931" w:rsidRPr="005571B2" w:rsidRDefault="00B40931" w:rsidP="00F84C73">
            <w:pPr>
              <w:pStyle w:val="TableParagraph"/>
              <w:spacing w:line="256" w:lineRule="exact"/>
              <w:ind w:left="200"/>
              <w:jc w:val="both"/>
              <w:rPr>
                <w:rFonts w:asciiTheme="minorHAnsi" w:hAnsiTheme="minorHAnsi" w:cstheme="minorHAnsi"/>
              </w:rPr>
            </w:pPr>
            <w:r w:rsidRPr="005571B2">
              <w:rPr>
                <w:rFonts w:asciiTheme="minorHAnsi" w:hAnsiTheme="minorHAnsi" w:cstheme="minorHAnsi"/>
              </w:rPr>
              <w:t>Email:</w:t>
            </w:r>
            <w:r w:rsidRPr="005571B2">
              <w:rPr>
                <w:rFonts w:asciiTheme="minorHAnsi" w:hAnsiTheme="minorHAnsi" w:cstheme="minorHAnsi"/>
                <w:spacing w:val="-1"/>
              </w:rPr>
              <w:t xml:space="preserve"> </w:t>
            </w:r>
            <w:r w:rsidRPr="005571B2">
              <w:rPr>
                <w:rFonts w:asciiTheme="minorHAnsi" w:hAnsiTheme="minorHAnsi" w:cstheme="minorHAnsi"/>
                <w:shd w:val="clear" w:color="auto" w:fill="D2D2D2"/>
              </w:rPr>
              <w:t>[</w:t>
            </w:r>
            <w:r w:rsidRPr="005571B2">
              <w:rPr>
                <w:rFonts w:asciiTheme="minorHAnsi" w:hAnsiTheme="minorHAnsi" w:cstheme="minorHAnsi"/>
                <w:spacing w:val="58"/>
                <w:shd w:val="clear" w:color="auto" w:fill="D2D2D2"/>
              </w:rPr>
              <w:t xml:space="preserve"> </w:t>
            </w:r>
            <w:r w:rsidRPr="005571B2">
              <w:rPr>
                <w:rFonts w:asciiTheme="minorHAnsi" w:hAnsiTheme="minorHAnsi" w:cstheme="minorHAnsi"/>
                <w:shd w:val="clear" w:color="auto" w:fill="D2D2D2"/>
              </w:rPr>
              <w:t>]</w:t>
            </w:r>
          </w:p>
        </w:tc>
        <w:tc>
          <w:tcPr>
            <w:tcW w:w="4437" w:type="dxa"/>
          </w:tcPr>
          <w:p w14:paraId="39CB82C3" w14:textId="77777777" w:rsidR="00B40931" w:rsidRPr="005571B2" w:rsidRDefault="00B40931" w:rsidP="00F84C73">
            <w:pPr>
              <w:pStyle w:val="TableParagraph"/>
              <w:spacing w:line="256" w:lineRule="exact"/>
              <w:jc w:val="both"/>
              <w:rPr>
                <w:rFonts w:asciiTheme="minorHAnsi" w:hAnsiTheme="minorHAnsi" w:cstheme="minorHAnsi"/>
              </w:rPr>
            </w:pPr>
            <w:r w:rsidRPr="005571B2">
              <w:rPr>
                <w:rFonts w:asciiTheme="minorHAnsi" w:hAnsiTheme="minorHAnsi" w:cstheme="minorHAnsi"/>
              </w:rPr>
              <w:t>Email:</w:t>
            </w:r>
            <w:r w:rsidRPr="005571B2">
              <w:rPr>
                <w:rFonts w:asciiTheme="minorHAnsi" w:hAnsiTheme="minorHAnsi" w:cstheme="minorHAnsi"/>
                <w:spacing w:val="-1"/>
              </w:rPr>
              <w:t xml:space="preserve"> </w:t>
            </w:r>
            <w:r w:rsidRPr="005571B2">
              <w:rPr>
                <w:rFonts w:asciiTheme="minorHAnsi" w:hAnsiTheme="minorHAnsi" w:cstheme="minorHAnsi"/>
                <w:shd w:val="clear" w:color="auto" w:fill="D2D2D2"/>
              </w:rPr>
              <w:t>[</w:t>
            </w:r>
            <w:r w:rsidRPr="005571B2">
              <w:rPr>
                <w:rFonts w:asciiTheme="minorHAnsi" w:hAnsiTheme="minorHAnsi" w:cstheme="minorHAnsi"/>
                <w:spacing w:val="58"/>
                <w:shd w:val="clear" w:color="auto" w:fill="D2D2D2"/>
              </w:rPr>
              <w:t xml:space="preserve"> </w:t>
            </w:r>
            <w:r w:rsidRPr="005571B2">
              <w:rPr>
                <w:rFonts w:asciiTheme="minorHAnsi" w:hAnsiTheme="minorHAnsi" w:cstheme="minorHAnsi"/>
                <w:shd w:val="clear" w:color="auto" w:fill="D2D2D2"/>
              </w:rPr>
              <w:t>]</w:t>
            </w:r>
          </w:p>
        </w:tc>
      </w:tr>
    </w:tbl>
    <w:p w14:paraId="6C41E7C0" w14:textId="77777777" w:rsidR="000D3ADA" w:rsidRDefault="00E20419">
      <w:pPr>
        <w:rPr>
          <w:rFonts w:ascii="Times New Roman" w:eastAsia="Times New Roman" w:hAnsi="Times New Roman" w:cs="Times New Roman"/>
          <w:b/>
          <w:sz w:val="20"/>
          <w:szCs w:val="20"/>
          <w:lang w:val="en-GB"/>
        </w:rPr>
      </w:pPr>
      <w:r>
        <w:rPr>
          <w:rFonts w:ascii="Times New Roman" w:eastAsia="Times New Roman" w:hAnsi="Times New Roman" w:cs="Times New Roman"/>
          <w:b/>
          <w:sz w:val="20"/>
          <w:szCs w:val="20"/>
          <w:lang w:val="en-GB"/>
        </w:rPr>
        <w:br w:type="page"/>
      </w:r>
    </w:p>
    <w:p w14:paraId="3764A8DC" w14:textId="77777777" w:rsidR="000D3ADA" w:rsidRDefault="00E20419">
      <w:pPr>
        <w:spacing w:after="0" w:line="240" w:lineRule="auto"/>
        <w:jc w:val="center"/>
        <w:rPr>
          <w:rFonts w:eastAsia="Times New Roman" w:cstheme="minorHAnsi"/>
          <w:b/>
          <w:color w:val="002060"/>
          <w:sz w:val="18"/>
          <w:szCs w:val="18"/>
          <w:lang w:val="en-GB" w:eastAsia="en-GB"/>
        </w:rPr>
      </w:pPr>
      <w:r>
        <w:rPr>
          <w:rFonts w:eastAsia="Times New Roman" w:cstheme="minorHAnsi"/>
          <w:b/>
          <w:color w:val="002060"/>
          <w:sz w:val="18"/>
          <w:szCs w:val="18"/>
          <w:lang w:val="en-GB" w:eastAsia="en-GB"/>
        </w:rPr>
        <w:lastRenderedPageBreak/>
        <w:t xml:space="preserve">Annex B-6 </w:t>
      </w:r>
    </w:p>
    <w:p w14:paraId="2BAEE05B" w14:textId="77777777" w:rsidR="000D3ADA" w:rsidRDefault="00E20419">
      <w:pPr>
        <w:spacing w:after="0" w:line="240" w:lineRule="auto"/>
        <w:jc w:val="center"/>
        <w:rPr>
          <w:rFonts w:eastAsia="Times New Roman" w:cstheme="minorHAnsi"/>
          <w:b/>
          <w:color w:val="002060"/>
          <w:sz w:val="18"/>
          <w:szCs w:val="18"/>
          <w:u w:val="single"/>
          <w:lang w:val="en-GB" w:eastAsia="en-GB"/>
        </w:rPr>
      </w:pPr>
      <w:r>
        <w:rPr>
          <w:rFonts w:eastAsia="Times New Roman" w:cstheme="minorHAnsi"/>
          <w:b/>
          <w:color w:val="002060"/>
          <w:sz w:val="18"/>
          <w:szCs w:val="18"/>
          <w:u w:val="single"/>
          <w:lang w:val="en-GB" w:eastAsia="en-GB"/>
        </w:rPr>
        <w:t xml:space="preserve">UN Women Anti-Fraud Policy </w:t>
      </w:r>
    </w:p>
    <w:p w14:paraId="1DC2E41B" w14:textId="77777777" w:rsidR="00E20419" w:rsidRDefault="00E20419" w:rsidP="00E20419">
      <w:pPr>
        <w:spacing w:after="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6925"/>
      </w:tblGrid>
      <w:tr w:rsidR="00E20419" w14:paraId="4847D00C" w14:textId="77777777" w:rsidTr="00E20419">
        <w:trPr>
          <w:trHeight w:val="449"/>
        </w:trPr>
        <w:tc>
          <w:tcPr>
            <w:tcW w:w="8900" w:type="dxa"/>
            <w:gridSpan w:val="2"/>
            <w:tcBorders>
              <w:top w:val="single" w:sz="4" w:space="0" w:color="auto"/>
              <w:left w:val="single" w:sz="4" w:space="0" w:color="auto"/>
              <w:bottom w:val="single" w:sz="4" w:space="0" w:color="auto"/>
              <w:right w:val="single" w:sz="4" w:space="0" w:color="auto"/>
            </w:tcBorders>
            <w:hideMark/>
          </w:tcPr>
          <w:p w14:paraId="58B58F50" w14:textId="77777777" w:rsidR="00E20419" w:rsidRDefault="00E20419">
            <w:pPr>
              <w:pStyle w:val="Title"/>
              <w:rPr>
                <w:w w:val="103"/>
                <w:lang w:val="en-GB" w:eastAsia="en-GB"/>
              </w:rPr>
            </w:pPr>
            <w:r>
              <w:rPr>
                <w:w w:val="103"/>
                <w:lang w:val="en-GB" w:eastAsia="en-GB"/>
              </w:rPr>
              <w:t xml:space="preserve">un women anti-fraud policy </w:t>
            </w:r>
          </w:p>
        </w:tc>
      </w:tr>
      <w:tr w:rsidR="00E20419" w14:paraId="212755BE" w14:textId="77777777" w:rsidTr="00E20419">
        <w:tc>
          <w:tcPr>
            <w:tcW w:w="1975" w:type="dxa"/>
            <w:tcBorders>
              <w:top w:val="single" w:sz="4" w:space="0" w:color="auto"/>
              <w:left w:val="single" w:sz="4" w:space="0" w:color="auto"/>
              <w:bottom w:val="single" w:sz="4" w:space="0" w:color="auto"/>
              <w:right w:val="single" w:sz="4" w:space="0" w:color="auto"/>
            </w:tcBorders>
            <w:vAlign w:val="center"/>
            <w:hideMark/>
          </w:tcPr>
          <w:p w14:paraId="060529FD" w14:textId="77777777" w:rsidR="00E20419" w:rsidRDefault="00E20419">
            <w:pPr>
              <w:spacing w:after="0"/>
              <w:rPr>
                <w:rFonts w:cs="Arial"/>
                <w:b/>
                <w:lang w:val="en-GB" w:eastAsia="en-GB"/>
              </w:rPr>
            </w:pPr>
            <w:r>
              <w:rPr>
                <w:b/>
                <w:lang w:val="en-GB" w:eastAsia="en-GB"/>
              </w:rPr>
              <w:t>Effective Date</w:t>
            </w:r>
          </w:p>
        </w:tc>
        <w:tc>
          <w:tcPr>
            <w:tcW w:w="6925" w:type="dxa"/>
            <w:tcBorders>
              <w:top w:val="single" w:sz="4" w:space="0" w:color="auto"/>
              <w:left w:val="single" w:sz="4" w:space="0" w:color="auto"/>
              <w:bottom w:val="single" w:sz="4" w:space="0" w:color="auto"/>
              <w:right w:val="single" w:sz="4" w:space="0" w:color="auto"/>
            </w:tcBorders>
            <w:vAlign w:val="center"/>
            <w:hideMark/>
          </w:tcPr>
          <w:p w14:paraId="0F288948" w14:textId="77777777" w:rsidR="00E20419" w:rsidRDefault="00E20419">
            <w:pPr>
              <w:spacing w:before="60" w:after="60"/>
              <w:rPr>
                <w:rFonts w:cs="Arial"/>
                <w:b/>
                <w:highlight w:val="yellow"/>
                <w:lang w:val="en-GB" w:eastAsia="en-GB"/>
              </w:rPr>
            </w:pPr>
            <w:r>
              <w:rPr>
                <w:lang w:val="en-GB" w:eastAsia="en-GB"/>
              </w:rPr>
              <w:t>20 June 2018</w:t>
            </w:r>
          </w:p>
        </w:tc>
      </w:tr>
      <w:tr w:rsidR="00E20419" w14:paraId="7489FC77" w14:textId="77777777" w:rsidTr="00E20419">
        <w:tc>
          <w:tcPr>
            <w:tcW w:w="1975" w:type="dxa"/>
            <w:tcBorders>
              <w:top w:val="single" w:sz="4" w:space="0" w:color="auto"/>
              <w:left w:val="single" w:sz="4" w:space="0" w:color="auto"/>
              <w:bottom w:val="single" w:sz="4" w:space="0" w:color="auto"/>
              <w:right w:val="single" w:sz="4" w:space="0" w:color="auto"/>
            </w:tcBorders>
            <w:vAlign w:val="center"/>
            <w:hideMark/>
          </w:tcPr>
          <w:p w14:paraId="7D11118B" w14:textId="77777777" w:rsidR="00E20419" w:rsidRDefault="00E20419">
            <w:pPr>
              <w:spacing w:after="0"/>
              <w:rPr>
                <w:rFonts w:cs="Arial"/>
                <w:b/>
                <w:lang w:val="en-GB" w:eastAsia="en-GB"/>
              </w:rPr>
            </w:pPr>
            <w:r>
              <w:rPr>
                <w:b/>
                <w:lang w:val="en-GB" w:eastAsia="en-GB"/>
              </w:rPr>
              <w:t>Review Date</w:t>
            </w:r>
          </w:p>
        </w:tc>
        <w:tc>
          <w:tcPr>
            <w:tcW w:w="6925" w:type="dxa"/>
            <w:tcBorders>
              <w:top w:val="single" w:sz="4" w:space="0" w:color="auto"/>
              <w:left w:val="single" w:sz="4" w:space="0" w:color="auto"/>
              <w:bottom w:val="single" w:sz="4" w:space="0" w:color="auto"/>
              <w:right w:val="single" w:sz="4" w:space="0" w:color="auto"/>
            </w:tcBorders>
            <w:vAlign w:val="center"/>
            <w:hideMark/>
          </w:tcPr>
          <w:p w14:paraId="12DAF231" w14:textId="77777777" w:rsidR="00E20419" w:rsidRDefault="00E20419">
            <w:pPr>
              <w:spacing w:before="60" w:after="60"/>
              <w:rPr>
                <w:rFonts w:cs="Arial"/>
                <w:b/>
                <w:lang w:val="en-GB" w:eastAsia="en-GB"/>
              </w:rPr>
            </w:pPr>
            <w:r>
              <w:rPr>
                <w:lang w:val="en-GB" w:eastAsia="en-GB"/>
              </w:rPr>
              <w:t>20 June 2022</w:t>
            </w:r>
          </w:p>
        </w:tc>
      </w:tr>
      <w:tr w:rsidR="00E20419" w14:paraId="1EA75145" w14:textId="77777777" w:rsidTr="00E20419">
        <w:tc>
          <w:tcPr>
            <w:tcW w:w="1975" w:type="dxa"/>
            <w:tcBorders>
              <w:top w:val="single" w:sz="4" w:space="0" w:color="auto"/>
              <w:left w:val="single" w:sz="4" w:space="0" w:color="auto"/>
              <w:bottom w:val="single" w:sz="4" w:space="0" w:color="auto"/>
              <w:right w:val="single" w:sz="4" w:space="0" w:color="auto"/>
            </w:tcBorders>
            <w:vAlign w:val="center"/>
            <w:hideMark/>
          </w:tcPr>
          <w:p w14:paraId="6CA76A0C" w14:textId="77777777" w:rsidR="00E20419" w:rsidRDefault="00E20419">
            <w:pPr>
              <w:spacing w:after="0"/>
              <w:rPr>
                <w:rFonts w:cs="Arial"/>
                <w:b/>
                <w:lang w:val="en-GB" w:eastAsia="en-GB"/>
              </w:rPr>
            </w:pPr>
            <w:r>
              <w:rPr>
                <w:b/>
                <w:lang w:val="en-GB" w:eastAsia="en-GB"/>
              </w:rPr>
              <w:t>Approved by</w:t>
            </w:r>
          </w:p>
        </w:tc>
        <w:tc>
          <w:tcPr>
            <w:tcW w:w="6925" w:type="dxa"/>
            <w:tcBorders>
              <w:top w:val="single" w:sz="4" w:space="0" w:color="auto"/>
              <w:left w:val="single" w:sz="4" w:space="0" w:color="auto"/>
              <w:bottom w:val="single" w:sz="4" w:space="0" w:color="auto"/>
              <w:right w:val="single" w:sz="4" w:space="0" w:color="auto"/>
            </w:tcBorders>
            <w:vAlign w:val="center"/>
            <w:hideMark/>
          </w:tcPr>
          <w:p w14:paraId="6D9C4245" w14:textId="77777777" w:rsidR="00E20419" w:rsidRDefault="00E20419">
            <w:pPr>
              <w:spacing w:before="60" w:after="60"/>
              <w:rPr>
                <w:rFonts w:cs="Arial"/>
                <w:lang w:val="en-GB" w:eastAsia="en-GB"/>
              </w:rPr>
            </w:pPr>
            <w:r>
              <w:rPr>
                <w:rFonts w:cs="Arial"/>
                <w:lang w:val="en-GB" w:eastAsia="en-GB"/>
              </w:rPr>
              <w:t>Moez Doraid, Director, DMA</w:t>
            </w:r>
          </w:p>
        </w:tc>
      </w:tr>
      <w:tr w:rsidR="00E20419" w14:paraId="4D1523D7" w14:textId="77777777" w:rsidTr="00E20419">
        <w:trPr>
          <w:trHeight w:val="58"/>
        </w:trPr>
        <w:tc>
          <w:tcPr>
            <w:tcW w:w="1975" w:type="dxa"/>
            <w:tcBorders>
              <w:top w:val="single" w:sz="4" w:space="0" w:color="auto"/>
              <w:left w:val="single" w:sz="4" w:space="0" w:color="auto"/>
              <w:bottom w:val="single" w:sz="4" w:space="0" w:color="auto"/>
              <w:right w:val="single" w:sz="4" w:space="0" w:color="auto"/>
            </w:tcBorders>
            <w:vAlign w:val="center"/>
            <w:hideMark/>
          </w:tcPr>
          <w:p w14:paraId="13E595D1" w14:textId="77777777" w:rsidR="00E20419" w:rsidRDefault="00E20419">
            <w:pPr>
              <w:spacing w:after="0"/>
              <w:rPr>
                <w:rFonts w:cs="Arial"/>
                <w:b/>
                <w:lang w:val="en-GB" w:eastAsia="en-GB"/>
              </w:rPr>
            </w:pPr>
            <w:r>
              <w:rPr>
                <w:b/>
                <w:lang w:val="en-GB" w:eastAsia="en-GB"/>
              </w:rPr>
              <w:t>Content Owner/s</w:t>
            </w:r>
          </w:p>
        </w:tc>
        <w:tc>
          <w:tcPr>
            <w:tcW w:w="6925" w:type="dxa"/>
            <w:tcBorders>
              <w:top w:val="single" w:sz="4" w:space="0" w:color="auto"/>
              <w:left w:val="single" w:sz="4" w:space="0" w:color="auto"/>
              <w:bottom w:val="single" w:sz="4" w:space="0" w:color="auto"/>
              <w:right w:val="single" w:sz="4" w:space="0" w:color="auto"/>
            </w:tcBorders>
            <w:vAlign w:val="center"/>
            <w:hideMark/>
          </w:tcPr>
          <w:p w14:paraId="69B12CEB" w14:textId="77777777" w:rsidR="00E20419" w:rsidRDefault="00E20419">
            <w:pPr>
              <w:spacing w:before="60" w:after="60"/>
              <w:rPr>
                <w:rFonts w:cs="Arial"/>
                <w:lang w:val="en-GB" w:eastAsia="en-GB"/>
              </w:rPr>
            </w:pPr>
            <w:r>
              <w:rPr>
                <w:rFonts w:cs="Arial"/>
                <w:lang w:val="en-GB" w:eastAsia="en-GB"/>
              </w:rPr>
              <w:t xml:space="preserve">Lene Jespersen, Deputy Director, DMA </w:t>
            </w:r>
          </w:p>
        </w:tc>
      </w:tr>
    </w:tbl>
    <w:p w14:paraId="3F0CBB3C" w14:textId="77777777" w:rsidR="00E20419" w:rsidRDefault="00E20419" w:rsidP="00E20419">
      <w:pPr>
        <w:spacing w:after="0"/>
        <w:rPr>
          <w:rFonts w:ascii="Calibri" w:hAnsi="Calibri" w:cs="Arial"/>
          <w:b/>
        </w:rPr>
      </w:pPr>
    </w:p>
    <w:p w14:paraId="6677B540" w14:textId="77777777" w:rsidR="00E20419" w:rsidRDefault="00E20419" w:rsidP="00E20419">
      <w:pPr>
        <w:rPr>
          <w:rFonts w:cs="Calibri"/>
          <w:b/>
          <w:sz w:val="24"/>
        </w:rPr>
      </w:pPr>
      <w:r>
        <w:rPr>
          <w:b/>
          <w:sz w:val="24"/>
        </w:rPr>
        <w:t>Table of Contents</w:t>
      </w:r>
    </w:p>
    <w:p w14:paraId="19714AE5" w14:textId="784688D4" w:rsidR="00E20419" w:rsidRDefault="00E20419" w:rsidP="00E20419">
      <w:pPr>
        <w:pStyle w:val="TOC1"/>
        <w:rPr>
          <w:rFonts w:asciiTheme="minorHAnsi" w:eastAsiaTheme="minorEastAsia" w:hAnsiTheme="minorHAnsi" w:cstheme="minorBidi"/>
          <w:noProof/>
          <w:sz w:val="22"/>
        </w:rPr>
      </w:pPr>
      <w:r>
        <w:rPr>
          <w:b/>
        </w:rPr>
        <w:fldChar w:fldCharType="begin"/>
      </w:r>
      <w:r>
        <w:rPr>
          <w:b/>
        </w:rPr>
        <w:instrText xml:space="preserve"> TOC \o "1-1" </w:instrText>
      </w:r>
      <w:r>
        <w:rPr>
          <w:b/>
        </w:rPr>
        <w:fldChar w:fldCharType="separate"/>
      </w:r>
      <w:r>
        <w:rPr>
          <w:noProof/>
        </w:rPr>
        <w:t>1</w:t>
      </w:r>
      <w:r>
        <w:rPr>
          <w:rFonts w:asciiTheme="minorHAnsi" w:eastAsiaTheme="minorEastAsia" w:hAnsiTheme="minorHAnsi" w:cstheme="minorBidi"/>
          <w:noProof/>
        </w:rPr>
        <w:tab/>
      </w:r>
      <w:r>
        <w:rPr>
          <w:noProof/>
        </w:rPr>
        <w:t>Purpose</w:t>
      </w:r>
      <w:r>
        <w:rPr>
          <w:noProof/>
        </w:rPr>
        <w:tab/>
      </w:r>
      <w:r>
        <w:rPr>
          <w:noProof/>
        </w:rPr>
        <w:fldChar w:fldCharType="begin"/>
      </w:r>
      <w:r>
        <w:rPr>
          <w:noProof/>
        </w:rPr>
        <w:instrText xml:space="preserve"> PAGEREF _Toc516567170 \h </w:instrText>
      </w:r>
      <w:r>
        <w:rPr>
          <w:noProof/>
        </w:rPr>
      </w:r>
      <w:r>
        <w:rPr>
          <w:noProof/>
        </w:rPr>
        <w:fldChar w:fldCharType="separate"/>
      </w:r>
      <w:r w:rsidR="00003440">
        <w:rPr>
          <w:noProof/>
        </w:rPr>
        <w:t>36</w:t>
      </w:r>
      <w:r>
        <w:rPr>
          <w:noProof/>
        </w:rPr>
        <w:fldChar w:fldCharType="end"/>
      </w:r>
    </w:p>
    <w:p w14:paraId="2A52E339" w14:textId="1632139E" w:rsidR="00E20419" w:rsidRDefault="00E20419" w:rsidP="00E20419">
      <w:pPr>
        <w:pStyle w:val="TOC1"/>
        <w:rPr>
          <w:rFonts w:asciiTheme="minorHAnsi" w:eastAsiaTheme="minorEastAsia" w:hAnsiTheme="minorHAnsi" w:cstheme="minorBidi"/>
          <w:noProof/>
        </w:rPr>
      </w:pPr>
      <w:r>
        <w:rPr>
          <w:noProof/>
        </w:rPr>
        <w:t>2</w:t>
      </w:r>
      <w:r>
        <w:rPr>
          <w:rFonts w:asciiTheme="minorHAnsi" w:eastAsiaTheme="minorEastAsia" w:hAnsiTheme="minorHAnsi" w:cstheme="minorBidi"/>
          <w:noProof/>
        </w:rPr>
        <w:tab/>
      </w:r>
      <w:r>
        <w:rPr>
          <w:noProof/>
        </w:rPr>
        <w:t>Application</w:t>
      </w:r>
      <w:r>
        <w:rPr>
          <w:noProof/>
        </w:rPr>
        <w:tab/>
      </w:r>
      <w:r>
        <w:rPr>
          <w:noProof/>
        </w:rPr>
        <w:fldChar w:fldCharType="begin"/>
      </w:r>
      <w:r>
        <w:rPr>
          <w:noProof/>
        </w:rPr>
        <w:instrText xml:space="preserve"> PAGEREF _Toc516567171 \h </w:instrText>
      </w:r>
      <w:r>
        <w:rPr>
          <w:noProof/>
        </w:rPr>
      </w:r>
      <w:r>
        <w:rPr>
          <w:noProof/>
        </w:rPr>
        <w:fldChar w:fldCharType="separate"/>
      </w:r>
      <w:r w:rsidR="00003440">
        <w:rPr>
          <w:noProof/>
        </w:rPr>
        <w:t>37</w:t>
      </w:r>
      <w:r>
        <w:rPr>
          <w:noProof/>
        </w:rPr>
        <w:fldChar w:fldCharType="end"/>
      </w:r>
    </w:p>
    <w:p w14:paraId="48E3C5BE" w14:textId="7239344F" w:rsidR="00E20419" w:rsidRDefault="00E20419" w:rsidP="00E20419">
      <w:pPr>
        <w:pStyle w:val="TOC1"/>
        <w:rPr>
          <w:rFonts w:asciiTheme="minorHAnsi" w:eastAsiaTheme="minorEastAsia" w:hAnsiTheme="minorHAnsi" w:cstheme="minorBidi"/>
          <w:noProof/>
        </w:rPr>
      </w:pPr>
      <w:r>
        <w:rPr>
          <w:noProof/>
        </w:rPr>
        <w:t>3</w:t>
      </w:r>
      <w:r>
        <w:rPr>
          <w:rFonts w:asciiTheme="minorHAnsi" w:eastAsiaTheme="minorEastAsia" w:hAnsiTheme="minorHAnsi" w:cstheme="minorBidi"/>
          <w:noProof/>
        </w:rPr>
        <w:tab/>
      </w:r>
      <w:r>
        <w:rPr>
          <w:noProof/>
        </w:rPr>
        <w:t>Definitions</w:t>
      </w:r>
      <w:r>
        <w:rPr>
          <w:noProof/>
        </w:rPr>
        <w:tab/>
      </w:r>
      <w:r>
        <w:rPr>
          <w:noProof/>
        </w:rPr>
        <w:fldChar w:fldCharType="begin"/>
      </w:r>
      <w:r>
        <w:rPr>
          <w:noProof/>
        </w:rPr>
        <w:instrText xml:space="preserve"> PAGEREF _Toc516567172 \h </w:instrText>
      </w:r>
      <w:r>
        <w:rPr>
          <w:noProof/>
        </w:rPr>
      </w:r>
      <w:r>
        <w:rPr>
          <w:noProof/>
        </w:rPr>
        <w:fldChar w:fldCharType="separate"/>
      </w:r>
      <w:r w:rsidR="00003440">
        <w:rPr>
          <w:noProof/>
        </w:rPr>
        <w:t>37</w:t>
      </w:r>
      <w:r>
        <w:rPr>
          <w:noProof/>
        </w:rPr>
        <w:fldChar w:fldCharType="end"/>
      </w:r>
    </w:p>
    <w:p w14:paraId="6525E12A" w14:textId="570AFB53" w:rsidR="00E20419" w:rsidRDefault="00E20419" w:rsidP="00E20419">
      <w:pPr>
        <w:pStyle w:val="TOC1"/>
        <w:rPr>
          <w:rFonts w:asciiTheme="minorHAnsi" w:eastAsiaTheme="minorEastAsia" w:hAnsiTheme="minorHAnsi" w:cstheme="minorBidi"/>
          <w:noProof/>
        </w:rPr>
      </w:pPr>
      <w:r>
        <w:rPr>
          <w:noProof/>
        </w:rPr>
        <w:t>4</w:t>
      </w:r>
      <w:r>
        <w:rPr>
          <w:rFonts w:asciiTheme="minorHAnsi" w:eastAsiaTheme="minorEastAsia" w:hAnsiTheme="minorHAnsi" w:cstheme="minorBidi"/>
          <w:noProof/>
        </w:rPr>
        <w:tab/>
      </w:r>
      <w:r>
        <w:rPr>
          <w:noProof/>
        </w:rPr>
        <w:t>Roles and Responsibilities</w:t>
      </w:r>
      <w:r>
        <w:rPr>
          <w:noProof/>
        </w:rPr>
        <w:tab/>
      </w:r>
      <w:r>
        <w:rPr>
          <w:noProof/>
        </w:rPr>
        <w:fldChar w:fldCharType="begin"/>
      </w:r>
      <w:r>
        <w:rPr>
          <w:noProof/>
        </w:rPr>
        <w:instrText xml:space="preserve"> PAGEREF _Toc516567173 \h </w:instrText>
      </w:r>
      <w:r>
        <w:rPr>
          <w:noProof/>
        </w:rPr>
      </w:r>
      <w:r>
        <w:rPr>
          <w:noProof/>
        </w:rPr>
        <w:fldChar w:fldCharType="separate"/>
      </w:r>
      <w:r w:rsidR="00003440">
        <w:rPr>
          <w:noProof/>
        </w:rPr>
        <w:t>38</w:t>
      </w:r>
      <w:r>
        <w:rPr>
          <w:noProof/>
        </w:rPr>
        <w:fldChar w:fldCharType="end"/>
      </w:r>
    </w:p>
    <w:p w14:paraId="793BEB9C" w14:textId="6E4001C2" w:rsidR="00E20419" w:rsidRDefault="00E20419" w:rsidP="00E20419">
      <w:pPr>
        <w:pStyle w:val="TOC1"/>
        <w:rPr>
          <w:rFonts w:asciiTheme="minorHAnsi" w:eastAsiaTheme="minorEastAsia" w:hAnsiTheme="minorHAnsi" w:cstheme="minorBidi"/>
          <w:noProof/>
        </w:rPr>
      </w:pPr>
      <w:r>
        <w:rPr>
          <w:noProof/>
        </w:rPr>
        <w:t>5</w:t>
      </w:r>
      <w:r>
        <w:rPr>
          <w:rFonts w:asciiTheme="minorHAnsi" w:eastAsiaTheme="minorEastAsia" w:hAnsiTheme="minorHAnsi" w:cstheme="minorBidi"/>
          <w:noProof/>
        </w:rPr>
        <w:tab/>
      </w:r>
      <w:r>
        <w:rPr>
          <w:noProof/>
        </w:rPr>
        <w:t>Policy</w:t>
      </w:r>
      <w:r>
        <w:rPr>
          <w:noProof/>
        </w:rPr>
        <w:tab/>
      </w:r>
      <w:r>
        <w:rPr>
          <w:noProof/>
        </w:rPr>
        <w:fldChar w:fldCharType="begin"/>
      </w:r>
      <w:r>
        <w:rPr>
          <w:noProof/>
        </w:rPr>
        <w:instrText xml:space="preserve"> PAGEREF _Toc516567174 \h </w:instrText>
      </w:r>
      <w:r>
        <w:rPr>
          <w:noProof/>
        </w:rPr>
      </w:r>
      <w:r>
        <w:rPr>
          <w:noProof/>
        </w:rPr>
        <w:fldChar w:fldCharType="separate"/>
      </w:r>
      <w:r w:rsidR="00003440">
        <w:rPr>
          <w:noProof/>
        </w:rPr>
        <w:t>43</w:t>
      </w:r>
      <w:r>
        <w:rPr>
          <w:noProof/>
        </w:rPr>
        <w:fldChar w:fldCharType="end"/>
      </w:r>
    </w:p>
    <w:p w14:paraId="0ACABA55" w14:textId="47869E7A" w:rsidR="00E20419" w:rsidRDefault="00E20419" w:rsidP="00E20419">
      <w:pPr>
        <w:pStyle w:val="TOC1"/>
        <w:rPr>
          <w:rFonts w:asciiTheme="minorHAnsi" w:eastAsiaTheme="minorEastAsia" w:hAnsiTheme="minorHAnsi" w:cstheme="minorBidi"/>
          <w:noProof/>
        </w:rPr>
      </w:pPr>
      <w:r>
        <w:rPr>
          <w:noProof/>
        </w:rPr>
        <w:t>6</w:t>
      </w:r>
      <w:r>
        <w:rPr>
          <w:rFonts w:asciiTheme="minorHAnsi" w:eastAsiaTheme="minorEastAsia" w:hAnsiTheme="minorHAnsi" w:cstheme="minorBidi"/>
          <w:noProof/>
        </w:rPr>
        <w:tab/>
      </w:r>
      <w:r>
        <w:rPr>
          <w:noProof/>
        </w:rPr>
        <w:t>Other Provisions</w:t>
      </w:r>
      <w:r>
        <w:rPr>
          <w:noProof/>
        </w:rPr>
        <w:tab/>
      </w:r>
      <w:r>
        <w:rPr>
          <w:noProof/>
        </w:rPr>
        <w:fldChar w:fldCharType="begin"/>
      </w:r>
      <w:r>
        <w:rPr>
          <w:noProof/>
        </w:rPr>
        <w:instrText xml:space="preserve"> PAGEREF _Toc516567175 \h </w:instrText>
      </w:r>
      <w:r>
        <w:rPr>
          <w:noProof/>
        </w:rPr>
      </w:r>
      <w:r>
        <w:rPr>
          <w:noProof/>
        </w:rPr>
        <w:fldChar w:fldCharType="separate"/>
      </w:r>
      <w:r w:rsidR="00003440">
        <w:rPr>
          <w:noProof/>
        </w:rPr>
        <w:t>52</w:t>
      </w:r>
      <w:r>
        <w:rPr>
          <w:noProof/>
        </w:rPr>
        <w:fldChar w:fldCharType="end"/>
      </w:r>
    </w:p>
    <w:p w14:paraId="1E5B0FB2" w14:textId="04755FA9" w:rsidR="00E20419" w:rsidRDefault="00E20419" w:rsidP="00E20419">
      <w:pPr>
        <w:pStyle w:val="TOC1"/>
        <w:rPr>
          <w:rFonts w:asciiTheme="minorHAnsi" w:eastAsiaTheme="minorEastAsia" w:hAnsiTheme="minorHAnsi" w:cstheme="minorBidi"/>
          <w:noProof/>
        </w:rPr>
      </w:pPr>
      <w:r>
        <w:rPr>
          <w:noProof/>
        </w:rPr>
        <w:t>7</w:t>
      </w:r>
      <w:r>
        <w:rPr>
          <w:rFonts w:asciiTheme="minorHAnsi" w:eastAsiaTheme="minorEastAsia" w:hAnsiTheme="minorHAnsi" w:cstheme="minorBidi"/>
          <w:noProof/>
        </w:rPr>
        <w:tab/>
      </w:r>
      <w:r>
        <w:rPr>
          <w:noProof/>
        </w:rPr>
        <w:t>Entry into Force and Other Transitional Measures</w:t>
      </w:r>
      <w:r>
        <w:rPr>
          <w:noProof/>
        </w:rPr>
        <w:tab/>
      </w:r>
      <w:r>
        <w:rPr>
          <w:noProof/>
        </w:rPr>
        <w:fldChar w:fldCharType="begin"/>
      </w:r>
      <w:r>
        <w:rPr>
          <w:noProof/>
        </w:rPr>
        <w:instrText xml:space="preserve"> PAGEREF _Toc516567176 \h </w:instrText>
      </w:r>
      <w:r>
        <w:rPr>
          <w:noProof/>
        </w:rPr>
      </w:r>
      <w:r>
        <w:rPr>
          <w:noProof/>
        </w:rPr>
        <w:fldChar w:fldCharType="separate"/>
      </w:r>
      <w:r w:rsidR="00003440">
        <w:rPr>
          <w:noProof/>
        </w:rPr>
        <w:t>52</w:t>
      </w:r>
      <w:r>
        <w:rPr>
          <w:noProof/>
        </w:rPr>
        <w:fldChar w:fldCharType="end"/>
      </w:r>
    </w:p>
    <w:p w14:paraId="2675D7B6" w14:textId="26FBCCDD" w:rsidR="00E20419" w:rsidRDefault="00E20419" w:rsidP="00E20419">
      <w:pPr>
        <w:pStyle w:val="TOC1"/>
        <w:rPr>
          <w:rFonts w:asciiTheme="minorHAnsi" w:eastAsiaTheme="minorEastAsia" w:hAnsiTheme="minorHAnsi" w:cstheme="minorBidi"/>
          <w:noProof/>
        </w:rPr>
      </w:pPr>
      <w:r>
        <w:rPr>
          <w:noProof/>
        </w:rPr>
        <w:t>8</w:t>
      </w:r>
      <w:r>
        <w:rPr>
          <w:rFonts w:asciiTheme="minorHAnsi" w:eastAsiaTheme="minorEastAsia" w:hAnsiTheme="minorHAnsi" w:cstheme="minorBidi"/>
          <w:noProof/>
        </w:rPr>
        <w:tab/>
      </w:r>
      <w:r>
        <w:rPr>
          <w:noProof/>
        </w:rPr>
        <w:t>Relevant documents</w:t>
      </w:r>
      <w:r>
        <w:rPr>
          <w:noProof/>
        </w:rPr>
        <w:tab/>
      </w:r>
      <w:r>
        <w:rPr>
          <w:noProof/>
        </w:rPr>
        <w:fldChar w:fldCharType="begin"/>
      </w:r>
      <w:r>
        <w:rPr>
          <w:noProof/>
        </w:rPr>
        <w:instrText xml:space="preserve"> PAGEREF _Toc516567177 \h </w:instrText>
      </w:r>
      <w:r>
        <w:rPr>
          <w:noProof/>
        </w:rPr>
      </w:r>
      <w:r>
        <w:rPr>
          <w:noProof/>
        </w:rPr>
        <w:fldChar w:fldCharType="separate"/>
      </w:r>
      <w:r w:rsidR="00003440">
        <w:rPr>
          <w:noProof/>
        </w:rPr>
        <w:t>52</w:t>
      </w:r>
      <w:r>
        <w:rPr>
          <w:noProof/>
        </w:rPr>
        <w:fldChar w:fldCharType="end"/>
      </w:r>
    </w:p>
    <w:p w14:paraId="11E135DD" w14:textId="0120959B" w:rsidR="00E20419" w:rsidRDefault="00E20419" w:rsidP="00E20419">
      <w:pPr>
        <w:pStyle w:val="TOC1"/>
        <w:rPr>
          <w:rFonts w:asciiTheme="minorHAnsi" w:eastAsiaTheme="minorEastAsia" w:hAnsiTheme="minorHAnsi" w:cstheme="minorBidi"/>
          <w:noProof/>
        </w:rPr>
      </w:pPr>
      <w:r>
        <w:rPr>
          <w:noProof/>
        </w:rPr>
        <w:t>9</w:t>
      </w:r>
      <w:r>
        <w:rPr>
          <w:rFonts w:asciiTheme="minorHAnsi" w:eastAsiaTheme="minorEastAsia" w:hAnsiTheme="minorHAnsi" w:cstheme="minorBidi"/>
          <w:noProof/>
        </w:rPr>
        <w:tab/>
      </w:r>
      <w:r>
        <w:rPr>
          <w:noProof/>
        </w:rPr>
        <w:t>Annex I: Reference Matrix for Dealing with Fraud</w:t>
      </w:r>
      <w:r>
        <w:rPr>
          <w:noProof/>
        </w:rPr>
        <w:tab/>
      </w:r>
      <w:r>
        <w:rPr>
          <w:noProof/>
        </w:rPr>
        <w:fldChar w:fldCharType="begin"/>
      </w:r>
      <w:r>
        <w:rPr>
          <w:noProof/>
        </w:rPr>
        <w:instrText xml:space="preserve"> PAGEREF _Toc516567178 \h </w:instrText>
      </w:r>
      <w:r>
        <w:rPr>
          <w:noProof/>
        </w:rPr>
      </w:r>
      <w:r>
        <w:rPr>
          <w:noProof/>
        </w:rPr>
        <w:fldChar w:fldCharType="separate"/>
      </w:r>
      <w:r w:rsidR="00003440">
        <w:rPr>
          <w:noProof/>
        </w:rPr>
        <w:t>53</w:t>
      </w:r>
      <w:r>
        <w:rPr>
          <w:noProof/>
        </w:rPr>
        <w:fldChar w:fldCharType="end"/>
      </w:r>
    </w:p>
    <w:p w14:paraId="07DC2379" w14:textId="77777777" w:rsidR="00E20419" w:rsidRDefault="00E20419" w:rsidP="00E20419">
      <w:pPr>
        <w:rPr>
          <w:rFonts w:ascii="Calibri" w:eastAsia="Calibri" w:hAnsi="Calibri" w:cs="Times New Roman"/>
        </w:rPr>
      </w:pPr>
      <w:r>
        <w:rPr>
          <w:b/>
          <w:bCs/>
          <w:sz w:val="24"/>
          <w:szCs w:val="24"/>
        </w:rPr>
        <w:fldChar w:fldCharType="end"/>
      </w:r>
    </w:p>
    <w:p w14:paraId="234997AD" w14:textId="77777777" w:rsidR="00E20419" w:rsidRDefault="00E20419" w:rsidP="00B35A20">
      <w:pPr>
        <w:pStyle w:val="Heading1"/>
        <w:numPr>
          <w:ilvl w:val="0"/>
          <w:numId w:val="24"/>
        </w:numPr>
        <w:tabs>
          <w:tab w:val="clear" w:pos="567"/>
        </w:tabs>
        <w:ind w:left="720" w:hanging="360"/>
        <w:jc w:val="both"/>
      </w:pPr>
      <w:bookmarkStart w:id="3" w:name="_Toc497764858"/>
      <w:bookmarkStart w:id="4" w:name="_Toc516567170"/>
      <w:r>
        <w:t>Purpose</w:t>
      </w:r>
      <w:bookmarkEnd w:id="3"/>
      <w:bookmarkEnd w:id="4"/>
      <w:r>
        <w:t xml:space="preserve"> </w:t>
      </w:r>
    </w:p>
    <w:p w14:paraId="594C7C99" w14:textId="77777777" w:rsidR="00E20419" w:rsidRDefault="00E20419" w:rsidP="00B35A20">
      <w:pPr>
        <w:pStyle w:val="Heading2"/>
        <w:numPr>
          <w:ilvl w:val="1"/>
          <w:numId w:val="24"/>
        </w:numPr>
        <w:tabs>
          <w:tab w:val="clear" w:pos="747"/>
        </w:tabs>
        <w:ind w:left="1440" w:hanging="360"/>
        <w:jc w:val="both"/>
      </w:pPr>
      <w:r>
        <w:t xml:space="preserve">UN Women, as a potential victim of fraud, is exposed to various risks which may include: </w:t>
      </w:r>
      <w:r>
        <w:rPr>
          <w:b w:val="0"/>
        </w:rPr>
        <w:t>financial risks</w:t>
      </w:r>
      <w:r>
        <w:t xml:space="preserve">, which can be measured in monetary terms; </w:t>
      </w:r>
      <w:r>
        <w:rPr>
          <w:b w:val="0"/>
        </w:rPr>
        <w:t>operational risks</w:t>
      </w:r>
      <w:r>
        <w:t xml:space="preserve">, which cause deficiencies in the implementation and delivery of programmes; and </w:t>
      </w:r>
      <w:r>
        <w:rPr>
          <w:b w:val="0"/>
        </w:rPr>
        <w:t>reputational risks</w:t>
      </w:r>
      <w:r>
        <w:t>, which harm the prestige and respect of the Organization.</w:t>
      </w:r>
    </w:p>
    <w:p w14:paraId="6654CEA0" w14:textId="77777777" w:rsidR="00E20419" w:rsidRDefault="00E20419" w:rsidP="00B35A20">
      <w:pPr>
        <w:pStyle w:val="Heading2"/>
        <w:numPr>
          <w:ilvl w:val="1"/>
          <w:numId w:val="24"/>
        </w:numPr>
        <w:tabs>
          <w:tab w:val="clear" w:pos="747"/>
        </w:tabs>
        <w:ind w:left="1440" w:hanging="360"/>
        <w:jc w:val="both"/>
      </w:pPr>
      <w:r>
        <w:t>In respect of fraud risks, UN Women maps its three lines of defense as follows:</w:t>
      </w:r>
    </w:p>
    <w:p w14:paraId="5E87B02E" w14:textId="77777777" w:rsidR="00E20419" w:rsidRDefault="00E20419" w:rsidP="00B35A20">
      <w:pPr>
        <w:pStyle w:val="ListNumber2"/>
      </w:pPr>
      <w:r>
        <w:t>Implementation and management of fraud prevention and detection controls designed to manage potential risks that may expose the Entity to fraud. These activities are in accordance with several instruments developed by UN Women, namely its Internal Control Policy and the Delegation of Authority, which are incorporated into manual and automated systems and processes.</w:t>
      </w:r>
    </w:p>
    <w:p w14:paraId="167ECFAC" w14:textId="77777777" w:rsidR="00E20419" w:rsidRDefault="00E20419" w:rsidP="00B35A20">
      <w:pPr>
        <w:pStyle w:val="ListNumber2"/>
      </w:pPr>
      <w:r>
        <w:t>Quality assurance and risk management provide an oversight role and the support required to be able to assess the adequacy of governance structures that are in place to manage fraud and make recommendations on the implementation of mitigation actions that may be required to manage fraud related risks.</w:t>
      </w:r>
    </w:p>
    <w:p w14:paraId="19F1AFBC" w14:textId="77777777" w:rsidR="00E20419" w:rsidRDefault="00E20419" w:rsidP="00B35A20">
      <w:pPr>
        <w:pStyle w:val="ListNumber2"/>
      </w:pPr>
      <w:r>
        <w:lastRenderedPageBreak/>
        <w:t>Internal and external audit carry out agreed upon regular audits, the scope of which includes the consideration of prevention and detective controls to manage fraud risk. The investigation function is responsible for receiving, analyzing, and investigating all information received on alleged cases of fraud, and making findings based on which action is taken. The output of these assurance activities is then fed back into fraud prevention activities.</w:t>
      </w:r>
    </w:p>
    <w:p w14:paraId="67EF8640" w14:textId="77777777" w:rsidR="00E20419" w:rsidRDefault="00E20419" w:rsidP="00B35A20">
      <w:pPr>
        <w:pStyle w:val="Heading2"/>
        <w:numPr>
          <w:ilvl w:val="1"/>
          <w:numId w:val="24"/>
        </w:numPr>
        <w:tabs>
          <w:tab w:val="clear" w:pos="747"/>
        </w:tabs>
        <w:ind w:left="1440" w:hanging="360"/>
        <w:jc w:val="both"/>
      </w:pPr>
      <w:r>
        <w:t>UN Women is committed to promoting and adhering to the highest standards of probity and accountability in the use of its resources. To effectively address fraud, UN Women strives to ensure that the three lines of defense respond efficiently and effectively to its operational and administrative environment, while taking advantage of lessons learned and best practices developed during the prevention, detection, and response to fraud.</w:t>
      </w:r>
    </w:p>
    <w:p w14:paraId="6AFE45F9" w14:textId="77777777" w:rsidR="00E20419" w:rsidRDefault="00E20419" w:rsidP="00B35A20">
      <w:pPr>
        <w:pStyle w:val="Heading2"/>
        <w:numPr>
          <w:ilvl w:val="1"/>
          <w:numId w:val="24"/>
        </w:numPr>
        <w:tabs>
          <w:tab w:val="clear" w:pos="747"/>
        </w:tabs>
        <w:ind w:left="1440" w:hanging="360"/>
        <w:jc w:val="both"/>
      </w:pPr>
      <w:r>
        <w:t xml:space="preserve">The purpose of this anti-fraud policy (the “Policy”) is to outline UN Women’s current approach to the prevention, detection and response to incidents of fraud. This Policy compiles existing provisions set out in UN Women regulations, rules, policies and procedures including the UN-Women </w:t>
      </w:r>
      <w:r>
        <w:rPr>
          <w:spacing w:val="-10"/>
        </w:rPr>
        <w:t>Policy</w:t>
      </w:r>
      <w:r>
        <w:t xml:space="preserve"> for Addressing Non-Compliance with UN Standards of Conduct (the “Legal Policy”), </w:t>
      </w:r>
      <w:r>
        <w:rPr>
          <w:spacing w:val="-11"/>
        </w:rPr>
        <w:t xml:space="preserve">the </w:t>
      </w:r>
      <w:r>
        <w:rPr>
          <w:rStyle w:val="Hyperlink"/>
        </w:rPr>
        <w:t>UN-Women Policy for Protection Against Retaliation, and t</w:t>
      </w:r>
      <w:r>
        <w:t>he Delegation of Authority Policy (the “DoA Policy”) A full list of existing regulations, rules, policies and procedures can be found under Annex I. As such, the Policy is a cumulative statement of UN Women’s anti-fraud strategy and does not depart from UN Women’s current approach to confronting fraud.</w:t>
      </w:r>
    </w:p>
    <w:p w14:paraId="37CF63E8" w14:textId="77777777" w:rsidR="00E20419" w:rsidRDefault="00E20419" w:rsidP="00B35A20">
      <w:pPr>
        <w:pStyle w:val="Heading1"/>
        <w:numPr>
          <w:ilvl w:val="0"/>
          <w:numId w:val="24"/>
        </w:numPr>
        <w:tabs>
          <w:tab w:val="clear" w:pos="567"/>
        </w:tabs>
        <w:ind w:left="720" w:hanging="360"/>
        <w:jc w:val="both"/>
      </w:pPr>
      <w:bookmarkStart w:id="5" w:name="_Toc497764859"/>
      <w:bookmarkStart w:id="6" w:name="_Toc516567171"/>
      <w:r>
        <w:t>Application</w:t>
      </w:r>
      <w:bookmarkEnd w:id="5"/>
      <w:bookmarkEnd w:id="6"/>
    </w:p>
    <w:p w14:paraId="2A389E43" w14:textId="77777777" w:rsidR="00E20419" w:rsidRDefault="00E20419" w:rsidP="00B35A20">
      <w:pPr>
        <w:pStyle w:val="Heading2"/>
        <w:numPr>
          <w:ilvl w:val="1"/>
          <w:numId w:val="24"/>
        </w:numPr>
        <w:tabs>
          <w:tab w:val="clear" w:pos="747"/>
        </w:tabs>
        <w:ind w:left="1440" w:hanging="360"/>
        <w:jc w:val="both"/>
      </w:pPr>
      <w:r>
        <w:t>This Policy applies to any fraud involving UN Women staff members as well as any party, individual or corporate, having a direct or indirect contractual relationship with UN Women or that is funded, wholly or in part, with UN Women resources.</w:t>
      </w:r>
    </w:p>
    <w:p w14:paraId="591C4828" w14:textId="77777777" w:rsidR="00E20419" w:rsidRDefault="00E20419" w:rsidP="00B35A20">
      <w:pPr>
        <w:pStyle w:val="Heading2"/>
        <w:numPr>
          <w:ilvl w:val="1"/>
          <w:numId w:val="24"/>
        </w:numPr>
        <w:tabs>
          <w:tab w:val="clear" w:pos="747"/>
        </w:tabs>
        <w:ind w:left="1440" w:hanging="360"/>
        <w:jc w:val="both"/>
      </w:pPr>
      <w:r>
        <w:t>This Policy can apply to:</w:t>
      </w:r>
    </w:p>
    <w:p w14:paraId="2D08FBE0" w14:textId="77777777" w:rsidR="00E20419" w:rsidRDefault="00E20419" w:rsidP="00B35A20">
      <w:pPr>
        <w:pStyle w:val="ListNumber2"/>
        <w:numPr>
          <w:ilvl w:val="0"/>
          <w:numId w:val="34"/>
        </w:numPr>
      </w:pPr>
      <w:r>
        <w:rPr>
          <w:b/>
        </w:rPr>
        <w:t>Personnel</w:t>
      </w:r>
      <w:r>
        <w:t>: staff members of UN Women and persons engaged by UN Women under other contractual arrangements to perform services for UN Women.</w:t>
      </w:r>
    </w:p>
    <w:p w14:paraId="4CB395F1" w14:textId="77777777" w:rsidR="00E20419" w:rsidRDefault="00E20419" w:rsidP="00B35A20">
      <w:pPr>
        <w:pStyle w:val="ListNumber2"/>
      </w:pPr>
      <w:r>
        <w:rPr>
          <w:b/>
        </w:rPr>
        <w:t>Implementing Partners and Responsible Parties</w:t>
      </w:r>
      <w:r>
        <w:t>: entities engaged by UN Women to carry out programme or project activities including government entities, non-UN inter- governmental organizations, non-governmental organizations, and UN agencies.</w:t>
      </w:r>
    </w:p>
    <w:p w14:paraId="208C2907" w14:textId="77777777" w:rsidR="00E20419" w:rsidRDefault="00E20419" w:rsidP="00B35A20">
      <w:pPr>
        <w:pStyle w:val="ListNumber2"/>
      </w:pPr>
      <w:r>
        <w:rPr>
          <w:b/>
        </w:rPr>
        <w:t>Vendors</w:t>
      </w:r>
      <w:r>
        <w:t>: An offeror or a prospective, registered or actual supplier, contractor or provider of goods, services and/or works to the UN System.</w:t>
      </w:r>
    </w:p>
    <w:p w14:paraId="3C0EA94A" w14:textId="77777777" w:rsidR="00E20419" w:rsidRDefault="00E20419" w:rsidP="00C713C4">
      <w:pPr>
        <w:jc w:val="both"/>
      </w:pPr>
    </w:p>
    <w:p w14:paraId="19815B1F" w14:textId="77777777" w:rsidR="00E20419" w:rsidRDefault="00E20419" w:rsidP="00C713C4">
      <w:pPr>
        <w:jc w:val="both"/>
      </w:pPr>
    </w:p>
    <w:p w14:paraId="12916292" w14:textId="77777777" w:rsidR="00E20419" w:rsidRDefault="00E20419" w:rsidP="00B35A20">
      <w:pPr>
        <w:pStyle w:val="Heading1"/>
        <w:numPr>
          <w:ilvl w:val="0"/>
          <w:numId w:val="24"/>
        </w:numPr>
        <w:tabs>
          <w:tab w:val="clear" w:pos="567"/>
        </w:tabs>
        <w:ind w:left="720" w:hanging="360"/>
        <w:jc w:val="both"/>
      </w:pPr>
      <w:bookmarkStart w:id="7" w:name="_Toc497764860"/>
      <w:bookmarkStart w:id="8" w:name="_Toc516567172"/>
      <w:r>
        <w:t>Definitions</w:t>
      </w:r>
      <w:bookmarkEnd w:id="7"/>
      <w:bookmarkEnd w:id="8"/>
    </w:p>
    <w:p w14:paraId="6E7F3841" w14:textId="77777777" w:rsidR="00E20419" w:rsidRDefault="00E20419" w:rsidP="00C713C4">
      <w:pPr>
        <w:adjustRightInd w:val="0"/>
        <w:spacing w:before="120" w:after="120" w:line="264" w:lineRule="auto"/>
        <w:ind w:left="2835" w:hanging="2835"/>
        <w:jc w:val="both"/>
        <w:rPr>
          <w:color w:val="262626" w:themeColor="text1" w:themeTint="D9"/>
        </w:rPr>
      </w:pPr>
      <w:r>
        <w:rPr>
          <w:b/>
          <w:color w:val="262626" w:themeColor="text1" w:themeTint="D9"/>
        </w:rPr>
        <w:t>“Fraud”</w:t>
      </w:r>
      <w:r>
        <w:rPr>
          <w:color w:val="262626" w:themeColor="text1" w:themeTint="D9"/>
        </w:rPr>
        <w:tab/>
        <w:t xml:space="preserve">The UN system wide common definition of fraud is "any act or omission whereby an individual or entity knowingly misrepresents or conceals a material fact (a) in order to obtain an undue benefit or advantage for himself, herself, itself, or a third party, and/or (b) in such a way as to cause an individual or entity to act, or fail to act, to his, her or its detriment" </w:t>
      </w:r>
      <w:r>
        <w:rPr>
          <w:color w:val="262626" w:themeColor="text1" w:themeTint="D9"/>
        </w:rPr>
        <w:lastRenderedPageBreak/>
        <w:t>(High-Level Committee on Management (HLCM), 33</w:t>
      </w:r>
      <w:r>
        <w:rPr>
          <w:color w:val="262626" w:themeColor="text1" w:themeTint="D9"/>
          <w:vertAlign w:val="superscript"/>
        </w:rPr>
        <w:t>rd</w:t>
      </w:r>
      <w:r>
        <w:rPr>
          <w:color w:val="262626" w:themeColor="text1" w:themeTint="D9"/>
        </w:rPr>
        <w:t xml:space="preserve"> Session, March 2017).</w:t>
      </w:r>
    </w:p>
    <w:p w14:paraId="219DFED1" w14:textId="77777777" w:rsidR="00E20419" w:rsidRDefault="00E20419" w:rsidP="00C713C4">
      <w:pPr>
        <w:adjustRightInd w:val="0"/>
        <w:spacing w:before="120" w:after="120" w:line="264" w:lineRule="auto"/>
        <w:ind w:left="2835" w:hanging="2835"/>
        <w:jc w:val="both"/>
        <w:rPr>
          <w:color w:val="262626" w:themeColor="text1" w:themeTint="D9"/>
        </w:rPr>
      </w:pPr>
      <w:r>
        <w:rPr>
          <w:color w:val="262626" w:themeColor="text1" w:themeTint="D9"/>
        </w:rPr>
        <w:t xml:space="preserve"> </w:t>
      </w:r>
      <w:r>
        <w:rPr>
          <w:b/>
          <w:color w:val="262626" w:themeColor="text1" w:themeTint="D9"/>
        </w:rPr>
        <w:t>“Presumptive Fraud”</w:t>
      </w:r>
      <w:r>
        <w:rPr>
          <w:color w:val="262626" w:themeColor="text1" w:themeTint="D9"/>
        </w:rPr>
        <w:tab/>
        <w:t>The UN system wide common definition of fraud is “allegations that have been deemed to warrant an investigation and, if substantiated, would establish the existence of fraud resulting in loss of resources to the Organization” (High-Level Committee on Management (HLCM), 33</w:t>
      </w:r>
      <w:r>
        <w:rPr>
          <w:color w:val="262626" w:themeColor="text1" w:themeTint="D9"/>
          <w:vertAlign w:val="superscript"/>
        </w:rPr>
        <w:t>rd</w:t>
      </w:r>
      <w:r>
        <w:rPr>
          <w:color w:val="262626" w:themeColor="text1" w:themeTint="D9"/>
        </w:rPr>
        <w:t xml:space="preserve"> Session, March 2017).</w:t>
      </w:r>
    </w:p>
    <w:p w14:paraId="45454C4D" w14:textId="77777777" w:rsidR="00E20419" w:rsidRDefault="00E20419" w:rsidP="00B35A20">
      <w:pPr>
        <w:pStyle w:val="Heading1"/>
        <w:numPr>
          <w:ilvl w:val="0"/>
          <w:numId w:val="24"/>
        </w:numPr>
        <w:tabs>
          <w:tab w:val="clear" w:pos="567"/>
        </w:tabs>
        <w:ind w:left="720" w:hanging="360"/>
        <w:jc w:val="both"/>
        <w:rPr>
          <w:color w:val="2F5496" w:themeColor="accent1" w:themeShade="BF"/>
        </w:rPr>
      </w:pPr>
      <w:bookmarkStart w:id="9" w:name="_Toc497764861"/>
      <w:bookmarkStart w:id="10" w:name="_Toc516567173"/>
      <w:r>
        <w:t>Roles and Responsibilities</w:t>
      </w:r>
      <w:bookmarkEnd w:id="9"/>
      <w:bookmarkEnd w:id="10"/>
    </w:p>
    <w:p w14:paraId="0E8CFE8B" w14:textId="77777777" w:rsidR="00E20419" w:rsidRDefault="00E20419" w:rsidP="00B35A20">
      <w:pPr>
        <w:pStyle w:val="Heading2"/>
        <w:numPr>
          <w:ilvl w:val="1"/>
          <w:numId w:val="24"/>
        </w:numPr>
        <w:tabs>
          <w:tab w:val="clear" w:pos="747"/>
        </w:tabs>
        <w:ind w:left="1440" w:hanging="360"/>
        <w:jc w:val="both"/>
      </w:pPr>
      <w:r>
        <w:t>All</w:t>
      </w:r>
      <w:r>
        <w:rPr>
          <w:spacing w:val="-8"/>
        </w:rPr>
        <w:t xml:space="preserve"> </w:t>
      </w:r>
      <w:r>
        <w:t>parties</w:t>
      </w:r>
      <w:r>
        <w:rPr>
          <w:spacing w:val="-8"/>
        </w:rPr>
        <w:t xml:space="preserve"> </w:t>
      </w:r>
      <w:r>
        <w:t>to</w:t>
      </w:r>
      <w:r>
        <w:rPr>
          <w:spacing w:val="-7"/>
        </w:rPr>
        <w:t xml:space="preserve"> </w:t>
      </w:r>
      <w:r>
        <w:t>whom</w:t>
      </w:r>
      <w:r>
        <w:rPr>
          <w:spacing w:val="-10"/>
        </w:rPr>
        <w:t xml:space="preserve"> </w:t>
      </w:r>
      <w:r>
        <w:t>this</w:t>
      </w:r>
      <w:r>
        <w:rPr>
          <w:spacing w:val="-10"/>
        </w:rPr>
        <w:t xml:space="preserve"> </w:t>
      </w:r>
      <w:r>
        <w:t>Policy</w:t>
      </w:r>
      <w:r>
        <w:rPr>
          <w:spacing w:val="-8"/>
        </w:rPr>
        <w:t xml:space="preserve"> </w:t>
      </w:r>
      <w:r>
        <w:t>applies</w:t>
      </w:r>
      <w:r>
        <w:rPr>
          <w:spacing w:val="-8"/>
        </w:rPr>
        <w:t xml:space="preserve"> </w:t>
      </w:r>
      <w:r>
        <w:t>are</w:t>
      </w:r>
      <w:r>
        <w:rPr>
          <w:spacing w:val="-7"/>
        </w:rPr>
        <w:t xml:space="preserve"> </w:t>
      </w:r>
      <w:r>
        <w:t>responsible</w:t>
      </w:r>
      <w:r>
        <w:rPr>
          <w:spacing w:val="-10"/>
        </w:rPr>
        <w:t xml:space="preserve"> </w:t>
      </w:r>
      <w:r>
        <w:t>for</w:t>
      </w:r>
      <w:r>
        <w:rPr>
          <w:spacing w:val="-7"/>
        </w:rPr>
        <w:t xml:space="preserve"> </w:t>
      </w:r>
      <w:r>
        <w:t>safeguarding</w:t>
      </w:r>
      <w:r>
        <w:rPr>
          <w:spacing w:val="-8"/>
        </w:rPr>
        <w:t xml:space="preserve"> </w:t>
      </w:r>
      <w:r>
        <w:t>the</w:t>
      </w:r>
      <w:r>
        <w:rPr>
          <w:spacing w:val="-7"/>
        </w:rPr>
        <w:t xml:space="preserve"> </w:t>
      </w:r>
      <w:r>
        <w:t>resources entrusted to UN Women and have critical roles and responsibilities in ensuring that fraud in relation to UN Women resources and activities is prevented, detected, reported and addressed promptly.</w:t>
      </w:r>
    </w:p>
    <w:p w14:paraId="520DC26F" w14:textId="77777777" w:rsidR="00E20419" w:rsidRDefault="00E20419" w:rsidP="00B35A20">
      <w:pPr>
        <w:pStyle w:val="Heading2"/>
        <w:numPr>
          <w:ilvl w:val="1"/>
          <w:numId w:val="24"/>
        </w:numPr>
        <w:tabs>
          <w:tab w:val="clear" w:pos="747"/>
        </w:tabs>
        <w:ind w:left="1440" w:hanging="360"/>
        <w:jc w:val="both"/>
      </w:pPr>
      <w:r>
        <w:t xml:space="preserve">Director, Division of the Internal Evaluation and Audit Services (IEAS) </w:t>
      </w:r>
    </w:p>
    <w:p w14:paraId="74E8EF0B" w14:textId="77777777" w:rsidR="00E20419" w:rsidRDefault="00E20419" w:rsidP="00B35A20">
      <w:pPr>
        <w:pStyle w:val="Heading3"/>
        <w:numPr>
          <w:ilvl w:val="2"/>
          <w:numId w:val="24"/>
        </w:numPr>
        <w:tabs>
          <w:tab w:val="clear" w:pos="1247"/>
        </w:tabs>
        <w:ind w:left="2160" w:hanging="180"/>
        <w:jc w:val="both"/>
      </w:pPr>
      <w:r>
        <w:t>The Director, IEAS shall act as the corporate manager who is the custodian of this Policy and who is responsible for the implementation, monitoring, and periodic review of this Policy.</w:t>
      </w:r>
    </w:p>
    <w:p w14:paraId="27276738" w14:textId="77777777" w:rsidR="00E20419" w:rsidRDefault="00E20419" w:rsidP="00B35A20">
      <w:pPr>
        <w:pStyle w:val="Heading3"/>
        <w:numPr>
          <w:ilvl w:val="2"/>
          <w:numId w:val="24"/>
        </w:numPr>
        <w:tabs>
          <w:tab w:val="clear" w:pos="1247"/>
        </w:tabs>
        <w:ind w:left="2160" w:hanging="180"/>
        <w:jc w:val="both"/>
      </w:pPr>
      <w:r>
        <w:t>In carrying out this role, the Director, IEAS will among other things:</w:t>
      </w:r>
    </w:p>
    <w:p w14:paraId="2DAF8A50" w14:textId="77777777" w:rsidR="00E20419" w:rsidRDefault="00E20419" w:rsidP="00B35A20">
      <w:pPr>
        <w:pStyle w:val="ListNumber3"/>
      </w:pPr>
      <w:r>
        <w:t>Serve as the repository of knowledge on fraud risks and controls;</w:t>
      </w:r>
      <w:r>
        <w:rPr>
          <w:spacing w:val="-19"/>
        </w:rPr>
        <w:t xml:space="preserve"> </w:t>
      </w:r>
      <w:r>
        <w:t>and</w:t>
      </w:r>
    </w:p>
    <w:p w14:paraId="4259F707" w14:textId="77777777" w:rsidR="00E20419" w:rsidRDefault="00E20419" w:rsidP="00B35A20">
      <w:pPr>
        <w:pStyle w:val="ListNumber3"/>
      </w:pPr>
      <w:r>
        <w:t>Manage</w:t>
      </w:r>
      <w:r>
        <w:rPr>
          <w:spacing w:val="-13"/>
        </w:rPr>
        <w:t xml:space="preserve"> </w:t>
      </w:r>
      <w:r>
        <w:t>the</w:t>
      </w:r>
      <w:r>
        <w:rPr>
          <w:spacing w:val="-13"/>
        </w:rPr>
        <w:t xml:space="preserve"> </w:t>
      </w:r>
      <w:r>
        <w:t>fraud</w:t>
      </w:r>
      <w:r>
        <w:rPr>
          <w:spacing w:val="-10"/>
        </w:rPr>
        <w:t xml:space="preserve"> </w:t>
      </w:r>
      <w:r>
        <w:t>risk</w:t>
      </w:r>
      <w:r>
        <w:rPr>
          <w:spacing w:val="-12"/>
        </w:rPr>
        <w:t xml:space="preserve"> </w:t>
      </w:r>
      <w:r>
        <w:t>assessment</w:t>
      </w:r>
      <w:r>
        <w:rPr>
          <w:spacing w:val="-12"/>
        </w:rPr>
        <w:t xml:space="preserve"> </w:t>
      </w:r>
      <w:r>
        <w:t>process</w:t>
      </w:r>
      <w:r>
        <w:rPr>
          <w:spacing w:val="-11"/>
        </w:rPr>
        <w:t xml:space="preserve"> </w:t>
      </w:r>
      <w:r>
        <w:t>and</w:t>
      </w:r>
      <w:r>
        <w:rPr>
          <w:spacing w:val="-10"/>
        </w:rPr>
        <w:t xml:space="preserve"> </w:t>
      </w:r>
      <w:r>
        <w:t>co-ordinate</w:t>
      </w:r>
      <w:r>
        <w:rPr>
          <w:spacing w:val="-11"/>
        </w:rPr>
        <w:t xml:space="preserve"> </w:t>
      </w:r>
      <w:r>
        <w:t>anti-fraud</w:t>
      </w:r>
      <w:r>
        <w:rPr>
          <w:spacing w:val="-10"/>
        </w:rPr>
        <w:t xml:space="preserve"> </w:t>
      </w:r>
      <w:r>
        <w:t>activities</w:t>
      </w:r>
      <w:r>
        <w:rPr>
          <w:spacing w:val="-11"/>
        </w:rPr>
        <w:t xml:space="preserve"> </w:t>
      </w:r>
      <w:r>
        <w:t>across</w:t>
      </w:r>
      <w:r>
        <w:rPr>
          <w:spacing w:val="-11"/>
        </w:rPr>
        <w:t xml:space="preserve"> </w:t>
      </w:r>
      <w:r>
        <w:t>the Organization.</w:t>
      </w:r>
    </w:p>
    <w:p w14:paraId="1066AAD4" w14:textId="77777777" w:rsidR="00E20419" w:rsidRDefault="00E20419" w:rsidP="00B35A20">
      <w:pPr>
        <w:pStyle w:val="Heading2"/>
        <w:numPr>
          <w:ilvl w:val="1"/>
          <w:numId w:val="24"/>
        </w:numPr>
        <w:tabs>
          <w:tab w:val="clear" w:pos="747"/>
        </w:tabs>
        <w:ind w:left="1440" w:hanging="360"/>
        <w:jc w:val="both"/>
      </w:pPr>
      <w:r>
        <w:rPr>
          <w:b w:val="0"/>
        </w:rPr>
        <w:lastRenderedPageBreak/>
        <w:t>Personnel</w:t>
      </w:r>
    </w:p>
    <w:p w14:paraId="4DB42DFA" w14:textId="77777777" w:rsidR="00E20419" w:rsidRDefault="00E20419" w:rsidP="00B35A20">
      <w:pPr>
        <w:pStyle w:val="Heading3"/>
        <w:numPr>
          <w:ilvl w:val="2"/>
          <w:numId w:val="24"/>
        </w:numPr>
        <w:tabs>
          <w:tab w:val="clear" w:pos="1247"/>
        </w:tabs>
        <w:ind w:left="2160" w:hanging="180"/>
        <w:jc w:val="both"/>
      </w:pPr>
      <w:r>
        <w:t>UN</w:t>
      </w:r>
      <w:r>
        <w:rPr>
          <w:spacing w:val="-10"/>
        </w:rPr>
        <w:t xml:space="preserve"> </w:t>
      </w:r>
      <w:r>
        <w:t>Women</w:t>
      </w:r>
      <w:r>
        <w:rPr>
          <w:spacing w:val="-10"/>
        </w:rPr>
        <w:t xml:space="preserve"> </w:t>
      </w:r>
      <w:r>
        <w:t>Financial</w:t>
      </w:r>
      <w:r>
        <w:rPr>
          <w:spacing w:val="-11"/>
        </w:rPr>
        <w:t xml:space="preserve"> </w:t>
      </w:r>
      <w:r>
        <w:t>Rule</w:t>
      </w:r>
      <w:r>
        <w:rPr>
          <w:spacing w:val="-11"/>
        </w:rPr>
        <w:t xml:space="preserve"> </w:t>
      </w:r>
      <w:r>
        <w:t>203</w:t>
      </w:r>
      <w:r>
        <w:rPr>
          <w:spacing w:val="-13"/>
        </w:rPr>
        <w:t xml:space="preserve"> </w:t>
      </w:r>
      <w:r>
        <w:t>states,</w:t>
      </w:r>
      <w:r>
        <w:rPr>
          <w:spacing w:val="-11"/>
        </w:rPr>
        <w:t xml:space="preserve"> </w:t>
      </w:r>
      <w:r>
        <w:t>“All</w:t>
      </w:r>
      <w:r>
        <w:rPr>
          <w:spacing w:val="-14"/>
        </w:rPr>
        <w:t xml:space="preserve"> </w:t>
      </w:r>
      <w:r>
        <w:t>personnel</w:t>
      </w:r>
      <w:r>
        <w:rPr>
          <w:spacing w:val="-11"/>
        </w:rPr>
        <w:t xml:space="preserve"> </w:t>
      </w:r>
      <w:r>
        <w:t>of</w:t>
      </w:r>
      <w:r>
        <w:rPr>
          <w:spacing w:val="-10"/>
        </w:rPr>
        <w:t xml:space="preserve"> </w:t>
      </w:r>
      <w:r>
        <w:t>UN-Women</w:t>
      </w:r>
      <w:r>
        <w:rPr>
          <w:spacing w:val="-10"/>
        </w:rPr>
        <w:t xml:space="preserve"> </w:t>
      </w:r>
      <w:r>
        <w:t>are</w:t>
      </w:r>
      <w:r>
        <w:rPr>
          <w:spacing w:val="-13"/>
        </w:rPr>
        <w:t xml:space="preserve"> </w:t>
      </w:r>
      <w:r>
        <w:t>responsible</w:t>
      </w:r>
      <w:r>
        <w:rPr>
          <w:spacing w:val="-13"/>
        </w:rPr>
        <w:t xml:space="preserve"> </w:t>
      </w:r>
      <w:r>
        <w:t>to</w:t>
      </w:r>
      <w:r>
        <w:rPr>
          <w:spacing w:val="-11"/>
        </w:rPr>
        <w:t xml:space="preserve"> </w:t>
      </w:r>
      <w:r>
        <w:t>the</w:t>
      </w:r>
      <w:r>
        <w:rPr>
          <w:spacing w:val="-11"/>
        </w:rPr>
        <w:t xml:space="preserve"> </w:t>
      </w:r>
      <w:r>
        <w:t>Under- Secretary-General/Executive Director for the regularity of actions taken by them during their official</w:t>
      </w:r>
      <w:r>
        <w:rPr>
          <w:spacing w:val="-5"/>
        </w:rPr>
        <w:t xml:space="preserve"> </w:t>
      </w:r>
      <w:r>
        <w:t>duties.</w:t>
      </w:r>
      <w:r>
        <w:rPr>
          <w:spacing w:val="-6"/>
        </w:rPr>
        <w:t xml:space="preserve"> </w:t>
      </w:r>
      <w:r>
        <w:t>Personnel</w:t>
      </w:r>
      <w:r>
        <w:rPr>
          <w:spacing w:val="-8"/>
        </w:rPr>
        <w:t xml:space="preserve"> </w:t>
      </w:r>
      <w:r>
        <w:t>who</w:t>
      </w:r>
      <w:r>
        <w:rPr>
          <w:spacing w:val="-3"/>
        </w:rPr>
        <w:t xml:space="preserve"> </w:t>
      </w:r>
      <w:r>
        <w:t>take</w:t>
      </w:r>
      <w:r>
        <w:rPr>
          <w:spacing w:val="-5"/>
        </w:rPr>
        <w:t xml:space="preserve"> </w:t>
      </w:r>
      <w:r>
        <w:t>any</w:t>
      </w:r>
      <w:r>
        <w:rPr>
          <w:spacing w:val="-4"/>
        </w:rPr>
        <w:t xml:space="preserve"> </w:t>
      </w:r>
      <w:r>
        <w:t>action</w:t>
      </w:r>
      <w:r>
        <w:rPr>
          <w:spacing w:val="-4"/>
        </w:rPr>
        <w:t xml:space="preserve"> </w:t>
      </w:r>
      <w:r>
        <w:t>contrary</w:t>
      </w:r>
      <w:r>
        <w:rPr>
          <w:spacing w:val="-4"/>
        </w:rPr>
        <w:t xml:space="preserve"> </w:t>
      </w:r>
      <w:r>
        <w:t>to</w:t>
      </w:r>
      <w:r>
        <w:rPr>
          <w:spacing w:val="-5"/>
        </w:rPr>
        <w:t xml:space="preserve"> </w:t>
      </w:r>
      <w:r>
        <w:t>these</w:t>
      </w:r>
      <w:r>
        <w:rPr>
          <w:spacing w:val="-5"/>
        </w:rPr>
        <w:t xml:space="preserve"> </w:t>
      </w:r>
      <w:r>
        <w:t>financial</w:t>
      </w:r>
      <w:r>
        <w:rPr>
          <w:spacing w:val="-5"/>
        </w:rPr>
        <w:t xml:space="preserve"> </w:t>
      </w:r>
      <w:r>
        <w:t>regulations</w:t>
      </w:r>
      <w:r>
        <w:rPr>
          <w:spacing w:val="-4"/>
        </w:rPr>
        <w:t xml:space="preserve"> </w:t>
      </w:r>
      <w:r>
        <w:t>and</w:t>
      </w:r>
      <w:r>
        <w:rPr>
          <w:spacing w:val="-4"/>
        </w:rPr>
        <w:t xml:space="preserve"> </w:t>
      </w:r>
      <w:r>
        <w:t>rules</w:t>
      </w:r>
      <w:r>
        <w:rPr>
          <w:spacing w:val="-6"/>
        </w:rPr>
        <w:t xml:space="preserve"> </w:t>
      </w:r>
      <w:r>
        <w:t>or to the instructions that may be issued in connection therewith may be held personally responsible and financially liable for the consequences of such</w:t>
      </w:r>
      <w:r>
        <w:rPr>
          <w:spacing w:val="-19"/>
        </w:rPr>
        <w:t xml:space="preserve"> </w:t>
      </w:r>
      <w:r>
        <w:t>action.”</w:t>
      </w:r>
    </w:p>
    <w:p w14:paraId="1454BB0C" w14:textId="77777777" w:rsidR="00E20419" w:rsidRDefault="00E20419" w:rsidP="00B35A20">
      <w:pPr>
        <w:pStyle w:val="Heading3"/>
        <w:numPr>
          <w:ilvl w:val="2"/>
          <w:numId w:val="24"/>
        </w:numPr>
        <w:tabs>
          <w:tab w:val="clear" w:pos="1247"/>
        </w:tabs>
        <w:ind w:left="2160" w:hanging="180"/>
        <w:jc w:val="both"/>
        <w:rPr>
          <w:b/>
        </w:rPr>
      </w:pPr>
      <w:r>
        <w:rPr>
          <w:b/>
        </w:rPr>
        <w:t>Staff members</w:t>
      </w:r>
    </w:p>
    <w:p w14:paraId="11986C11" w14:textId="77777777" w:rsidR="00E20419" w:rsidRDefault="00E20419" w:rsidP="00B35A20">
      <w:pPr>
        <w:pStyle w:val="Heading4"/>
        <w:numPr>
          <w:ilvl w:val="3"/>
          <w:numId w:val="24"/>
        </w:numPr>
        <w:tabs>
          <w:tab w:val="clear" w:pos="2155"/>
        </w:tabs>
        <w:ind w:left="2880" w:hanging="360"/>
        <w:jc w:val="both"/>
      </w:pPr>
      <w:r>
        <w:rPr>
          <w:rStyle w:val="Heading2Char"/>
          <w:rFonts w:ascii="Calibri" w:eastAsiaTheme="majorEastAsia" w:hAnsi="Calibri"/>
        </w:rPr>
        <w:t>Staff members have a responsibility to report allegations of wrongdoing (allegations of wrongdoing is defined in the Legal Policy as a reasonable belief on factual information that misconduct has occurred. Misconduct is further defined in Section 5.1.3 of the Legal Policy and includes allegations fraud) to the Office of Internal Oversight Services of the United Nations (OIOS) entrusted with the responsibility of providing investigation services to UN Women or to their immediate supervisor</w:t>
      </w:r>
      <w:r>
        <w:rPr>
          <w:spacing w:val="-13"/>
        </w:rPr>
        <w:t xml:space="preserve"> </w:t>
      </w:r>
      <w:r>
        <w:t>or</w:t>
      </w:r>
      <w:r>
        <w:rPr>
          <w:spacing w:val="-13"/>
        </w:rPr>
        <w:t xml:space="preserve"> </w:t>
      </w:r>
      <w:r>
        <w:t>another</w:t>
      </w:r>
      <w:r>
        <w:rPr>
          <w:spacing w:val="-13"/>
        </w:rPr>
        <w:t xml:space="preserve"> </w:t>
      </w:r>
      <w:r>
        <w:t>appropriate</w:t>
      </w:r>
      <w:r>
        <w:rPr>
          <w:spacing w:val="-13"/>
        </w:rPr>
        <w:t xml:space="preserve"> </w:t>
      </w:r>
      <w:r>
        <w:t>supervisor</w:t>
      </w:r>
      <w:r>
        <w:rPr>
          <w:spacing w:val="-13"/>
        </w:rPr>
        <w:t xml:space="preserve"> </w:t>
      </w:r>
      <w:r>
        <w:t>within the</w:t>
      </w:r>
      <w:r>
        <w:rPr>
          <w:spacing w:val="-5"/>
        </w:rPr>
        <w:t xml:space="preserve"> </w:t>
      </w:r>
      <w:r>
        <w:t>operating</w:t>
      </w:r>
      <w:r>
        <w:rPr>
          <w:spacing w:val="-6"/>
        </w:rPr>
        <w:t xml:space="preserve"> </w:t>
      </w:r>
      <w:r>
        <w:t>unit.</w:t>
      </w:r>
      <w:r>
        <w:rPr>
          <w:spacing w:val="-6"/>
        </w:rPr>
        <w:t xml:space="preserve"> </w:t>
      </w:r>
      <w:r>
        <w:t>The</w:t>
      </w:r>
      <w:r>
        <w:rPr>
          <w:spacing w:val="-5"/>
        </w:rPr>
        <w:t xml:space="preserve"> </w:t>
      </w:r>
      <w:r>
        <w:t>supervisor</w:t>
      </w:r>
      <w:r>
        <w:rPr>
          <w:spacing w:val="-7"/>
        </w:rPr>
        <w:t xml:space="preserve"> </w:t>
      </w:r>
      <w:r>
        <w:t>to</w:t>
      </w:r>
      <w:r>
        <w:rPr>
          <w:spacing w:val="-5"/>
        </w:rPr>
        <w:t xml:space="preserve"> </w:t>
      </w:r>
      <w:r>
        <w:t>whom</w:t>
      </w:r>
      <w:r>
        <w:rPr>
          <w:spacing w:val="-7"/>
        </w:rPr>
        <w:t xml:space="preserve"> </w:t>
      </w:r>
      <w:r>
        <w:t>the</w:t>
      </w:r>
      <w:r>
        <w:rPr>
          <w:spacing w:val="-5"/>
        </w:rPr>
        <w:t xml:space="preserve"> </w:t>
      </w:r>
      <w:r>
        <w:t>report</w:t>
      </w:r>
      <w:r>
        <w:rPr>
          <w:spacing w:val="-3"/>
        </w:rPr>
        <w:t xml:space="preserve"> </w:t>
      </w:r>
      <w:r>
        <w:t>was</w:t>
      </w:r>
      <w:r>
        <w:rPr>
          <w:spacing w:val="-6"/>
        </w:rPr>
        <w:t xml:space="preserve"> </w:t>
      </w:r>
      <w:r>
        <w:t>made,</w:t>
      </w:r>
      <w:r>
        <w:rPr>
          <w:spacing w:val="-4"/>
        </w:rPr>
        <w:t xml:space="preserve"> </w:t>
      </w:r>
      <w:r>
        <w:t>shall</w:t>
      </w:r>
      <w:r>
        <w:rPr>
          <w:spacing w:val="-5"/>
        </w:rPr>
        <w:t xml:space="preserve"> </w:t>
      </w:r>
      <w:r>
        <w:t>report</w:t>
      </w:r>
      <w:r>
        <w:rPr>
          <w:spacing w:val="-7"/>
        </w:rPr>
        <w:t xml:space="preserve"> </w:t>
      </w:r>
      <w:r>
        <w:t>the</w:t>
      </w:r>
      <w:r>
        <w:rPr>
          <w:spacing w:val="-5"/>
        </w:rPr>
        <w:t xml:space="preserve"> </w:t>
      </w:r>
      <w:r>
        <w:t>matter</w:t>
      </w:r>
      <w:r>
        <w:rPr>
          <w:spacing w:val="-5"/>
        </w:rPr>
        <w:t xml:space="preserve"> </w:t>
      </w:r>
      <w:r>
        <w:t>to</w:t>
      </w:r>
      <w:r>
        <w:rPr>
          <w:spacing w:val="-5"/>
        </w:rPr>
        <w:t xml:space="preserve"> </w:t>
      </w:r>
      <w:r>
        <w:t>OIOS. If</w:t>
      </w:r>
      <w:r>
        <w:rPr>
          <w:spacing w:val="-5"/>
        </w:rPr>
        <w:t xml:space="preserve"> </w:t>
      </w:r>
      <w:r>
        <w:t>the</w:t>
      </w:r>
      <w:r>
        <w:rPr>
          <w:spacing w:val="-6"/>
        </w:rPr>
        <w:t xml:space="preserve"> </w:t>
      </w:r>
      <w:r>
        <w:t>staff</w:t>
      </w:r>
      <w:r>
        <w:rPr>
          <w:spacing w:val="-5"/>
        </w:rPr>
        <w:t xml:space="preserve"> </w:t>
      </w:r>
      <w:r>
        <w:t>member</w:t>
      </w:r>
      <w:r>
        <w:rPr>
          <w:spacing w:val="-8"/>
        </w:rPr>
        <w:t xml:space="preserve"> </w:t>
      </w:r>
      <w:r>
        <w:t>believes</w:t>
      </w:r>
      <w:r>
        <w:rPr>
          <w:spacing w:val="-7"/>
        </w:rPr>
        <w:t xml:space="preserve"> </w:t>
      </w:r>
      <w:r>
        <w:t>that</w:t>
      </w:r>
      <w:r>
        <w:rPr>
          <w:spacing w:val="-5"/>
        </w:rPr>
        <w:t xml:space="preserve"> </w:t>
      </w:r>
      <w:r>
        <w:t>there</w:t>
      </w:r>
      <w:r>
        <w:rPr>
          <w:spacing w:val="-6"/>
        </w:rPr>
        <w:t xml:space="preserve"> </w:t>
      </w:r>
      <w:r>
        <w:t>is</w:t>
      </w:r>
      <w:r>
        <w:rPr>
          <w:spacing w:val="-7"/>
        </w:rPr>
        <w:t xml:space="preserve"> </w:t>
      </w:r>
      <w:r>
        <w:t>a</w:t>
      </w:r>
      <w:r>
        <w:rPr>
          <w:spacing w:val="-6"/>
        </w:rPr>
        <w:t xml:space="preserve"> </w:t>
      </w:r>
      <w:r>
        <w:t>conflict</w:t>
      </w:r>
      <w:r>
        <w:rPr>
          <w:spacing w:val="-5"/>
        </w:rPr>
        <w:t xml:space="preserve"> </w:t>
      </w:r>
      <w:r>
        <w:t>of</w:t>
      </w:r>
      <w:r>
        <w:rPr>
          <w:spacing w:val="-5"/>
        </w:rPr>
        <w:t xml:space="preserve"> </w:t>
      </w:r>
      <w:r>
        <w:t>interest</w:t>
      </w:r>
      <w:r>
        <w:rPr>
          <w:spacing w:val="-8"/>
        </w:rPr>
        <w:t xml:space="preserve"> </w:t>
      </w:r>
      <w:r>
        <w:t>on</w:t>
      </w:r>
      <w:r>
        <w:rPr>
          <w:spacing w:val="-8"/>
        </w:rPr>
        <w:t xml:space="preserve"> </w:t>
      </w:r>
      <w:r>
        <w:t>the</w:t>
      </w:r>
      <w:r>
        <w:rPr>
          <w:spacing w:val="-8"/>
        </w:rPr>
        <w:t xml:space="preserve"> </w:t>
      </w:r>
      <w:r>
        <w:t>part</w:t>
      </w:r>
      <w:r>
        <w:rPr>
          <w:spacing w:val="-5"/>
        </w:rPr>
        <w:t xml:space="preserve"> </w:t>
      </w:r>
      <w:r>
        <w:t>of</w:t>
      </w:r>
      <w:r>
        <w:rPr>
          <w:spacing w:val="-5"/>
        </w:rPr>
        <w:t xml:space="preserve"> </w:t>
      </w:r>
      <w:r>
        <w:t>the</w:t>
      </w:r>
      <w:r>
        <w:rPr>
          <w:spacing w:val="-6"/>
        </w:rPr>
        <w:t xml:space="preserve"> </w:t>
      </w:r>
      <w:r>
        <w:t>person</w:t>
      </w:r>
      <w:r>
        <w:rPr>
          <w:spacing w:val="-8"/>
        </w:rPr>
        <w:t xml:space="preserve"> </w:t>
      </w:r>
      <w:r>
        <w:t>to</w:t>
      </w:r>
      <w:r>
        <w:rPr>
          <w:spacing w:val="-6"/>
        </w:rPr>
        <w:t xml:space="preserve"> </w:t>
      </w:r>
      <w:r>
        <w:t>whom the</w:t>
      </w:r>
      <w:r>
        <w:rPr>
          <w:spacing w:val="-7"/>
        </w:rPr>
        <w:t xml:space="preserve"> </w:t>
      </w:r>
      <w:r>
        <w:t>allegations</w:t>
      </w:r>
      <w:r>
        <w:rPr>
          <w:spacing w:val="-8"/>
        </w:rPr>
        <w:t xml:space="preserve"> </w:t>
      </w:r>
      <w:r>
        <w:t>of</w:t>
      </w:r>
      <w:r>
        <w:rPr>
          <w:spacing w:val="-7"/>
        </w:rPr>
        <w:t xml:space="preserve"> </w:t>
      </w:r>
      <w:r>
        <w:t>wrongdoing</w:t>
      </w:r>
      <w:r>
        <w:rPr>
          <w:spacing w:val="-8"/>
        </w:rPr>
        <w:t xml:space="preserve"> </w:t>
      </w:r>
      <w:r>
        <w:t>are</w:t>
      </w:r>
      <w:r>
        <w:rPr>
          <w:spacing w:val="-9"/>
        </w:rPr>
        <w:t xml:space="preserve"> </w:t>
      </w:r>
      <w:r>
        <w:t>to</w:t>
      </w:r>
      <w:r>
        <w:rPr>
          <w:spacing w:val="-7"/>
        </w:rPr>
        <w:t xml:space="preserve"> </w:t>
      </w:r>
      <w:r>
        <w:t>be</w:t>
      </w:r>
      <w:r>
        <w:rPr>
          <w:spacing w:val="-7"/>
        </w:rPr>
        <w:t xml:space="preserve"> </w:t>
      </w:r>
      <w:r>
        <w:t>reported,</w:t>
      </w:r>
      <w:r>
        <w:rPr>
          <w:spacing w:val="-8"/>
        </w:rPr>
        <w:t xml:space="preserve"> </w:t>
      </w:r>
      <w:r>
        <w:t>he</w:t>
      </w:r>
      <w:r>
        <w:rPr>
          <w:spacing w:val="-7"/>
        </w:rPr>
        <w:t xml:space="preserve"> </w:t>
      </w:r>
      <w:r>
        <w:t>or</w:t>
      </w:r>
      <w:r>
        <w:rPr>
          <w:spacing w:val="-7"/>
        </w:rPr>
        <w:t xml:space="preserve"> </w:t>
      </w:r>
      <w:r>
        <w:t>she</w:t>
      </w:r>
      <w:r>
        <w:rPr>
          <w:spacing w:val="-7"/>
        </w:rPr>
        <w:t xml:space="preserve"> </w:t>
      </w:r>
      <w:r>
        <w:t>will</w:t>
      </w:r>
      <w:r>
        <w:rPr>
          <w:spacing w:val="-8"/>
        </w:rPr>
        <w:t xml:space="preserve"> </w:t>
      </w:r>
      <w:r>
        <w:t>report</w:t>
      </w:r>
      <w:r>
        <w:rPr>
          <w:spacing w:val="-9"/>
        </w:rPr>
        <w:t xml:space="preserve"> </w:t>
      </w:r>
      <w:r>
        <w:t>the</w:t>
      </w:r>
      <w:r>
        <w:rPr>
          <w:spacing w:val="-10"/>
        </w:rPr>
        <w:t xml:space="preserve"> </w:t>
      </w:r>
      <w:r>
        <w:t>allegations</w:t>
      </w:r>
      <w:r>
        <w:rPr>
          <w:spacing w:val="-8"/>
        </w:rPr>
        <w:t xml:space="preserve"> </w:t>
      </w:r>
      <w:r>
        <w:t>to</w:t>
      </w:r>
      <w:r>
        <w:rPr>
          <w:spacing w:val="-10"/>
        </w:rPr>
        <w:t xml:space="preserve"> </w:t>
      </w:r>
      <w:r>
        <w:t>the</w:t>
      </w:r>
      <w:r>
        <w:rPr>
          <w:spacing w:val="-10"/>
        </w:rPr>
        <w:t xml:space="preserve"> </w:t>
      </w:r>
      <w:r>
        <w:t>next higher level of authority. In addition, as set out above, they are responsible for the regularity of actions taken by them during their official</w:t>
      </w:r>
      <w:r>
        <w:rPr>
          <w:spacing w:val="-12"/>
        </w:rPr>
        <w:t xml:space="preserve"> </w:t>
      </w:r>
      <w:r>
        <w:t>duties.</w:t>
      </w:r>
    </w:p>
    <w:p w14:paraId="1F767E34" w14:textId="77777777" w:rsidR="00E20419" w:rsidRDefault="00E20419" w:rsidP="00B35A20">
      <w:pPr>
        <w:pStyle w:val="Heading4"/>
        <w:numPr>
          <w:ilvl w:val="3"/>
          <w:numId w:val="24"/>
        </w:numPr>
        <w:tabs>
          <w:tab w:val="clear" w:pos="2155"/>
        </w:tabs>
        <w:ind w:left="2880" w:hanging="360"/>
        <w:jc w:val="both"/>
      </w:pPr>
      <w:r>
        <w:t>Failure to report allegations of misconduct, which includes fraud, represents misconduct itself. Staff members are, however, cautioned that using the investigation process in a malicious manner</w:t>
      </w:r>
      <w:r>
        <w:rPr>
          <w:spacing w:val="-6"/>
        </w:rPr>
        <w:t xml:space="preserve"> </w:t>
      </w:r>
      <w:r>
        <w:t>–</w:t>
      </w:r>
      <w:r>
        <w:rPr>
          <w:spacing w:val="-3"/>
        </w:rPr>
        <w:t xml:space="preserve"> </w:t>
      </w:r>
      <w:r>
        <w:t>or</w:t>
      </w:r>
      <w:r>
        <w:rPr>
          <w:spacing w:val="-4"/>
        </w:rPr>
        <w:t xml:space="preserve"> </w:t>
      </w:r>
      <w:r>
        <w:t>otherwise</w:t>
      </w:r>
      <w:r>
        <w:rPr>
          <w:spacing w:val="-3"/>
        </w:rPr>
        <w:t xml:space="preserve"> </w:t>
      </w:r>
      <w:r>
        <w:t>providing</w:t>
      </w:r>
      <w:r>
        <w:rPr>
          <w:spacing w:val="-4"/>
        </w:rPr>
        <w:t xml:space="preserve"> </w:t>
      </w:r>
      <w:r>
        <w:t>information</w:t>
      </w:r>
      <w:r>
        <w:rPr>
          <w:spacing w:val="-3"/>
        </w:rPr>
        <w:t xml:space="preserve"> </w:t>
      </w:r>
      <w:r>
        <w:t>known to</w:t>
      </w:r>
      <w:r>
        <w:rPr>
          <w:spacing w:val="-3"/>
        </w:rPr>
        <w:t xml:space="preserve"> </w:t>
      </w:r>
      <w:r>
        <w:t>be</w:t>
      </w:r>
      <w:r>
        <w:rPr>
          <w:spacing w:val="-6"/>
        </w:rPr>
        <w:t xml:space="preserve"> </w:t>
      </w:r>
      <w:r>
        <w:t>false</w:t>
      </w:r>
      <w:r>
        <w:rPr>
          <w:spacing w:val="-3"/>
        </w:rPr>
        <w:t xml:space="preserve"> </w:t>
      </w:r>
      <w:r>
        <w:t>or</w:t>
      </w:r>
      <w:r>
        <w:rPr>
          <w:spacing w:val="-4"/>
        </w:rPr>
        <w:t xml:space="preserve"> </w:t>
      </w:r>
      <w:r>
        <w:t>with</w:t>
      </w:r>
      <w:r>
        <w:rPr>
          <w:spacing w:val="-3"/>
        </w:rPr>
        <w:t xml:space="preserve"> </w:t>
      </w:r>
      <w:r>
        <w:t>reckless</w:t>
      </w:r>
      <w:r>
        <w:rPr>
          <w:spacing w:val="-2"/>
        </w:rPr>
        <w:t xml:space="preserve"> </w:t>
      </w:r>
      <w:r>
        <w:t>disregard</w:t>
      </w:r>
      <w:r>
        <w:rPr>
          <w:spacing w:val="-3"/>
        </w:rPr>
        <w:t xml:space="preserve"> </w:t>
      </w:r>
      <w:r>
        <w:t>for</w:t>
      </w:r>
      <w:r>
        <w:rPr>
          <w:spacing w:val="-4"/>
        </w:rPr>
        <w:t xml:space="preserve"> </w:t>
      </w:r>
      <w:r>
        <w:t>its accuracy – may constitute</w:t>
      </w:r>
      <w:r>
        <w:rPr>
          <w:spacing w:val="-6"/>
        </w:rPr>
        <w:t xml:space="preserve"> </w:t>
      </w:r>
      <w:r>
        <w:t>misconduct.</w:t>
      </w:r>
    </w:p>
    <w:p w14:paraId="1FD442F2" w14:textId="77777777" w:rsidR="00E20419" w:rsidRDefault="00E20419" w:rsidP="00C713C4">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i/>
          <w:color w:val="262626" w:themeColor="text1" w:themeTint="D9"/>
        </w:rPr>
      </w:pPr>
      <w:r>
        <w:rPr>
          <w:i/>
          <w:color w:val="262626" w:themeColor="text1" w:themeTint="D9"/>
        </w:rPr>
        <w:t>For further information on the responsibilities of staff members, please consult Section 5.1.3- Misconduct and Section 4.9 - Staff members of the Legal Policy and Staff Rule 1.2 (c) of the Staff Rules and Staff Regulations of the United Nations.</w:t>
      </w:r>
    </w:p>
    <w:p w14:paraId="2D18FE47" w14:textId="77777777" w:rsidR="00E20419" w:rsidRDefault="00E20419" w:rsidP="00B35A20">
      <w:pPr>
        <w:pStyle w:val="Heading3"/>
        <w:numPr>
          <w:ilvl w:val="2"/>
          <w:numId w:val="24"/>
        </w:numPr>
        <w:tabs>
          <w:tab w:val="clear" w:pos="1247"/>
        </w:tabs>
        <w:ind w:left="2160" w:hanging="180"/>
        <w:jc w:val="both"/>
        <w:rPr>
          <w:b/>
          <w:color w:val="262626" w:themeColor="text1" w:themeTint="D9"/>
        </w:rPr>
      </w:pPr>
      <w:r>
        <w:rPr>
          <w:b/>
        </w:rPr>
        <w:lastRenderedPageBreak/>
        <w:t>Non-staff personnel</w:t>
      </w:r>
    </w:p>
    <w:p w14:paraId="32DFC4C2" w14:textId="77777777" w:rsidR="00E20419" w:rsidRDefault="00E20419" w:rsidP="00B35A20">
      <w:pPr>
        <w:pStyle w:val="Heading4"/>
        <w:numPr>
          <w:ilvl w:val="3"/>
          <w:numId w:val="24"/>
        </w:numPr>
        <w:tabs>
          <w:tab w:val="clear" w:pos="2155"/>
        </w:tabs>
        <w:ind w:left="2880" w:hanging="360"/>
        <w:jc w:val="both"/>
      </w:pPr>
      <w:r>
        <w:t>Like the responsibilities of staff members, non-staff personnel must understand their role in managing fraud risks and how non-compliance with the Organization’s existing policies and rules may create an opportunity for fraud to occur or go undetected. Non-staff personnel should adhere to the provisions of their contractual agreement entered with UN Women. Non-staff personnel are reminded that under no circumstances should they engage in, condone, or facilitate, or appear to condone or facilitate, any fraudulent and corrupt conduct during operations with UN Women. They should also report allegations of wrongdoing to the OIOS.</w:t>
      </w:r>
    </w:p>
    <w:p w14:paraId="4D8C0D95" w14:textId="77777777" w:rsidR="00E20419" w:rsidRDefault="00E20419" w:rsidP="00C713C4">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i/>
        </w:rPr>
      </w:pPr>
      <w:r>
        <w:rPr>
          <w:i/>
          <w:color w:val="262626" w:themeColor="text1" w:themeTint="D9"/>
        </w:rPr>
        <w:t>For further information on the responsibilities of non-staff personnel, please consult the terms of the respective contractual arrangement with UN Women, ST/SGB/2002/9, the UNDP Service Contract Guidelines (which governs UN Women Service Contractors) and the Special Service Agreement Policy</w:t>
      </w:r>
      <w:r>
        <w:rPr>
          <w:i/>
        </w:rPr>
        <w:t>.</w:t>
      </w:r>
    </w:p>
    <w:p w14:paraId="10F1F56F" w14:textId="77777777" w:rsidR="00E20419" w:rsidRDefault="00E20419" w:rsidP="00C713C4">
      <w:pPr>
        <w:pStyle w:val="Heading3"/>
        <w:tabs>
          <w:tab w:val="left" w:pos="720"/>
        </w:tabs>
        <w:ind w:left="1247"/>
        <w:jc w:val="both"/>
        <w:rPr>
          <w:b/>
        </w:rPr>
      </w:pPr>
    </w:p>
    <w:p w14:paraId="2D6150CF" w14:textId="77777777" w:rsidR="00E20419" w:rsidRDefault="00E20419" w:rsidP="00B35A20">
      <w:pPr>
        <w:pStyle w:val="Heading3"/>
        <w:numPr>
          <w:ilvl w:val="2"/>
          <w:numId w:val="24"/>
        </w:numPr>
        <w:tabs>
          <w:tab w:val="clear" w:pos="1247"/>
        </w:tabs>
        <w:ind w:left="2160" w:hanging="180"/>
        <w:jc w:val="both"/>
        <w:rPr>
          <w:b/>
        </w:rPr>
      </w:pPr>
      <w:r>
        <w:rPr>
          <w:b/>
        </w:rPr>
        <w:t>Managers</w:t>
      </w:r>
    </w:p>
    <w:p w14:paraId="0965D27F" w14:textId="77777777" w:rsidR="00E20419" w:rsidRDefault="00E20419" w:rsidP="00B35A20">
      <w:pPr>
        <w:pStyle w:val="Heading4"/>
        <w:numPr>
          <w:ilvl w:val="3"/>
          <w:numId w:val="24"/>
        </w:numPr>
        <w:tabs>
          <w:tab w:val="clear" w:pos="2155"/>
        </w:tabs>
        <w:ind w:left="2880" w:hanging="360"/>
        <w:jc w:val="both"/>
      </w:pPr>
      <w:r>
        <w:t>Managing</w:t>
      </w:r>
      <w:r>
        <w:rPr>
          <w:spacing w:val="-3"/>
        </w:rPr>
        <w:t xml:space="preserve"> </w:t>
      </w:r>
      <w:r>
        <w:t>the</w:t>
      </w:r>
      <w:r>
        <w:rPr>
          <w:spacing w:val="-2"/>
        </w:rPr>
        <w:t xml:space="preserve"> </w:t>
      </w:r>
      <w:r>
        <w:t>risk</w:t>
      </w:r>
      <w:r>
        <w:rPr>
          <w:spacing w:val="-4"/>
        </w:rPr>
        <w:t xml:space="preserve"> </w:t>
      </w:r>
      <w:r>
        <w:t>of</w:t>
      </w:r>
      <w:r>
        <w:rPr>
          <w:spacing w:val="-4"/>
        </w:rPr>
        <w:t xml:space="preserve"> </w:t>
      </w:r>
      <w:r>
        <w:t>fraud</w:t>
      </w:r>
      <w:r>
        <w:rPr>
          <w:spacing w:val="-2"/>
        </w:rPr>
        <w:t xml:space="preserve"> </w:t>
      </w:r>
      <w:r>
        <w:t>is</w:t>
      </w:r>
      <w:r>
        <w:rPr>
          <w:spacing w:val="-3"/>
        </w:rPr>
        <w:t xml:space="preserve"> </w:t>
      </w:r>
      <w:r>
        <w:t>a</w:t>
      </w:r>
      <w:r>
        <w:rPr>
          <w:spacing w:val="-3"/>
        </w:rPr>
        <w:t xml:space="preserve"> </w:t>
      </w:r>
      <w:r>
        <w:t>crucial</w:t>
      </w:r>
      <w:r>
        <w:rPr>
          <w:spacing w:val="-5"/>
        </w:rPr>
        <w:t xml:space="preserve"> </w:t>
      </w:r>
      <w:r>
        <w:t>part</w:t>
      </w:r>
      <w:r>
        <w:rPr>
          <w:spacing w:val="-4"/>
        </w:rPr>
        <w:t xml:space="preserve"> </w:t>
      </w:r>
      <w:r>
        <w:t>of</w:t>
      </w:r>
      <w:r>
        <w:rPr>
          <w:spacing w:val="-4"/>
        </w:rPr>
        <w:t xml:space="preserve"> </w:t>
      </w:r>
      <w:r>
        <w:t>the</w:t>
      </w:r>
      <w:r>
        <w:rPr>
          <w:spacing w:val="-7"/>
        </w:rPr>
        <w:t xml:space="preserve"> </w:t>
      </w:r>
      <w:r>
        <w:t>Organization’s</w:t>
      </w:r>
      <w:r>
        <w:rPr>
          <w:spacing w:val="-3"/>
        </w:rPr>
        <w:t xml:space="preserve"> </w:t>
      </w:r>
      <w:r>
        <w:t>good</w:t>
      </w:r>
      <w:r>
        <w:rPr>
          <w:spacing w:val="-2"/>
        </w:rPr>
        <w:t xml:space="preserve"> </w:t>
      </w:r>
      <w:r>
        <w:t>governance.</w:t>
      </w:r>
      <w:r>
        <w:rPr>
          <w:spacing w:val="-4"/>
        </w:rPr>
        <w:t xml:space="preserve"> </w:t>
      </w:r>
      <w:r>
        <w:t>While</w:t>
      </w:r>
      <w:r>
        <w:rPr>
          <w:spacing w:val="-2"/>
        </w:rPr>
        <w:t xml:space="preserve"> </w:t>
      </w:r>
      <w:r>
        <w:t>it</w:t>
      </w:r>
      <w:r>
        <w:rPr>
          <w:spacing w:val="-2"/>
        </w:rPr>
        <w:t xml:space="preserve"> </w:t>
      </w:r>
      <w:r>
        <w:t>is</w:t>
      </w:r>
      <w:r>
        <w:rPr>
          <w:spacing w:val="-3"/>
        </w:rPr>
        <w:t xml:space="preserve"> </w:t>
      </w:r>
      <w:r>
        <w:t>the responsibility</w:t>
      </w:r>
      <w:r>
        <w:rPr>
          <w:spacing w:val="-12"/>
        </w:rPr>
        <w:t xml:space="preserve"> </w:t>
      </w:r>
      <w:r>
        <w:t>of</w:t>
      </w:r>
      <w:r>
        <w:rPr>
          <w:spacing w:val="-8"/>
        </w:rPr>
        <w:t xml:space="preserve"> </w:t>
      </w:r>
      <w:r>
        <w:t>all</w:t>
      </w:r>
      <w:r>
        <w:rPr>
          <w:spacing w:val="-11"/>
        </w:rPr>
        <w:t xml:space="preserve"> </w:t>
      </w:r>
      <w:r>
        <w:t>personnel</w:t>
      </w:r>
      <w:r>
        <w:rPr>
          <w:spacing w:val="-11"/>
        </w:rPr>
        <w:t xml:space="preserve"> </w:t>
      </w:r>
      <w:r>
        <w:t>to</w:t>
      </w:r>
      <w:r>
        <w:rPr>
          <w:spacing w:val="-8"/>
        </w:rPr>
        <w:t xml:space="preserve"> </w:t>
      </w:r>
      <w:r>
        <w:t>assist</w:t>
      </w:r>
      <w:r>
        <w:rPr>
          <w:spacing w:val="-10"/>
        </w:rPr>
        <w:t xml:space="preserve"> </w:t>
      </w:r>
      <w:r>
        <w:t>in</w:t>
      </w:r>
      <w:r>
        <w:rPr>
          <w:spacing w:val="-10"/>
        </w:rPr>
        <w:t xml:space="preserve"> </w:t>
      </w:r>
      <w:r>
        <w:t>preventing,</w:t>
      </w:r>
      <w:r>
        <w:rPr>
          <w:spacing w:val="-9"/>
        </w:rPr>
        <w:t xml:space="preserve"> </w:t>
      </w:r>
      <w:r>
        <w:t>identifying,</w:t>
      </w:r>
      <w:r>
        <w:rPr>
          <w:spacing w:val="-9"/>
        </w:rPr>
        <w:t xml:space="preserve"> </w:t>
      </w:r>
      <w:r>
        <w:t>and</w:t>
      </w:r>
      <w:r>
        <w:rPr>
          <w:spacing w:val="-8"/>
        </w:rPr>
        <w:t xml:space="preserve"> </w:t>
      </w:r>
      <w:r>
        <w:t>combating</w:t>
      </w:r>
      <w:r>
        <w:rPr>
          <w:spacing w:val="-11"/>
        </w:rPr>
        <w:t xml:space="preserve"> </w:t>
      </w:r>
      <w:r>
        <w:t>fraud,</w:t>
      </w:r>
      <w:r>
        <w:rPr>
          <w:spacing w:val="-9"/>
        </w:rPr>
        <w:t xml:space="preserve"> </w:t>
      </w:r>
      <w:r>
        <w:t>managers are expected to put in place the appropriate controls to prevent and address fraud risks. Furthermore, managers should use sound judgement and act lawfully in compliance with applicable UN Women regulations, rules, policies, and</w:t>
      </w:r>
      <w:r>
        <w:rPr>
          <w:spacing w:val="-16"/>
        </w:rPr>
        <w:t xml:space="preserve"> </w:t>
      </w:r>
      <w:r>
        <w:t>procedures.</w:t>
      </w:r>
    </w:p>
    <w:p w14:paraId="2248F594" w14:textId="77777777" w:rsidR="00E20419" w:rsidRDefault="00E20419" w:rsidP="00B35A20">
      <w:pPr>
        <w:pStyle w:val="Heading4"/>
        <w:numPr>
          <w:ilvl w:val="3"/>
          <w:numId w:val="24"/>
        </w:numPr>
        <w:tabs>
          <w:tab w:val="clear" w:pos="2155"/>
        </w:tabs>
        <w:ind w:left="2880" w:hanging="360"/>
        <w:jc w:val="both"/>
      </w:pPr>
      <w:r>
        <w:t>Managers have a responsibility to:</w:t>
      </w:r>
    </w:p>
    <w:p w14:paraId="64020561" w14:textId="77777777" w:rsidR="00E20419" w:rsidRDefault="00E20419" w:rsidP="00B35A20">
      <w:pPr>
        <w:pStyle w:val="ListNumber4"/>
      </w:pPr>
      <w:r>
        <w:t>Identify the types of risks to which activities within the area of responsibilities are exposed, including those relating to implementing partnership management and procurement and sub-contracting of goods and</w:t>
      </w:r>
      <w:r>
        <w:rPr>
          <w:spacing w:val="-18"/>
        </w:rPr>
        <w:t xml:space="preserve"> </w:t>
      </w:r>
      <w:r>
        <w:t>services;</w:t>
      </w:r>
    </w:p>
    <w:p w14:paraId="3C95598B" w14:textId="77777777" w:rsidR="00E20419" w:rsidRDefault="00E20419" w:rsidP="00B35A20">
      <w:pPr>
        <w:pStyle w:val="ListNumber4"/>
      </w:pPr>
      <w:r>
        <w:t>Assess the identified risks and risk mitigation options, and design and implement cost effective prevention and control measures, including to prevent the occurrence and recurrence of fraud and</w:t>
      </w:r>
      <w:r>
        <w:rPr>
          <w:spacing w:val="-9"/>
        </w:rPr>
        <w:t xml:space="preserve"> </w:t>
      </w:r>
      <w:r>
        <w:t>corruption;</w:t>
      </w:r>
    </w:p>
    <w:p w14:paraId="4898F446" w14:textId="77777777" w:rsidR="00E20419" w:rsidRDefault="00E20419" w:rsidP="00B35A20">
      <w:pPr>
        <w:pStyle w:val="ListNumber4"/>
      </w:pPr>
      <w:r>
        <w:t>Escalate any risks where the relevant impact or likelihood is assessed to have markedly increased and can no longer be managed within his / her</w:t>
      </w:r>
      <w:r>
        <w:rPr>
          <w:spacing w:val="-18"/>
        </w:rPr>
        <w:t xml:space="preserve"> </w:t>
      </w:r>
      <w:r>
        <w:t>level</w:t>
      </w:r>
    </w:p>
    <w:p w14:paraId="2EE005E9" w14:textId="77777777" w:rsidR="00E20419" w:rsidRDefault="00E20419" w:rsidP="00B35A20">
      <w:pPr>
        <w:pStyle w:val="ListNumber4"/>
      </w:pPr>
      <w:r>
        <w:t>To report any allegations of wrongdoing to OIOS as soon as they become aware of such allegations;</w:t>
      </w:r>
      <w:r>
        <w:rPr>
          <w:spacing w:val="-3"/>
        </w:rPr>
        <w:t xml:space="preserve"> </w:t>
      </w:r>
      <w:r>
        <w:t>and</w:t>
      </w:r>
    </w:p>
    <w:p w14:paraId="634F855F" w14:textId="77777777" w:rsidR="00E20419" w:rsidRDefault="00E20419" w:rsidP="00B35A20">
      <w:pPr>
        <w:pStyle w:val="ListNumber4"/>
      </w:pPr>
      <w:r>
        <w:t>Raise awareness of this Policy, inform all those to whom this Policy applies,</w:t>
      </w:r>
      <w:r>
        <w:rPr>
          <w:spacing w:val="-6"/>
        </w:rPr>
        <w:t xml:space="preserve"> </w:t>
      </w:r>
      <w:r>
        <w:t>and</w:t>
      </w:r>
      <w:r>
        <w:rPr>
          <w:spacing w:val="-8"/>
        </w:rPr>
        <w:t xml:space="preserve"> </w:t>
      </w:r>
      <w:r>
        <w:t>reiterate</w:t>
      </w:r>
      <w:r>
        <w:rPr>
          <w:spacing w:val="-6"/>
        </w:rPr>
        <w:t xml:space="preserve"> </w:t>
      </w:r>
      <w:r>
        <w:t>the</w:t>
      </w:r>
      <w:r>
        <w:rPr>
          <w:spacing w:val="-6"/>
        </w:rPr>
        <w:t xml:space="preserve"> </w:t>
      </w:r>
      <w:r>
        <w:t>importance</w:t>
      </w:r>
      <w:r>
        <w:rPr>
          <w:spacing w:val="-6"/>
        </w:rPr>
        <w:t xml:space="preserve"> </w:t>
      </w:r>
      <w:r>
        <w:t>of</w:t>
      </w:r>
      <w:r>
        <w:rPr>
          <w:spacing w:val="-5"/>
        </w:rPr>
        <w:t xml:space="preserve"> </w:t>
      </w:r>
      <w:r>
        <w:t>reporting</w:t>
      </w:r>
      <w:r>
        <w:rPr>
          <w:spacing w:val="-7"/>
        </w:rPr>
        <w:t xml:space="preserve"> </w:t>
      </w:r>
      <w:r>
        <w:t>fraud</w:t>
      </w:r>
      <w:r>
        <w:rPr>
          <w:spacing w:val="-5"/>
        </w:rPr>
        <w:t xml:space="preserve"> </w:t>
      </w:r>
      <w:r>
        <w:t>and</w:t>
      </w:r>
      <w:r>
        <w:rPr>
          <w:spacing w:val="-5"/>
        </w:rPr>
        <w:t xml:space="preserve"> </w:t>
      </w:r>
      <w:r>
        <w:t>the</w:t>
      </w:r>
      <w:r>
        <w:rPr>
          <w:spacing w:val="-6"/>
        </w:rPr>
        <w:t xml:space="preserve"> </w:t>
      </w:r>
      <w:r>
        <w:t>mechanisms for doing</w:t>
      </w:r>
      <w:r>
        <w:rPr>
          <w:spacing w:val="-2"/>
        </w:rPr>
        <w:t xml:space="preserve"> </w:t>
      </w:r>
      <w:r>
        <w:t>so.</w:t>
      </w:r>
    </w:p>
    <w:p w14:paraId="7CBC8385" w14:textId="77777777" w:rsidR="00E20419" w:rsidRDefault="00E20419" w:rsidP="00C713C4">
      <w:pPr>
        <w:pStyle w:val="ListNumber4"/>
        <w:numPr>
          <w:ilvl w:val="0"/>
          <w:numId w:val="0"/>
        </w:numPr>
        <w:tabs>
          <w:tab w:val="left" w:pos="720"/>
        </w:tabs>
        <w:ind w:left="2552"/>
      </w:pPr>
    </w:p>
    <w:p w14:paraId="670E88BD" w14:textId="77777777" w:rsidR="00E20419" w:rsidRDefault="00E20419" w:rsidP="00C713C4">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i/>
          <w:color w:val="262626" w:themeColor="text1" w:themeTint="D9"/>
        </w:rPr>
      </w:pPr>
      <w:r>
        <w:rPr>
          <w:i/>
          <w:color w:val="262626" w:themeColor="text1" w:themeTint="D9"/>
        </w:rPr>
        <w:t>For further information on responsibilities of managers, please consult Section 5.1.3 and Section 4.8-Staff members with supervisory role (“managers”) of the Legal Policy and Section 5.3- Exercise of Delegated authority of the DoA Policy.</w:t>
      </w:r>
    </w:p>
    <w:p w14:paraId="33A0AB94" w14:textId="77777777" w:rsidR="00E20419" w:rsidRDefault="00E20419" w:rsidP="00B35A20">
      <w:pPr>
        <w:pStyle w:val="Heading2"/>
        <w:numPr>
          <w:ilvl w:val="1"/>
          <w:numId w:val="24"/>
        </w:numPr>
        <w:tabs>
          <w:tab w:val="clear" w:pos="747"/>
        </w:tabs>
        <w:ind w:left="1440" w:hanging="360"/>
        <w:jc w:val="both"/>
        <w:rPr>
          <w:color w:val="262626" w:themeColor="text1" w:themeTint="D9"/>
        </w:rPr>
      </w:pPr>
      <w:r>
        <w:rPr>
          <w:b w:val="0"/>
        </w:rPr>
        <w:lastRenderedPageBreak/>
        <w:t>Implementing partners and Responsible parties</w:t>
      </w:r>
    </w:p>
    <w:p w14:paraId="35E31C57" w14:textId="77777777" w:rsidR="00E20419" w:rsidRDefault="00E20419" w:rsidP="00B35A20">
      <w:pPr>
        <w:pStyle w:val="Heading3"/>
        <w:numPr>
          <w:ilvl w:val="2"/>
          <w:numId w:val="24"/>
        </w:numPr>
        <w:tabs>
          <w:tab w:val="clear" w:pos="1247"/>
        </w:tabs>
        <w:ind w:left="2160" w:hanging="180"/>
        <w:jc w:val="both"/>
      </w:pPr>
      <w:r>
        <w:t>As part of the capacity assessment process of potential partners, it must be assessed whether the organization has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64C30BB2" w14:textId="77777777" w:rsidR="00E20419" w:rsidRDefault="00E20419" w:rsidP="00B35A20">
      <w:pPr>
        <w:pStyle w:val="Heading3"/>
        <w:numPr>
          <w:ilvl w:val="2"/>
          <w:numId w:val="24"/>
        </w:numPr>
        <w:tabs>
          <w:tab w:val="clear" w:pos="1247"/>
        </w:tabs>
        <w:ind w:left="2160" w:hanging="180"/>
        <w:jc w:val="both"/>
      </w:pPr>
      <w:r>
        <w:t>Implementing partners and Responsible parties are responsible and accountable to UN Women for the management of individual projects and programmes. Implementing partners and Responsible parties must maintain documentation and evidence that describes the proper use of programme resources in conformity with the relevant agreement.</w:t>
      </w:r>
    </w:p>
    <w:p w14:paraId="29A4A08E" w14:textId="77777777" w:rsidR="00E20419" w:rsidRDefault="00E20419" w:rsidP="00B35A20">
      <w:pPr>
        <w:pStyle w:val="Heading3"/>
        <w:numPr>
          <w:ilvl w:val="2"/>
          <w:numId w:val="24"/>
        </w:numPr>
        <w:tabs>
          <w:tab w:val="clear" w:pos="1247"/>
        </w:tabs>
        <w:ind w:left="2160" w:hanging="180"/>
        <w:jc w:val="both"/>
      </w:pPr>
      <w:r>
        <w:t>While implementing a UN Women project or programme, implementing partners shall refrain from</w:t>
      </w:r>
      <w:r>
        <w:rPr>
          <w:spacing w:val="-8"/>
        </w:rPr>
        <w:t xml:space="preserve"> </w:t>
      </w:r>
      <w:r>
        <w:t>any</w:t>
      </w:r>
      <w:r>
        <w:rPr>
          <w:spacing w:val="-9"/>
        </w:rPr>
        <w:t xml:space="preserve"> </w:t>
      </w:r>
      <w:r>
        <w:t>conduct</w:t>
      </w:r>
      <w:r>
        <w:rPr>
          <w:spacing w:val="-10"/>
        </w:rPr>
        <w:t xml:space="preserve"> </w:t>
      </w:r>
      <w:r>
        <w:t>that</w:t>
      </w:r>
      <w:r>
        <w:rPr>
          <w:spacing w:val="-8"/>
        </w:rPr>
        <w:t xml:space="preserve"> </w:t>
      </w:r>
      <w:r>
        <w:t>would</w:t>
      </w:r>
      <w:r>
        <w:rPr>
          <w:spacing w:val="-10"/>
        </w:rPr>
        <w:t xml:space="preserve"> </w:t>
      </w:r>
      <w:r>
        <w:t>adversely</w:t>
      </w:r>
      <w:r>
        <w:rPr>
          <w:spacing w:val="-9"/>
        </w:rPr>
        <w:t xml:space="preserve"> </w:t>
      </w:r>
      <w:r>
        <w:t>reflect</w:t>
      </w:r>
      <w:r>
        <w:rPr>
          <w:spacing w:val="-10"/>
        </w:rPr>
        <w:t xml:space="preserve"> </w:t>
      </w:r>
      <w:r>
        <w:t>on</w:t>
      </w:r>
      <w:r>
        <w:rPr>
          <w:spacing w:val="-12"/>
        </w:rPr>
        <w:t xml:space="preserve"> </w:t>
      </w:r>
      <w:r>
        <w:t>UN</w:t>
      </w:r>
      <w:r>
        <w:rPr>
          <w:spacing w:val="-8"/>
        </w:rPr>
        <w:t xml:space="preserve"> </w:t>
      </w:r>
      <w:r>
        <w:t>Women</w:t>
      </w:r>
      <w:r>
        <w:rPr>
          <w:spacing w:val="-8"/>
        </w:rPr>
        <w:t xml:space="preserve"> </w:t>
      </w:r>
      <w:r>
        <w:t>and</w:t>
      </w:r>
      <w:r>
        <w:rPr>
          <w:spacing w:val="-10"/>
        </w:rPr>
        <w:t xml:space="preserve"> </w:t>
      </w:r>
      <w:r>
        <w:t>shall</w:t>
      </w:r>
      <w:r>
        <w:rPr>
          <w:spacing w:val="-11"/>
        </w:rPr>
        <w:t xml:space="preserve"> </w:t>
      </w:r>
      <w:r>
        <w:t>not</w:t>
      </w:r>
      <w:r>
        <w:rPr>
          <w:spacing w:val="-10"/>
        </w:rPr>
        <w:t xml:space="preserve"> </w:t>
      </w:r>
      <w:r>
        <w:t>engage</w:t>
      </w:r>
      <w:r>
        <w:rPr>
          <w:spacing w:val="-11"/>
        </w:rPr>
        <w:t xml:space="preserve"> </w:t>
      </w:r>
      <w:r>
        <w:t>in</w:t>
      </w:r>
      <w:r>
        <w:rPr>
          <w:spacing w:val="-10"/>
        </w:rPr>
        <w:t xml:space="preserve"> </w:t>
      </w:r>
      <w:r>
        <w:t>any</w:t>
      </w:r>
      <w:r>
        <w:rPr>
          <w:spacing w:val="-9"/>
        </w:rPr>
        <w:t xml:space="preserve"> </w:t>
      </w:r>
      <w:r>
        <w:t>activity that is incompatible with the aims and objectives of UN Women. As set out in the Project Cooperation Agreement (PCA), the implementing partner has an obligation to comply with any investigation conducted on behalf of UN</w:t>
      </w:r>
      <w:r>
        <w:rPr>
          <w:spacing w:val="-12"/>
        </w:rPr>
        <w:t xml:space="preserve"> </w:t>
      </w:r>
      <w:r>
        <w:t>Women.</w:t>
      </w:r>
    </w:p>
    <w:p w14:paraId="2BB028DA" w14:textId="77777777" w:rsidR="00E20419" w:rsidRDefault="00E20419" w:rsidP="00C713C4">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i/>
          <w:color w:val="262626" w:themeColor="text1" w:themeTint="D9"/>
        </w:rPr>
      </w:pPr>
      <w:r>
        <w:rPr>
          <w:i/>
          <w:color w:val="262626" w:themeColor="text1" w:themeTint="D9"/>
        </w:rPr>
        <w:t>For more information on the responsibilities of implementing partners, please conduct the Programme Formulation Policy, the Implementing Partners and Responsible Parties Due Diligence Procedure, the Sourcing NGO Partners Procedure, the Capacity Assessment of NGOs Procedure, and the terms and obligations of the respective contractual arrangement with UN Women.</w:t>
      </w:r>
    </w:p>
    <w:p w14:paraId="201BEEB1" w14:textId="77777777" w:rsidR="00E20419" w:rsidRDefault="00E20419" w:rsidP="00B35A20">
      <w:pPr>
        <w:pStyle w:val="Heading2"/>
        <w:numPr>
          <w:ilvl w:val="1"/>
          <w:numId w:val="24"/>
        </w:numPr>
        <w:tabs>
          <w:tab w:val="clear" w:pos="747"/>
        </w:tabs>
        <w:ind w:left="1440" w:hanging="360"/>
        <w:jc w:val="both"/>
        <w:rPr>
          <w:color w:val="262626" w:themeColor="text1" w:themeTint="D9"/>
        </w:rPr>
      </w:pPr>
      <w:r>
        <w:rPr>
          <w:b w:val="0"/>
        </w:rPr>
        <w:t>Vendors</w:t>
      </w:r>
    </w:p>
    <w:p w14:paraId="6AA0B851" w14:textId="77777777" w:rsidR="00E20419" w:rsidRDefault="00E20419" w:rsidP="00B35A20">
      <w:pPr>
        <w:pStyle w:val="Heading3"/>
        <w:numPr>
          <w:ilvl w:val="2"/>
          <w:numId w:val="24"/>
        </w:numPr>
        <w:tabs>
          <w:tab w:val="clear" w:pos="1247"/>
        </w:tabs>
        <w:ind w:left="2160" w:hanging="180"/>
        <w:jc w:val="both"/>
      </w:pPr>
      <w:r>
        <w:t>UN</w:t>
      </w:r>
      <w:r>
        <w:rPr>
          <w:spacing w:val="-10"/>
        </w:rPr>
        <w:t xml:space="preserve"> </w:t>
      </w:r>
      <w:r>
        <w:t>Women</w:t>
      </w:r>
      <w:r>
        <w:rPr>
          <w:spacing w:val="-12"/>
        </w:rPr>
        <w:t xml:space="preserve"> </w:t>
      </w:r>
      <w:r>
        <w:t>expects</w:t>
      </w:r>
      <w:r>
        <w:rPr>
          <w:spacing w:val="-11"/>
        </w:rPr>
        <w:t xml:space="preserve"> </w:t>
      </w:r>
      <w:r>
        <w:t>its</w:t>
      </w:r>
      <w:r>
        <w:rPr>
          <w:spacing w:val="-11"/>
        </w:rPr>
        <w:t xml:space="preserve"> </w:t>
      </w:r>
      <w:r>
        <w:t>vendors</w:t>
      </w:r>
      <w:r>
        <w:rPr>
          <w:spacing w:val="-14"/>
        </w:rPr>
        <w:t xml:space="preserve"> </w:t>
      </w:r>
      <w:r>
        <w:t>to</w:t>
      </w:r>
      <w:r>
        <w:rPr>
          <w:spacing w:val="-13"/>
        </w:rPr>
        <w:t xml:space="preserve"> </w:t>
      </w:r>
      <w:r>
        <w:t>adhere</w:t>
      </w:r>
      <w:r>
        <w:rPr>
          <w:spacing w:val="-13"/>
        </w:rPr>
        <w:t xml:space="preserve"> </w:t>
      </w:r>
      <w:r>
        <w:t>to</w:t>
      </w:r>
      <w:r>
        <w:rPr>
          <w:spacing w:val="-13"/>
        </w:rPr>
        <w:t xml:space="preserve"> </w:t>
      </w:r>
      <w:r>
        <w:t>the</w:t>
      </w:r>
      <w:r>
        <w:rPr>
          <w:spacing w:val="-13"/>
        </w:rPr>
        <w:t xml:space="preserve"> </w:t>
      </w:r>
      <w:r>
        <w:t>highest</w:t>
      </w:r>
      <w:r>
        <w:rPr>
          <w:spacing w:val="-12"/>
        </w:rPr>
        <w:t xml:space="preserve"> </w:t>
      </w:r>
      <w:r>
        <w:t>standards</w:t>
      </w:r>
      <w:r>
        <w:rPr>
          <w:spacing w:val="-14"/>
        </w:rPr>
        <w:t xml:space="preserve"> </w:t>
      </w:r>
      <w:r>
        <w:t>of</w:t>
      </w:r>
      <w:r>
        <w:rPr>
          <w:spacing w:val="-12"/>
        </w:rPr>
        <w:t xml:space="preserve"> </w:t>
      </w:r>
      <w:r>
        <w:t>moral</w:t>
      </w:r>
      <w:r>
        <w:rPr>
          <w:spacing w:val="-13"/>
        </w:rPr>
        <w:t xml:space="preserve"> </w:t>
      </w:r>
      <w:r>
        <w:t>and</w:t>
      </w:r>
      <w:r>
        <w:rPr>
          <w:spacing w:val="-12"/>
        </w:rPr>
        <w:t xml:space="preserve"> </w:t>
      </w:r>
      <w:r>
        <w:t>ethical</w:t>
      </w:r>
      <w:r>
        <w:rPr>
          <w:spacing w:val="-11"/>
        </w:rPr>
        <w:t xml:space="preserve"> </w:t>
      </w:r>
      <w:r>
        <w:t>conduct, to</w:t>
      </w:r>
      <w:r>
        <w:rPr>
          <w:spacing w:val="-13"/>
        </w:rPr>
        <w:t xml:space="preserve"> </w:t>
      </w:r>
      <w:r>
        <w:t>respect</w:t>
      </w:r>
      <w:r>
        <w:rPr>
          <w:spacing w:val="-15"/>
        </w:rPr>
        <w:t xml:space="preserve"> </w:t>
      </w:r>
      <w:r>
        <w:t>international</w:t>
      </w:r>
      <w:r>
        <w:rPr>
          <w:spacing w:val="-16"/>
        </w:rPr>
        <w:t xml:space="preserve"> </w:t>
      </w:r>
      <w:r>
        <w:t>and</w:t>
      </w:r>
      <w:r>
        <w:rPr>
          <w:spacing w:val="-12"/>
        </w:rPr>
        <w:t xml:space="preserve"> </w:t>
      </w:r>
      <w:r>
        <w:t>local</w:t>
      </w:r>
      <w:r>
        <w:rPr>
          <w:spacing w:val="-13"/>
        </w:rPr>
        <w:t xml:space="preserve"> </w:t>
      </w:r>
      <w:r>
        <w:t>laws</w:t>
      </w:r>
      <w:r>
        <w:rPr>
          <w:spacing w:val="-14"/>
        </w:rPr>
        <w:t xml:space="preserve"> </w:t>
      </w:r>
      <w:r>
        <w:t>and</w:t>
      </w:r>
      <w:r>
        <w:rPr>
          <w:spacing w:val="-15"/>
        </w:rPr>
        <w:t xml:space="preserve"> </w:t>
      </w:r>
      <w:r>
        <w:t>not</w:t>
      </w:r>
      <w:r>
        <w:rPr>
          <w:spacing w:val="-15"/>
        </w:rPr>
        <w:t xml:space="preserve"> </w:t>
      </w:r>
      <w:r>
        <w:t>engage</w:t>
      </w:r>
      <w:r>
        <w:rPr>
          <w:spacing w:val="-13"/>
        </w:rPr>
        <w:t xml:space="preserve"> </w:t>
      </w:r>
      <w:r>
        <w:t>in</w:t>
      </w:r>
      <w:r>
        <w:rPr>
          <w:spacing w:val="-15"/>
        </w:rPr>
        <w:t xml:space="preserve"> </w:t>
      </w:r>
      <w:r>
        <w:t>any</w:t>
      </w:r>
      <w:r>
        <w:rPr>
          <w:spacing w:val="-17"/>
        </w:rPr>
        <w:t xml:space="preserve"> </w:t>
      </w:r>
      <w:r>
        <w:t>form</w:t>
      </w:r>
      <w:r>
        <w:rPr>
          <w:spacing w:val="-16"/>
        </w:rPr>
        <w:t xml:space="preserve"> </w:t>
      </w:r>
      <w:r>
        <w:t>of</w:t>
      </w:r>
      <w:r>
        <w:rPr>
          <w:spacing w:val="-15"/>
        </w:rPr>
        <w:t xml:space="preserve"> </w:t>
      </w:r>
      <w:r>
        <w:t>corrupt</w:t>
      </w:r>
      <w:r>
        <w:rPr>
          <w:spacing w:val="-12"/>
        </w:rPr>
        <w:t xml:space="preserve"> </w:t>
      </w:r>
      <w:r>
        <w:t>practices,</w:t>
      </w:r>
      <w:r>
        <w:rPr>
          <w:spacing w:val="-13"/>
        </w:rPr>
        <w:t xml:space="preserve"> </w:t>
      </w:r>
      <w:r>
        <w:t>including extortion, fraud, or bribery, at a</w:t>
      </w:r>
      <w:r>
        <w:rPr>
          <w:spacing w:val="-12"/>
        </w:rPr>
        <w:t xml:space="preserve"> </w:t>
      </w:r>
      <w:r>
        <w:t>minimum.</w:t>
      </w:r>
    </w:p>
    <w:p w14:paraId="32CBE839" w14:textId="77777777" w:rsidR="00E20419" w:rsidRDefault="00E20419" w:rsidP="00B35A20">
      <w:pPr>
        <w:pStyle w:val="Heading3"/>
        <w:numPr>
          <w:ilvl w:val="2"/>
          <w:numId w:val="24"/>
        </w:numPr>
        <w:tabs>
          <w:tab w:val="clear" w:pos="1247"/>
        </w:tabs>
        <w:ind w:left="2160" w:hanging="180"/>
        <w:jc w:val="both"/>
      </w:pPr>
      <w:r>
        <w:t>As set out in the UN Women General Conditions of Contract, vendors have an obligation to comply with any investigation conducted on behalf of UN Women.</w:t>
      </w:r>
    </w:p>
    <w:p w14:paraId="5398A2A8" w14:textId="77777777" w:rsidR="00E20419" w:rsidRDefault="00E20419" w:rsidP="00C713C4">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i/>
          <w:color w:val="262626" w:themeColor="text1" w:themeTint="D9"/>
        </w:rPr>
      </w:pPr>
      <w:r>
        <w:rPr>
          <w:i/>
          <w:color w:val="262626" w:themeColor="text1" w:themeTint="D9"/>
        </w:rPr>
        <w:t>For more information on the responsibilities of vendors, please consult the terms and obligations of the respective contractual arrangement with UN Women, Section 21 of the UN Women General Conditions of Contract, and the United Nations Supplier Code of Conduct.</w:t>
      </w:r>
    </w:p>
    <w:p w14:paraId="21A4D99B" w14:textId="77777777" w:rsidR="00E20419" w:rsidRDefault="00E20419" w:rsidP="00B35A20">
      <w:pPr>
        <w:pStyle w:val="Heading2"/>
        <w:numPr>
          <w:ilvl w:val="1"/>
          <w:numId w:val="24"/>
        </w:numPr>
        <w:tabs>
          <w:tab w:val="clear" w:pos="747"/>
        </w:tabs>
        <w:ind w:left="1440" w:hanging="360"/>
        <w:jc w:val="both"/>
        <w:rPr>
          <w:color w:val="262626" w:themeColor="text1" w:themeTint="D9"/>
        </w:rPr>
      </w:pPr>
      <w:r>
        <w:rPr>
          <w:b w:val="0"/>
        </w:rPr>
        <w:lastRenderedPageBreak/>
        <w:t>Office of Internal Oversight Services of the United Nations (OIOS)</w:t>
      </w:r>
    </w:p>
    <w:p w14:paraId="4C3CC93A" w14:textId="77777777" w:rsidR="00E20419" w:rsidRDefault="00E20419" w:rsidP="00B35A20">
      <w:pPr>
        <w:pStyle w:val="Heading3"/>
        <w:numPr>
          <w:ilvl w:val="2"/>
          <w:numId w:val="24"/>
        </w:numPr>
        <w:tabs>
          <w:tab w:val="clear" w:pos="1247"/>
        </w:tabs>
        <w:ind w:left="2160" w:hanging="180"/>
        <w:jc w:val="both"/>
      </w:pPr>
      <w:r>
        <w:t>OIOS has been entrusted with the responsibility of providing investigation services to UN Women as required. OIOS’s Investigation Division will assess and, as needed, investigate allegations of fraud, corruption or other wrongdoing by UN Women personnel or by third parties to the detriment</w:t>
      </w:r>
      <w:r>
        <w:rPr>
          <w:spacing w:val="-4"/>
        </w:rPr>
        <w:t xml:space="preserve"> </w:t>
      </w:r>
      <w:r>
        <w:t>of</w:t>
      </w:r>
      <w:r>
        <w:rPr>
          <w:spacing w:val="-4"/>
        </w:rPr>
        <w:t xml:space="preserve"> </w:t>
      </w:r>
      <w:r>
        <w:t>UN</w:t>
      </w:r>
      <w:r>
        <w:rPr>
          <w:spacing w:val="-4"/>
        </w:rPr>
        <w:t xml:space="preserve"> </w:t>
      </w:r>
      <w:r>
        <w:t>Women.</w:t>
      </w:r>
      <w:r>
        <w:rPr>
          <w:spacing w:val="-6"/>
        </w:rPr>
        <w:t xml:space="preserve"> </w:t>
      </w:r>
      <w:r>
        <w:t>OIOS</w:t>
      </w:r>
      <w:r>
        <w:rPr>
          <w:spacing w:val="-5"/>
        </w:rPr>
        <w:t xml:space="preserve"> </w:t>
      </w:r>
      <w:r>
        <w:t>conducts</w:t>
      </w:r>
      <w:r>
        <w:rPr>
          <w:spacing w:val="-7"/>
        </w:rPr>
        <w:t xml:space="preserve"> </w:t>
      </w:r>
      <w:r>
        <w:t>fact-finding</w:t>
      </w:r>
      <w:r>
        <w:rPr>
          <w:spacing w:val="-5"/>
        </w:rPr>
        <w:t xml:space="preserve"> </w:t>
      </w:r>
      <w:r>
        <w:t>investigations</w:t>
      </w:r>
      <w:r>
        <w:rPr>
          <w:spacing w:val="-5"/>
        </w:rPr>
        <w:t xml:space="preserve"> </w:t>
      </w:r>
      <w:r>
        <w:t>in</w:t>
      </w:r>
      <w:r>
        <w:rPr>
          <w:spacing w:val="-6"/>
        </w:rPr>
        <w:t xml:space="preserve"> </w:t>
      </w:r>
      <w:r>
        <w:t>an</w:t>
      </w:r>
      <w:r>
        <w:rPr>
          <w:spacing w:val="-6"/>
        </w:rPr>
        <w:t xml:space="preserve"> </w:t>
      </w:r>
      <w:r>
        <w:t>ethical,</w:t>
      </w:r>
      <w:r>
        <w:rPr>
          <w:spacing w:val="-5"/>
        </w:rPr>
        <w:t xml:space="preserve"> </w:t>
      </w:r>
      <w:r>
        <w:t>professional</w:t>
      </w:r>
      <w:r>
        <w:rPr>
          <w:spacing w:val="-5"/>
        </w:rPr>
        <w:t xml:space="preserve"> </w:t>
      </w:r>
      <w:r>
        <w:t>and impartial manner, in accordance with the Legal Policy, the Uniform Guidelines for Investigations adopted by the Conference of International Investigators, and OIOS’s Investigation Manual. OIOS will establish the facts that will allow UN Women’s senior management to initiate disciplinary proceedings or other</w:t>
      </w:r>
      <w:r>
        <w:rPr>
          <w:spacing w:val="-17"/>
        </w:rPr>
        <w:t xml:space="preserve"> </w:t>
      </w:r>
      <w:r>
        <w:t>sanctions.</w:t>
      </w:r>
    </w:p>
    <w:p w14:paraId="53009F92" w14:textId="77777777" w:rsidR="00E20419" w:rsidRDefault="00E20419" w:rsidP="00B35A20">
      <w:pPr>
        <w:pStyle w:val="Heading3"/>
        <w:numPr>
          <w:ilvl w:val="2"/>
          <w:numId w:val="24"/>
        </w:numPr>
        <w:tabs>
          <w:tab w:val="clear" w:pos="1247"/>
        </w:tabs>
        <w:ind w:left="2160" w:hanging="180"/>
        <w:jc w:val="both"/>
      </w:pPr>
      <w:r>
        <w:t>OIOS has established a dedicated reporting mechanism. For more information on reporting procedures, please refer to Section 5.3 of this document.</w:t>
      </w:r>
    </w:p>
    <w:p w14:paraId="59F67449" w14:textId="77777777" w:rsidR="00E20419" w:rsidRDefault="00E20419" w:rsidP="00B35A20">
      <w:pPr>
        <w:pStyle w:val="Heading2"/>
        <w:numPr>
          <w:ilvl w:val="1"/>
          <w:numId w:val="24"/>
        </w:numPr>
        <w:tabs>
          <w:tab w:val="clear" w:pos="747"/>
        </w:tabs>
        <w:ind w:left="1440" w:hanging="360"/>
        <w:jc w:val="both"/>
      </w:pPr>
      <w:r>
        <w:rPr>
          <w:b w:val="0"/>
        </w:rPr>
        <w:t>UN Ethics Office</w:t>
      </w:r>
    </w:p>
    <w:p w14:paraId="5ED802F6" w14:textId="77777777" w:rsidR="00E20419" w:rsidRDefault="00E20419" w:rsidP="00B35A20">
      <w:pPr>
        <w:pStyle w:val="Heading3"/>
        <w:numPr>
          <w:ilvl w:val="2"/>
          <w:numId w:val="24"/>
        </w:numPr>
        <w:tabs>
          <w:tab w:val="clear" w:pos="1247"/>
        </w:tabs>
        <w:ind w:left="2160" w:hanging="180"/>
        <w:jc w:val="both"/>
      </w:pPr>
      <w:r>
        <w:t xml:space="preserve">The UN Ethics Office is responsible for receiving complaints from staff members of retaliation, maintaining confidential records of all complaints, and conducting a preliminary review of the complaint. The UN Ethics Office reviews such complaints under the </w:t>
      </w:r>
      <w:hyperlink r:id="rId32" w:anchor="search%3Dun%20women%20policy%20for%20protection%20against%20retaliation" w:history="1">
        <w:r>
          <w:rPr>
            <w:rStyle w:val="Hyperlink"/>
            <w:color w:val="262626" w:themeColor="text1" w:themeTint="D9"/>
          </w:rPr>
          <w:t>UN–Women Policy for</w:t>
        </w:r>
      </w:hyperlink>
      <w:r>
        <w:t xml:space="preserve"> Protection</w:t>
      </w:r>
      <w:r>
        <w:rPr>
          <w:spacing w:val="-8"/>
        </w:rPr>
        <w:t xml:space="preserve"> </w:t>
      </w:r>
      <w:r>
        <w:t>against</w:t>
      </w:r>
      <w:r>
        <w:rPr>
          <w:spacing w:val="-8"/>
        </w:rPr>
        <w:t xml:space="preserve"> </w:t>
      </w:r>
      <w:r>
        <w:t>Retaliation.</w:t>
      </w:r>
      <w:r>
        <w:rPr>
          <w:spacing w:val="36"/>
        </w:rPr>
        <w:t xml:space="preserve"> </w:t>
      </w:r>
      <w:r>
        <w:t>For</w:t>
      </w:r>
      <w:r>
        <w:rPr>
          <w:spacing w:val="-8"/>
        </w:rPr>
        <w:t xml:space="preserve"> </w:t>
      </w:r>
      <w:r>
        <w:t>more</w:t>
      </w:r>
      <w:r>
        <w:rPr>
          <w:spacing w:val="-8"/>
        </w:rPr>
        <w:t xml:space="preserve"> </w:t>
      </w:r>
      <w:r>
        <w:t>information</w:t>
      </w:r>
      <w:r>
        <w:rPr>
          <w:spacing w:val="-8"/>
        </w:rPr>
        <w:t xml:space="preserve"> </w:t>
      </w:r>
      <w:r>
        <w:t>on</w:t>
      </w:r>
      <w:r>
        <w:rPr>
          <w:spacing w:val="-8"/>
        </w:rPr>
        <w:t xml:space="preserve"> </w:t>
      </w:r>
      <w:r>
        <w:t>protection</w:t>
      </w:r>
      <w:r>
        <w:rPr>
          <w:spacing w:val="-10"/>
        </w:rPr>
        <w:t xml:space="preserve"> </w:t>
      </w:r>
      <w:r>
        <w:t>from</w:t>
      </w:r>
      <w:r>
        <w:rPr>
          <w:spacing w:val="-8"/>
        </w:rPr>
        <w:t xml:space="preserve"> </w:t>
      </w:r>
      <w:r>
        <w:t>retaliation,</w:t>
      </w:r>
      <w:r>
        <w:rPr>
          <w:spacing w:val="-11"/>
        </w:rPr>
        <w:t xml:space="preserve"> </w:t>
      </w:r>
      <w:r>
        <w:t>please</w:t>
      </w:r>
      <w:r>
        <w:rPr>
          <w:spacing w:val="-8"/>
        </w:rPr>
        <w:t xml:space="preserve"> </w:t>
      </w:r>
      <w:r>
        <w:t>refer to Section 5.4.2 of this</w:t>
      </w:r>
      <w:r>
        <w:rPr>
          <w:spacing w:val="-9"/>
        </w:rPr>
        <w:t xml:space="preserve"> </w:t>
      </w:r>
      <w:r>
        <w:t>document.</w:t>
      </w:r>
    </w:p>
    <w:p w14:paraId="1FF68D88" w14:textId="77777777" w:rsidR="00E20419" w:rsidRDefault="00E20419" w:rsidP="00C713C4">
      <w:pPr>
        <w:jc w:val="both"/>
      </w:pPr>
    </w:p>
    <w:p w14:paraId="50A05F0A" w14:textId="77777777" w:rsidR="00E20419" w:rsidRDefault="00E20419" w:rsidP="00B35A20">
      <w:pPr>
        <w:pStyle w:val="Heading1"/>
        <w:numPr>
          <w:ilvl w:val="0"/>
          <w:numId w:val="24"/>
        </w:numPr>
        <w:tabs>
          <w:tab w:val="clear" w:pos="567"/>
        </w:tabs>
        <w:ind w:left="720" w:hanging="360"/>
        <w:jc w:val="both"/>
      </w:pPr>
      <w:bookmarkStart w:id="11" w:name="_Toc516567174"/>
      <w:r>
        <w:lastRenderedPageBreak/>
        <w:t>Policy</w:t>
      </w:r>
      <w:bookmarkStart w:id="12" w:name="_TOC_250010"/>
      <w:bookmarkEnd w:id="11"/>
    </w:p>
    <w:bookmarkEnd w:id="12"/>
    <w:p w14:paraId="336AEB29" w14:textId="77777777" w:rsidR="00E20419" w:rsidRDefault="00E20419" w:rsidP="00B35A20">
      <w:pPr>
        <w:pStyle w:val="Heading2"/>
        <w:numPr>
          <w:ilvl w:val="1"/>
          <w:numId w:val="24"/>
        </w:numPr>
        <w:tabs>
          <w:tab w:val="clear" w:pos="747"/>
        </w:tabs>
        <w:ind w:left="1440" w:hanging="360"/>
        <w:jc w:val="both"/>
      </w:pPr>
      <w:r>
        <w:rPr>
          <w:b w:val="0"/>
        </w:rPr>
        <w:t>Preventing</w:t>
      </w:r>
      <w:r>
        <w:t xml:space="preserve"> </w:t>
      </w:r>
      <w:r>
        <w:rPr>
          <w:b w:val="0"/>
        </w:rPr>
        <w:t>Fraud</w:t>
      </w:r>
    </w:p>
    <w:p w14:paraId="27CC4648" w14:textId="77777777" w:rsidR="00E20419" w:rsidRDefault="00E20419" w:rsidP="00B35A20">
      <w:pPr>
        <w:pStyle w:val="Heading3"/>
        <w:numPr>
          <w:ilvl w:val="2"/>
          <w:numId w:val="24"/>
        </w:numPr>
        <w:tabs>
          <w:tab w:val="clear" w:pos="1247"/>
        </w:tabs>
        <w:ind w:left="2160" w:hanging="180"/>
        <w:jc w:val="both"/>
      </w:pPr>
      <w:r>
        <w:t>Fraud prevention is a shared responsibility that cuts across functional and managerial and reporting lines and extends to UN Women partners. Successful preventive measures safeguard resources, support the integrity of the Organization, and protect its reputation.</w:t>
      </w:r>
    </w:p>
    <w:p w14:paraId="62B10F72" w14:textId="77777777" w:rsidR="00E20419" w:rsidRDefault="00E20419" w:rsidP="00B35A20">
      <w:pPr>
        <w:pStyle w:val="Heading3"/>
        <w:numPr>
          <w:ilvl w:val="2"/>
          <w:numId w:val="24"/>
        </w:numPr>
        <w:tabs>
          <w:tab w:val="clear" w:pos="1247"/>
        </w:tabs>
        <w:ind w:left="2160" w:hanging="180"/>
        <w:jc w:val="both"/>
      </w:pPr>
      <w:r>
        <w:rPr>
          <w:b/>
        </w:rPr>
        <w:t>Fraud awareness and</w:t>
      </w:r>
      <w:r>
        <w:t xml:space="preserve"> </w:t>
      </w:r>
      <w:r>
        <w:rPr>
          <w:b/>
        </w:rPr>
        <w:t>training</w:t>
      </w:r>
    </w:p>
    <w:p w14:paraId="3DAA79B5" w14:textId="77777777" w:rsidR="00E20419" w:rsidRDefault="00E20419" w:rsidP="00B35A20">
      <w:pPr>
        <w:pStyle w:val="Heading4"/>
        <w:numPr>
          <w:ilvl w:val="3"/>
          <w:numId w:val="24"/>
        </w:numPr>
        <w:tabs>
          <w:tab w:val="clear" w:pos="2155"/>
        </w:tabs>
        <w:ind w:left="2880" w:hanging="360"/>
        <w:jc w:val="both"/>
      </w:pPr>
      <w:r>
        <w:t>All personnel, regardless of contract type, must complete the Ethics and Integrity at the United Nations course within 90 days of arrival at UN Women. Staff members must also complete the Legal Policy course within 90 days of their arrival at UN Women. In addition, UN Women provide regular in person training with OIOS on the Legal Policy with a focus on raising fraud awareness. These trainings cover fraud in the context of policies and procedures supporting operational transactions, particularly commercial and procurement transactions. They also highlight every staff member’s personal responsibility and financial liability under the Financial Regulations and Rules.</w:t>
      </w:r>
    </w:p>
    <w:p w14:paraId="500BE0CE" w14:textId="77777777" w:rsidR="00E20419" w:rsidRDefault="00E20419" w:rsidP="00B35A20">
      <w:pPr>
        <w:pStyle w:val="Heading3"/>
        <w:numPr>
          <w:ilvl w:val="2"/>
          <w:numId w:val="24"/>
        </w:numPr>
        <w:tabs>
          <w:tab w:val="clear" w:pos="1247"/>
        </w:tabs>
        <w:ind w:left="2160" w:hanging="180"/>
        <w:jc w:val="both"/>
      </w:pPr>
      <w:r>
        <w:rPr>
          <w:b/>
        </w:rPr>
        <w:t>Internal control</w:t>
      </w:r>
      <w:r>
        <w:t xml:space="preserve"> </w:t>
      </w:r>
      <w:r>
        <w:rPr>
          <w:b/>
        </w:rPr>
        <w:t>systems</w:t>
      </w:r>
    </w:p>
    <w:p w14:paraId="72BC26AF" w14:textId="77777777" w:rsidR="00E20419" w:rsidRDefault="00E20419" w:rsidP="00B35A20">
      <w:pPr>
        <w:pStyle w:val="Heading4"/>
        <w:numPr>
          <w:ilvl w:val="3"/>
          <w:numId w:val="24"/>
        </w:numPr>
        <w:tabs>
          <w:tab w:val="clear" w:pos="2155"/>
        </w:tabs>
        <w:ind w:left="2880" w:hanging="360"/>
        <w:jc w:val="both"/>
      </w:pPr>
      <w:r>
        <w:t>Internal controls are a basic element of an effective accountability framework. UN Women’s internal control objectives are to provide assurance regarding the achievement of operation, financial, and compliance objectives. The UN Women Internal Control Policy (ICP) sets out a framework for operationalizing and assigning responsibility for internal controls, based on the principle of segregation of duties which is necessary to implement appropriate levels of checks and</w:t>
      </w:r>
      <w:r>
        <w:rPr>
          <w:spacing w:val="-8"/>
        </w:rPr>
        <w:t xml:space="preserve"> </w:t>
      </w:r>
      <w:r>
        <w:t>balances</w:t>
      </w:r>
      <w:r>
        <w:rPr>
          <w:spacing w:val="-9"/>
        </w:rPr>
        <w:t xml:space="preserve"> </w:t>
      </w:r>
      <w:r>
        <w:t>upon</w:t>
      </w:r>
      <w:r>
        <w:rPr>
          <w:spacing w:val="-8"/>
        </w:rPr>
        <w:t xml:space="preserve"> </w:t>
      </w:r>
      <w:r>
        <w:t>the</w:t>
      </w:r>
      <w:r>
        <w:rPr>
          <w:spacing w:val="-6"/>
        </w:rPr>
        <w:t xml:space="preserve"> </w:t>
      </w:r>
      <w:r>
        <w:t>activities</w:t>
      </w:r>
      <w:r>
        <w:rPr>
          <w:spacing w:val="-9"/>
        </w:rPr>
        <w:t xml:space="preserve"> </w:t>
      </w:r>
      <w:r>
        <w:t>of</w:t>
      </w:r>
      <w:r>
        <w:rPr>
          <w:spacing w:val="-8"/>
        </w:rPr>
        <w:t xml:space="preserve"> </w:t>
      </w:r>
      <w:r>
        <w:t>individuals.</w:t>
      </w:r>
      <w:r>
        <w:rPr>
          <w:spacing w:val="-7"/>
        </w:rPr>
        <w:t xml:space="preserve"> </w:t>
      </w:r>
      <w:r>
        <w:t>This</w:t>
      </w:r>
      <w:r>
        <w:rPr>
          <w:spacing w:val="-7"/>
        </w:rPr>
        <w:t xml:space="preserve"> </w:t>
      </w:r>
      <w:r>
        <w:t>minimizes</w:t>
      </w:r>
      <w:r>
        <w:rPr>
          <w:spacing w:val="-9"/>
        </w:rPr>
        <w:t xml:space="preserve"> </w:t>
      </w:r>
      <w:r>
        <w:t>the</w:t>
      </w:r>
      <w:r>
        <w:rPr>
          <w:spacing w:val="-8"/>
        </w:rPr>
        <w:t xml:space="preserve"> </w:t>
      </w:r>
      <w:r>
        <w:t>risk</w:t>
      </w:r>
      <w:r>
        <w:rPr>
          <w:spacing w:val="-7"/>
        </w:rPr>
        <w:t xml:space="preserve"> </w:t>
      </w:r>
      <w:r>
        <w:t>of</w:t>
      </w:r>
      <w:r>
        <w:rPr>
          <w:spacing w:val="-8"/>
        </w:rPr>
        <w:t xml:space="preserve"> </w:t>
      </w:r>
      <w:r>
        <w:t>error</w:t>
      </w:r>
      <w:r>
        <w:rPr>
          <w:spacing w:val="-6"/>
        </w:rPr>
        <w:t xml:space="preserve"> </w:t>
      </w:r>
      <w:r>
        <w:t>or</w:t>
      </w:r>
      <w:r>
        <w:rPr>
          <w:spacing w:val="-8"/>
        </w:rPr>
        <w:t xml:space="preserve"> </w:t>
      </w:r>
      <w:r>
        <w:t>fraud</w:t>
      </w:r>
      <w:r>
        <w:rPr>
          <w:spacing w:val="-8"/>
        </w:rPr>
        <w:t xml:space="preserve"> </w:t>
      </w:r>
      <w:r>
        <w:t>and</w:t>
      </w:r>
      <w:r>
        <w:rPr>
          <w:spacing w:val="-10"/>
        </w:rPr>
        <w:t xml:space="preserve"> </w:t>
      </w:r>
      <w:r>
        <w:t>helps detect these</w:t>
      </w:r>
      <w:r>
        <w:rPr>
          <w:spacing w:val="2"/>
        </w:rPr>
        <w:t xml:space="preserve"> </w:t>
      </w:r>
      <w:r>
        <w:t>occurrences (See:</w:t>
      </w:r>
      <w:r>
        <w:rPr>
          <w:rFonts w:cs="Calibri"/>
        </w:rPr>
        <w:t xml:space="preserve"> </w:t>
      </w:r>
      <w:r>
        <w:t>UN-Women Internal Control Policy (“ICP”), Separation of Duties, section 5.10).</w:t>
      </w:r>
    </w:p>
    <w:p w14:paraId="3724FE56" w14:textId="77777777" w:rsidR="00E20419" w:rsidRDefault="00E20419" w:rsidP="00B35A20">
      <w:pPr>
        <w:pStyle w:val="Heading3"/>
        <w:numPr>
          <w:ilvl w:val="2"/>
          <w:numId w:val="24"/>
        </w:numPr>
        <w:tabs>
          <w:tab w:val="clear" w:pos="1247"/>
        </w:tabs>
        <w:ind w:left="2160" w:hanging="180"/>
        <w:jc w:val="both"/>
        <w:rPr>
          <w:b/>
        </w:rPr>
      </w:pPr>
      <w:r>
        <w:rPr>
          <w:b/>
        </w:rPr>
        <w:t>Fraud risk identification and management (as a part of Enterprise Risk Management [ERM])</w:t>
      </w:r>
    </w:p>
    <w:p w14:paraId="213DFF56" w14:textId="77777777" w:rsidR="00E20419" w:rsidRDefault="00E20419" w:rsidP="00B35A20">
      <w:pPr>
        <w:pStyle w:val="Heading4"/>
        <w:numPr>
          <w:ilvl w:val="3"/>
          <w:numId w:val="24"/>
        </w:numPr>
        <w:tabs>
          <w:tab w:val="clear" w:pos="2155"/>
        </w:tabs>
        <w:ind w:left="2880" w:hanging="360"/>
        <w:jc w:val="both"/>
      </w:pPr>
      <w:r>
        <w:t>The Enterprise Risk Management Framework and the Enterprise Risk Management Policy include mechanisms and measures to identify where the organization should focus its interests in fraud risk management activities by demonstrating the organization’s links to the highest internal and external residual fraud risks as outlined in a fraud risk profile.</w:t>
      </w:r>
    </w:p>
    <w:p w14:paraId="627954C4" w14:textId="77777777" w:rsidR="00E20419" w:rsidRDefault="00E20419" w:rsidP="00B35A20">
      <w:pPr>
        <w:pStyle w:val="Heading4"/>
        <w:numPr>
          <w:ilvl w:val="3"/>
          <w:numId w:val="24"/>
        </w:numPr>
        <w:tabs>
          <w:tab w:val="clear" w:pos="2155"/>
        </w:tabs>
        <w:ind w:left="2880" w:hanging="360"/>
        <w:jc w:val="both"/>
      </w:pPr>
      <w:r>
        <w:t>UN Women’s existing business risk management practices includes the carrying out of fraud risk assessments that include the identification, measurement and reporting on the organization's risk profile based on the key risks identified, the inherent likelihood and impact, the existing controls to manage these risks, the residual fraud risks as well as any planned mitigation activities to manage these risks within the risk tolerance levels.</w:t>
      </w:r>
    </w:p>
    <w:p w14:paraId="63B5CAD4" w14:textId="77777777" w:rsidR="00E20419" w:rsidRDefault="00E20419" w:rsidP="00B35A20">
      <w:pPr>
        <w:pStyle w:val="Heading3"/>
        <w:numPr>
          <w:ilvl w:val="2"/>
          <w:numId w:val="24"/>
        </w:numPr>
        <w:tabs>
          <w:tab w:val="clear" w:pos="1247"/>
        </w:tabs>
        <w:ind w:left="2160" w:hanging="180"/>
        <w:jc w:val="both"/>
      </w:pPr>
      <w:r>
        <w:rPr>
          <w:b/>
        </w:rPr>
        <w:lastRenderedPageBreak/>
        <w:t>Programme management</w:t>
      </w:r>
      <w:r>
        <w:t xml:space="preserve"> </w:t>
      </w:r>
      <w:r>
        <w:rPr>
          <w:b/>
        </w:rPr>
        <w:t>controls</w:t>
      </w:r>
    </w:p>
    <w:p w14:paraId="503308DF" w14:textId="77777777" w:rsidR="00E20419" w:rsidRDefault="00E20419" w:rsidP="00B35A20">
      <w:pPr>
        <w:pStyle w:val="Heading4"/>
        <w:numPr>
          <w:ilvl w:val="3"/>
          <w:numId w:val="24"/>
        </w:numPr>
        <w:tabs>
          <w:tab w:val="clear" w:pos="2155"/>
        </w:tabs>
        <w:ind w:left="2880" w:hanging="360"/>
        <w:jc w:val="both"/>
      </w:pPr>
      <w:r>
        <w:t>When</w:t>
      </w:r>
      <w:r>
        <w:rPr>
          <w:spacing w:val="-7"/>
        </w:rPr>
        <w:t xml:space="preserve"> </w:t>
      </w:r>
      <w:r>
        <w:t>developing</w:t>
      </w:r>
      <w:r>
        <w:rPr>
          <w:spacing w:val="-6"/>
        </w:rPr>
        <w:t xml:space="preserve"> </w:t>
      </w:r>
      <w:r>
        <w:t>a</w:t>
      </w:r>
      <w:r>
        <w:rPr>
          <w:spacing w:val="-5"/>
        </w:rPr>
        <w:t xml:space="preserve"> </w:t>
      </w:r>
      <w:r>
        <w:t>new</w:t>
      </w:r>
      <w:r>
        <w:rPr>
          <w:spacing w:val="-7"/>
        </w:rPr>
        <w:t xml:space="preserve"> </w:t>
      </w:r>
      <w:r>
        <w:t>programme</w:t>
      </w:r>
      <w:r>
        <w:rPr>
          <w:spacing w:val="-7"/>
        </w:rPr>
        <w:t xml:space="preserve"> </w:t>
      </w:r>
      <w:r>
        <w:t>or</w:t>
      </w:r>
      <w:r>
        <w:rPr>
          <w:spacing w:val="-5"/>
        </w:rPr>
        <w:t xml:space="preserve"> </w:t>
      </w:r>
      <w:r>
        <w:t>project,</w:t>
      </w:r>
      <w:r>
        <w:rPr>
          <w:spacing w:val="-5"/>
        </w:rPr>
        <w:t xml:space="preserve"> </w:t>
      </w:r>
      <w:r>
        <w:t>it</w:t>
      </w:r>
      <w:r>
        <w:rPr>
          <w:spacing w:val="-7"/>
        </w:rPr>
        <w:t xml:space="preserve"> </w:t>
      </w:r>
      <w:r>
        <w:t>is</w:t>
      </w:r>
      <w:r>
        <w:rPr>
          <w:spacing w:val="-6"/>
        </w:rPr>
        <w:t xml:space="preserve"> </w:t>
      </w:r>
      <w:r>
        <w:t>important</w:t>
      </w:r>
      <w:r>
        <w:rPr>
          <w:spacing w:val="-6"/>
        </w:rPr>
        <w:t xml:space="preserve"> </w:t>
      </w:r>
      <w:r>
        <w:t>to</w:t>
      </w:r>
      <w:r>
        <w:rPr>
          <w:spacing w:val="-5"/>
        </w:rPr>
        <w:t xml:space="preserve"> </w:t>
      </w:r>
      <w:r>
        <w:t>ensure</w:t>
      </w:r>
      <w:r>
        <w:rPr>
          <w:spacing w:val="-7"/>
        </w:rPr>
        <w:t xml:space="preserve"> </w:t>
      </w:r>
      <w:r>
        <w:t>that</w:t>
      </w:r>
      <w:r>
        <w:rPr>
          <w:spacing w:val="-4"/>
        </w:rPr>
        <w:t xml:space="preserve"> </w:t>
      </w:r>
      <w:r>
        <w:t>fraud</w:t>
      </w:r>
      <w:r>
        <w:rPr>
          <w:spacing w:val="-4"/>
        </w:rPr>
        <w:t xml:space="preserve"> </w:t>
      </w:r>
      <w:r>
        <w:t>risks</w:t>
      </w:r>
      <w:r>
        <w:rPr>
          <w:spacing w:val="-6"/>
        </w:rPr>
        <w:t xml:space="preserve"> </w:t>
      </w:r>
      <w:r>
        <w:t>are</w:t>
      </w:r>
      <w:r>
        <w:rPr>
          <w:spacing w:val="-5"/>
        </w:rPr>
        <w:t xml:space="preserve"> </w:t>
      </w:r>
      <w:r>
        <w:t>fully considered</w:t>
      </w:r>
      <w:r>
        <w:rPr>
          <w:spacing w:val="-3"/>
        </w:rPr>
        <w:t xml:space="preserve"> </w:t>
      </w:r>
      <w:r>
        <w:t>in</w:t>
      </w:r>
      <w:r>
        <w:rPr>
          <w:spacing w:val="-5"/>
        </w:rPr>
        <w:t xml:space="preserve"> </w:t>
      </w:r>
      <w:r>
        <w:t>the</w:t>
      </w:r>
      <w:r>
        <w:rPr>
          <w:spacing w:val="-6"/>
        </w:rPr>
        <w:t xml:space="preserve"> </w:t>
      </w:r>
      <w:r>
        <w:t>programme/project</w:t>
      </w:r>
      <w:r>
        <w:rPr>
          <w:spacing w:val="-5"/>
        </w:rPr>
        <w:t xml:space="preserve"> </w:t>
      </w:r>
      <w:r>
        <w:t>design</w:t>
      </w:r>
      <w:r>
        <w:rPr>
          <w:spacing w:val="-3"/>
        </w:rPr>
        <w:t xml:space="preserve"> </w:t>
      </w:r>
      <w:r>
        <w:t>and</w:t>
      </w:r>
      <w:r>
        <w:rPr>
          <w:spacing w:val="-5"/>
        </w:rPr>
        <w:t xml:space="preserve"> </w:t>
      </w:r>
      <w:r>
        <w:t>processes.</w:t>
      </w:r>
      <w:r>
        <w:rPr>
          <w:spacing w:val="-5"/>
        </w:rPr>
        <w:t xml:space="preserve"> </w:t>
      </w:r>
      <w:r>
        <w:t>This</w:t>
      </w:r>
      <w:r>
        <w:rPr>
          <w:spacing w:val="-4"/>
        </w:rPr>
        <w:t xml:space="preserve"> </w:t>
      </w:r>
      <w:r>
        <w:t>is</w:t>
      </w:r>
      <w:r>
        <w:rPr>
          <w:spacing w:val="-4"/>
        </w:rPr>
        <w:t xml:space="preserve"> </w:t>
      </w:r>
      <w:r>
        <w:t>especially</w:t>
      </w:r>
      <w:r>
        <w:rPr>
          <w:spacing w:val="-2"/>
        </w:rPr>
        <w:t xml:space="preserve"> </w:t>
      </w:r>
      <w:r>
        <w:t>important</w:t>
      </w:r>
      <w:r>
        <w:rPr>
          <w:spacing w:val="-5"/>
        </w:rPr>
        <w:t xml:space="preserve"> </w:t>
      </w:r>
      <w:r>
        <w:t>for</w:t>
      </w:r>
      <w:r>
        <w:rPr>
          <w:spacing w:val="-4"/>
        </w:rPr>
        <w:t xml:space="preserve"> </w:t>
      </w:r>
      <w:r>
        <w:t>high risk programmes/projects, such as those that are complex or operate in high risk</w:t>
      </w:r>
      <w:r>
        <w:rPr>
          <w:spacing w:val="6"/>
        </w:rPr>
        <w:t xml:space="preserve"> </w:t>
      </w:r>
      <w:r>
        <w:t>environments.</w:t>
      </w:r>
    </w:p>
    <w:p w14:paraId="50E83564" w14:textId="77777777" w:rsidR="00E20419" w:rsidRDefault="00E20419" w:rsidP="00B35A20">
      <w:pPr>
        <w:pStyle w:val="Heading4"/>
        <w:numPr>
          <w:ilvl w:val="3"/>
          <w:numId w:val="24"/>
        </w:numPr>
        <w:tabs>
          <w:tab w:val="clear" w:pos="2155"/>
        </w:tabs>
        <w:ind w:left="2880" w:hanging="360"/>
        <w:jc w:val="both"/>
      </w:pPr>
      <w:r>
        <w:t>These programme/project risk logs shall be communicated to relevant stakeholders, including donors, implementing partners and responsible parties, together with an assessment of the extent to which risks can be mitigated.</w:t>
      </w:r>
    </w:p>
    <w:p w14:paraId="77552A1F" w14:textId="77777777" w:rsidR="00E20419" w:rsidRDefault="00E20419" w:rsidP="00B35A20">
      <w:pPr>
        <w:pStyle w:val="Heading4"/>
        <w:numPr>
          <w:ilvl w:val="3"/>
          <w:numId w:val="24"/>
        </w:numPr>
        <w:tabs>
          <w:tab w:val="clear" w:pos="2155"/>
        </w:tabs>
        <w:ind w:left="2880" w:hanging="360"/>
        <w:jc w:val="both"/>
      </w:pPr>
      <w:r>
        <w:t>Programme</w:t>
      </w:r>
      <w:r>
        <w:rPr>
          <w:spacing w:val="-6"/>
        </w:rPr>
        <w:t xml:space="preserve"> </w:t>
      </w:r>
      <w:r>
        <w:t>and</w:t>
      </w:r>
      <w:r>
        <w:rPr>
          <w:spacing w:val="-3"/>
        </w:rPr>
        <w:t xml:space="preserve"> </w:t>
      </w:r>
      <w:r>
        <w:t>Project</w:t>
      </w:r>
      <w:r>
        <w:rPr>
          <w:spacing w:val="-5"/>
        </w:rPr>
        <w:t xml:space="preserve"> </w:t>
      </w:r>
      <w:r>
        <w:t>Managers</w:t>
      </w:r>
      <w:r>
        <w:rPr>
          <w:spacing w:val="-7"/>
        </w:rPr>
        <w:t xml:space="preserve"> </w:t>
      </w:r>
      <w:r>
        <w:t>are</w:t>
      </w:r>
      <w:r>
        <w:rPr>
          <w:spacing w:val="-3"/>
        </w:rPr>
        <w:t xml:space="preserve"> </w:t>
      </w:r>
      <w:r>
        <w:t>responsible</w:t>
      </w:r>
      <w:r>
        <w:rPr>
          <w:spacing w:val="-3"/>
        </w:rPr>
        <w:t xml:space="preserve"> </w:t>
      </w:r>
      <w:r>
        <w:t>for</w:t>
      </w:r>
      <w:r>
        <w:rPr>
          <w:spacing w:val="-6"/>
        </w:rPr>
        <w:t xml:space="preserve"> </w:t>
      </w:r>
      <w:r>
        <w:t>ensuring</w:t>
      </w:r>
      <w:r>
        <w:rPr>
          <w:spacing w:val="-7"/>
        </w:rPr>
        <w:t xml:space="preserve"> </w:t>
      </w:r>
      <w:r>
        <w:t>that</w:t>
      </w:r>
      <w:r>
        <w:rPr>
          <w:spacing w:val="-5"/>
        </w:rPr>
        <w:t xml:space="preserve"> </w:t>
      </w:r>
      <w:r>
        <w:t>the</w:t>
      </w:r>
      <w:r>
        <w:rPr>
          <w:spacing w:val="-6"/>
        </w:rPr>
        <w:t xml:space="preserve"> </w:t>
      </w:r>
      <w:r>
        <w:t>risk</w:t>
      </w:r>
      <w:r>
        <w:rPr>
          <w:spacing w:val="-5"/>
        </w:rPr>
        <w:t xml:space="preserve"> </w:t>
      </w:r>
      <w:r>
        <w:t>of</w:t>
      </w:r>
      <w:r>
        <w:rPr>
          <w:spacing w:val="-3"/>
        </w:rPr>
        <w:t xml:space="preserve"> </w:t>
      </w:r>
      <w:r>
        <w:t>fraud</w:t>
      </w:r>
      <w:r>
        <w:rPr>
          <w:spacing w:val="-3"/>
        </w:rPr>
        <w:t xml:space="preserve"> </w:t>
      </w:r>
      <w:r>
        <w:t>is</w:t>
      </w:r>
      <w:r>
        <w:rPr>
          <w:spacing w:val="-7"/>
        </w:rPr>
        <w:t xml:space="preserve"> </w:t>
      </w:r>
      <w:r>
        <w:t>identified during</w:t>
      </w:r>
      <w:r>
        <w:rPr>
          <w:spacing w:val="-7"/>
        </w:rPr>
        <w:t xml:space="preserve"> </w:t>
      </w:r>
      <w:r>
        <w:t>the</w:t>
      </w:r>
      <w:r>
        <w:rPr>
          <w:spacing w:val="-8"/>
        </w:rPr>
        <w:t xml:space="preserve"> </w:t>
      </w:r>
      <w:r>
        <w:t>programme/project</w:t>
      </w:r>
      <w:r>
        <w:rPr>
          <w:spacing w:val="-8"/>
        </w:rPr>
        <w:t xml:space="preserve"> </w:t>
      </w:r>
      <w:r>
        <w:t>design</w:t>
      </w:r>
      <w:r>
        <w:rPr>
          <w:spacing w:val="-8"/>
        </w:rPr>
        <w:t xml:space="preserve"> </w:t>
      </w:r>
      <w:r>
        <w:t>phase.</w:t>
      </w:r>
      <w:r>
        <w:rPr>
          <w:spacing w:val="-9"/>
        </w:rPr>
        <w:t xml:space="preserve"> </w:t>
      </w:r>
      <w:r>
        <w:t>Managers</w:t>
      </w:r>
      <w:r>
        <w:rPr>
          <w:spacing w:val="-7"/>
        </w:rPr>
        <w:t xml:space="preserve"> </w:t>
      </w:r>
      <w:r>
        <w:t>shall</w:t>
      </w:r>
      <w:r>
        <w:rPr>
          <w:spacing w:val="-6"/>
        </w:rPr>
        <w:t xml:space="preserve"> </w:t>
      </w:r>
      <w:r>
        <w:t>consider</w:t>
      </w:r>
      <w:r>
        <w:rPr>
          <w:spacing w:val="-8"/>
        </w:rPr>
        <w:t xml:space="preserve"> </w:t>
      </w:r>
      <w:r>
        <w:t>how</w:t>
      </w:r>
      <w:r>
        <w:rPr>
          <w:spacing w:val="-10"/>
        </w:rPr>
        <w:t xml:space="preserve"> </w:t>
      </w:r>
      <w:r>
        <w:t>easily</w:t>
      </w:r>
      <w:r>
        <w:rPr>
          <w:spacing w:val="-7"/>
        </w:rPr>
        <w:t xml:space="preserve"> </w:t>
      </w:r>
      <w:r>
        <w:t>fraudulent</w:t>
      </w:r>
      <w:r>
        <w:rPr>
          <w:spacing w:val="-5"/>
        </w:rPr>
        <w:t xml:space="preserve"> </w:t>
      </w:r>
      <w:r>
        <w:t>acts might occur and be replicated in the day-to-day operations. They must also evaluate the impact of fraudulent activities, and the effectiveness of the measures taken to mitigate risks, including systemic monitoring actions. Informed decisions can then be made on additional mitigating actions.</w:t>
      </w:r>
    </w:p>
    <w:p w14:paraId="193DDD94" w14:textId="77777777" w:rsidR="00E20419" w:rsidRDefault="00E20419" w:rsidP="00B35A20">
      <w:pPr>
        <w:pStyle w:val="Heading4"/>
        <w:numPr>
          <w:ilvl w:val="3"/>
          <w:numId w:val="24"/>
        </w:numPr>
        <w:tabs>
          <w:tab w:val="clear" w:pos="2155"/>
        </w:tabs>
        <w:ind w:left="2880" w:hanging="360"/>
        <w:jc w:val="both"/>
      </w:pPr>
      <w:r>
        <w:t>Capacity assessments represent a key step in identifying potential partners. As set out above, potential partners must be assessed to determine whether they have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756A230C" w14:textId="77777777" w:rsidR="00E20419" w:rsidRDefault="00E20419" w:rsidP="00C713C4">
      <w:pPr>
        <w:pStyle w:val="Quote"/>
        <w:jc w:val="both"/>
        <w:rPr>
          <w:color w:val="262626" w:themeColor="text1" w:themeTint="D9"/>
        </w:rPr>
      </w:pPr>
      <w:r>
        <w:rPr>
          <w:color w:val="262626" w:themeColor="text1" w:themeTint="D9"/>
        </w:rPr>
        <w:t xml:space="preserve">For further information on programme management controls, please consult the Programme Implementation and Management Policy, the Programme Implementation and Management Procedure, the Knowledge management and learning during Implementation Guidance, including the Implementing Partners and Responsible Parties Due Diligence Procedure, the Sourcing NGO Partners Procedure and the Capacity Assessment of NGOs Procedure, and the Cash Advances and other Cash Transfers to Partners Policy, as well as the relevant agreement. </w:t>
      </w:r>
    </w:p>
    <w:p w14:paraId="03CF6A9D" w14:textId="77777777" w:rsidR="00E20419" w:rsidRDefault="00E20419" w:rsidP="00B35A20">
      <w:pPr>
        <w:pStyle w:val="Heading3"/>
        <w:numPr>
          <w:ilvl w:val="2"/>
          <w:numId w:val="35"/>
        </w:numPr>
        <w:tabs>
          <w:tab w:val="clear" w:pos="1247"/>
        </w:tabs>
        <w:ind w:left="2160" w:hanging="180"/>
        <w:jc w:val="both"/>
        <w:rPr>
          <w:color w:val="262626" w:themeColor="text1" w:themeTint="D9"/>
        </w:rPr>
      </w:pPr>
      <w:r>
        <w:rPr>
          <w:b/>
        </w:rPr>
        <w:lastRenderedPageBreak/>
        <w:t>Procurement management</w:t>
      </w:r>
      <w:r>
        <w:t xml:space="preserve"> </w:t>
      </w:r>
      <w:r>
        <w:rPr>
          <w:b/>
        </w:rPr>
        <w:t>controls</w:t>
      </w:r>
    </w:p>
    <w:p w14:paraId="4739C833" w14:textId="77777777" w:rsidR="00E20419" w:rsidRDefault="00E20419" w:rsidP="00B35A20">
      <w:pPr>
        <w:pStyle w:val="Heading4"/>
        <w:numPr>
          <w:ilvl w:val="3"/>
          <w:numId w:val="24"/>
        </w:numPr>
        <w:tabs>
          <w:tab w:val="clear" w:pos="2155"/>
        </w:tabs>
        <w:ind w:left="2880" w:hanging="360"/>
        <w:jc w:val="both"/>
      </w:pPr>
      <w:r>
        <w:t>Personnel charged with procurement management responsibilities are required to assess all vendors with which business is conducted and ensure that funds are used for their intended purpose. UN Women has established procurement review committees to ensure compliance with due diligence and due process regulations against procurement fraud.</w:t>
      </w:r>
    </w:p>
    <w:p w14:paraId="0EC22B17" w14:textId="77777777" w:rsidR="00E20419" w:rsidRDefault="00E20419" w:rsidP="00B35A20">
      <w:pPr>
        <w:pStyle w:val="Heading4"/>
        <w:numPr>
          <w:ilvl w:val="3"/>
          <w:numId w:val="24"/>
        </w:numPr>
        <w:tabs>
          <w:tab w:val="clear" w:pos="2155"/>
        </w:tabs>
        <w:ind w:left="2880" w:hanging="360"/>
        <w:jc w:val="both"/>
        <w:rPr>
          <w:color w:val="0000FF"/>
          <w:u w:val="single" w:color="0000FF"/>
        </w:rPr>
      </w:pPr>
      <w:r>
        <w:t>Furthermore, relevant staff members and other personnel with procurement functions must abide</w:t>
      </w:r>
      <w:r>
        <w:rPr>
          <w:spacing w:val="-13"/>
        </w:rPr>
        <w:t xml:space="preserve"> </w:t>
      </w:r>
      <w:r>
        <w:t>by</w:t>
      </w:r>
      <w:r>
        <w:rPr>
          <w:spacing w:val="-14"/>
        </w:rPr>
        <w:t xml:space="preserve"> </w:t>
      </w:r>
      <w:r>
        <w:t>the</w:t>
      </w:r>
      <w:r>
        <w:rPr>
          <w:spacing w:val="-13"/>
        </w:rPr>
        <w:t xml:space="preserve"> </w:t>
      </w:r>
      <w:r>
        <w:t>procurement</w:t>
      </w:r>
      <w:r>
        <w:rPr>
          <w:spacing w:val="-10"/>
        </w:rPr>
        <w:t xml:space="preserve"> </w:t>
      </w:r>
      <w:r>
        <w:t>management</w:t>
      </w:r>
      <w:r>
        <w:rPr>
          <w:spacing w:val="-12"/>
        </w:rPr>
        <w:t xml:space="preserve"> </w:t>
      </w:r>
      <w:r>
        <w:t>controls</w:t>
      </w:r>
      <w:r>
        <w:rPr>
          <w:spacing w:val="-14"/>
        </w:rPr>
        <w:t xml:space="preserve"> </w:t>
      </w:r>
      <w:r>
        <w:t>and</w:t>
      </w:r>
      <w:r>
        <w:rPr>
          <w:spacing w:val="-12"/>
        </w:rPr>
        <w:t xml:space="preserve"> </w:t>
      </w:r>
      <w:r>
        <w:t>proce</w:t>
      </w:r>
      <w:r>
        <w:rPr>
          <w:color w:val="auto"/>
        </w:rPr>
        <w:t>dures,</w:t>
      </w:r>
      <w:r>
        <w:rPr>
          <w:color w:val="auto"/>
          <w:spacing w:val="-13"/>
        </w:rPr>
        <w:t xml:space="preserve"> </w:t>
      </w:r>
      <w:r>
        <w:t>including</w:t>
      </w:r>
      <w:r>
        <w:rPr>
          <w:spacing w:val="-14"/>
        </w:rPr>
        <w:t xml:space="preserve"> </w:t>
      </w:r>
      <w:r>
        <w:t>the</w:t>
      </w:r>
      <w:r>
        <w:rPr>
          <w:spacing w:val="-13"/>
        </w:rPr>
        <w:t xml:space="preserve"> </w:t>
      </w:r>
      <w:r>
        <w:t>Procurement</w:t>
      </w:r>
      <w:r>
        <w:rPr>
          <w:spacing w:val="-12"/>
        </w:rPr>
        <w:t xml:space="preserve"> </w:t>
      </w:r>
      <w:r>
        <w:t xml:space="preserve">and </w:t>
      </w:r>
      <w:hyperlink r:id="rId33" w:history="1">
        <w:r>
          <w:rPr>
            <w:rStyle w:val="Hyperlink"/>
            <w:color w:val="262626" w:themeColor="text1" w:themeTint="D9"/>
          </w:rPr>
          <w:t xml:space="preserve">Contract Management </w:t>
        </w:r>
      </w:hyperlink>
      <w:r>
        <w:t xml:space="preserve">Policy and the Separation of Duties section of the </w:t>
      </w:r>
      <w:r>
        <w:rPr>
          <w:spacing w:val="-30"/>
        </w:rPr>
        <w:t xml:space="preserve"> </w:t>
      </w:r>
      <w:r>
        <w:t>ICP.</w:t>
      </w:r>
    </w:p>
    <w:p w14:paraId="49FBCDAC" w14:textId="77777777" w:rsidR="00E20419" w:rsidRDefault="00E20419" w:rsidP="00C713C4">
      <w:pPr>
        <w:pStyle w:val="Quote"/>
        <w:jc w:val="both"/>
        <w:rPr>
          <w:color w:val="262626" w:themeColor="text1" w:themeTint="D9"/>
        </w:rPr>
      </w:pPr>
      <w:r>
        <w:rPr>
          <w:color w:val="262626" w:themeColor="text1" w:themeTint="D9"/>
        </w:rPr>
        <w:t xml:space="preserve">For further information on programme management controls and procedures, please consult the Procurement and Contract Management Policy and the Separation of Duties section of the ICP. </w:t>
      </w:r>
    </w:p>
    <w:p w14:paraId="5C0E21CA" w14:textId="77777777" w:rsidR="00E20419" w:rsidRDefault="00E20419" w:rsidP="00B35A20">
      <w:pPr>
        <w:pStyle w:val="Heading3"/>
        <w:numPr>
          <w:ilvl w:val="2"/>
          <w:numId w:val="24"/>
        </w:numPr>
        <w:tabs>
          <w:tab w:val="clear" w:pos="1247"/>
        </w:tabs>
        <w:ind w:left="2160" w:hanging="180"/>
        <w:jc w:val="both"/>
        <w:rPr>
          <w:color w:val="262626" w:themeColor="text1" w:themeTint="D9"/>
        </w:rPr>
      </w:pPr>
      <w:r>
        <w:rPr>
          <w:b/>
        </w:rPr>
        <w:t>Asset management</w:t>
      </w:r>
      <w:r>
        <w:t xml:space="preserve"> </w:t>
      </w:r>
      <w:r>
        <w:rPr>
          <w:b/>
        </w:rPr>
        <w:t>controls</w:t>
      </w:r>
    </w:p>
    <w:p w14:paraId="25332836" w14:textId="77777777" w:rsidR="00E20419" w:rsidRDefault="00E20419" w:rsidP="00B35A20">
      <w:pPr>
        <w:pStyle w:val="Heading4"/>
        <w:numPr>
          <w:ilvl w:val="3"/>
          <w:numId w:val="24"/>
        </w:numPr>
        <w:tabs>
          <w:tab w:val="clear" w:pos="2155"/>
        </w:tabs>
        <w:ind w:left="2880" w:hanging="360"/>
        <w:jc w:val="both"/>
      </w:pPr>
      <w:r>
        <w:t>Personnel charged with asset management responsibilities shall act in accordance with existing business practices, which are designed to mitigate the risk of fraud and corruption during the asset management cycle.  Existing business practices include:</w:t>
      </w:r>
    </w:p>
    <w:p w14:paraId="369A73B0" w14:textId="77777777" w:rsidR="00E20419" w:rsidRDefault="00E20419" w:rsidP="00B35A20">
      <w:pPr>
        <w:pStyle w:val="ListBullet4"/>
        <w:jc w:val="both"/>
      </w:pPr>
      <w:r>
        <w:t>Purchasing all assets through a purchase order (PO) to ensure they are captured in the asset management module;</w:t>
      </w:r>
    </w:p>
    <w:p w14:paraId="5E54F922" w14:textId="77777777" w:rsidR="00E20419" w:rsidRDefault="00E20419" w:rsidP="00B35A20">
      <w:pPr>
        <w:pStyle w:val="ListBullet4"/>
        <w:jc w:val="both"/>
      </w:pPr>
      <w:r>
        <w:t>Maintaining segregation of duties with respect to authorization, recording, custody, and disposal of assets;</w:t>
      </w:r>
      <w:r>
        <w:rPr>
          <w:spacing w:val="-8"/>
        </w:rPr>
        <w:t xml:space="preserve"> </w:t>
      </w:r>
      <w:r>
        <w:t>and</w:t>
      </w:r>
    </w:p>
    <w:p w14:paraId="7CE67127" w14:textId="77777777" w:rsidR="00E20419" w:rsidRDefault="00E20419" w:rsidP="00B35A20">
      <w:pPr>
        <w:pStyle w:val="ListBullet4"/>
        <w:jc w:val="both"/>
      </w:pPr>
      <w:r>
        <w:t>Conducting bi-annual physical verifications.</w:t>
      </w:r>
    </w:p>
    <w:p w14:paraId="2F8FE346" w14:textId="77777777" w:rsidR="00E20419" w:rsidRDefault="00E20419" w:rsidP="00C713C4">
      <w:pPr>
        <w:pStyle w:val="ListBullet4"/>
        <w:numPr>
          <w:ilvl w:val="0"/>
          <w:numId w:val="0"/>
        </w:numPr>
        <w:tabs>
          <w:tab w:val="left" w:pos="720"/>
        </w:tabs>
        <w:ind w:left="2552"/>
        <w:jc w:val="both"/>
      </w:pPr>
    </w:p>
    <w:p w14:paraId="3E0EC2E1" w14:textId="77777777" w:rsidR="00E20419" w:rsidRDefault="00E20419" w:rsidP="00C713C4">
      <w:pPr>
        <w:pStyle w:val="ListBullet4"/>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20"/>
        </w:tabs>
        <w:jc w:val="both"/>
        <w:rPr>
          <w:i/>
        </w:rPr>
      </w:pPr>
      <w:r>
        <w:rPr>
          <w:i/>
        </w:rPr>
        <w:t>For further information on asset management controls and procedures, please consult the Asset Management Policy and Vehicle Management Policy.</w:t>
      </w:r>
    </w:p>
    <w:p w14:paraId="57571265" w14:textId="77777777" w:rsidR="00E20419" w:rsidRDefault="00E20419" w:rsidP="00B35A20">
      <w:pPr>
        <w:pStyle w:val="Heading3"/>
        <w:numPr>
          <w:ilvl w:val="2"/>
          <w:numId w:val="24"/>
        </w:numPr>
        <w:tabs>
          <w:tab w:val="clear" w:pos="1247"/>
        </w:tabs>
        <w:ind w:left="2160" w:hanging="180"/>
        <w:jc w:val="both"/>
      </w:pPr>
      <w:r>
        <w:rPr>
          <w:b/>
        </w:rPr>
        <w:lastRenderedPageBreak/>
        <w:t>Financial management</w:t>
      </w:r>
      <w:r>
        <w:t xml:space="preserve"> </w:t>
      </w:r>
      <w:r>
        <w:rPr>
          <w:b/>
        </w:rPr>
        <w:t>controls</w:t>
      </w:r>
    </w:p>
    <w:p w14:paraId="426992AB" w14:textId="77777777" w:rsidR="00E20419" w:rsidRDefault="00E20419" w:rsidP="00B35A20">
      <w:pPr>
        <w:pStyle w:val="Heading4"/>
        <w:numPr>
          <w:ilvl w:val="3"/>
          <w:numId w:val="24"/>
        </w:numPr>
        <w:tabs>
          <w:tab w:val="clear" w:pos="2155"/>
        </w:tabs>
        <w:ind w:left="2880" w:hanging="360"/>
        <w:jc w:val="both"/>
      </w:pPr>
      <w:r>
        <w:t>Personnel charged with finance roles are required to perform different activities depending on their respective delegations of authority, which are designed to ensure segregation between budget owner, procurement, vendor approvers, and payment approvers. All finance personnel are assigned user profiles in Atlas ARGUS which also ensure segregation of duties.</w:t>
      </w:r>
    </w:p>
    <w:p w14:paraId="672C8C20" w14:textId="77777777" w:rsidR="00E20419" w:rsidRDefault="00E20419" w:rsidP="00B35A20">
      <w:pPr>
        <w:pStyle w:val="Heading4"/>
        <w:numPr>
          <w:ilvl w:val="3"/>
          <w:numId w:val="24"/>
        </w:numPr>
        <w:tabs>
          <w:tab w:val="clear" w:pos="2155"/>
        </w:tabs>
        <w:ind w:left="2880" w:hanging="360"/>
        <w:jc w:val="both"/>
      </w:pPr>
      <w:r>
        <w:t>Procurement, vendor approvals and payment approvals are all subjected to two levels of approvals: Level 1 (verification) and Level 2 (approvals).</w:t>
      </w:r>
    </w:p>
    <w:p w14:paraId="330897F2" w14:textId="77777777" w:rsidR="00E20419" w:rsidRDefault="00E20419" w:rsidP="00B35A20">
      <w:pPr>
        <w:pStyle w:val="Heading4"/>
        <w:numPr>
          <w:ilvl w:val="3"/>
          <w:numId w:val="24"/>
        </w:numPr>
        <w:tabs>
          <w:tab w:val="clear" w:pos="2155"/>
        </w:tabs>
        <w:ind w:left="2880" w:hanging="360"/>
        <w:jc w:val="both"/>
      </w:pPr>
      <w:r>
        <w:t>The centralized Level 1 (verification) and Level 2 (approval) process within Finance HQ for all general ledger journal entries ensures that all requests are reviewed in terms of accuracy, correctness and validity with focus on the reason for the GLJE request. The verifier and/or approver must reject the GLJE request if none of the above tests are met.</w:t>
      </w:r>
    </w:p>
    <w:p w14:paraId="6BB9DD1A" w14:textId="77777777" w:rsidR="00E20419" w:rsidRDefault="00E20419" w:rsidP="00B35A20">
      <w:pPr>
        <w:pStyle w:val="Heading4"/>
        <w:numPr>
          <w:ilvl w:val="3"/>
          <w:numId w:val="24"/>
        </w:numPr>
        <w:tabs>
          <w:tab w:val="clear" w:pos="2155"/>
        </w:tabs>
        <w:ind w:left="2880" w:hanging="360"/>
        <w:jc w:val="both"/>
      </w:pPr>
      <w:r>
        <w:t>Finance</w:t>
      </w:r>
      <w:r>
        <w:rPr>
          <w:spacing w:val="-11"/>
        </w:rPr>
        <w:t xml:space="preserve"> </w:t>
      </w:r>
      <w:r>
        <w:t>HQ</w:t>
      </w:r>
      <w:r>
        <w:rPr>
          <w:spacing w:val="-12"/>
        </w:rPr>
        <w:t xml:space="preserve"> </w:t>
      </w:r>
      <w:r>
        <w:t>performs</w:t>
      </w:r>
      <w:r>
        <w:rPr>
          <w:spacing w:val="-11"/>
        </w:rPr>
        <w:t xml:space="preserve"> </w:t>
      </w:r>
      <w:r>
        <w:t>monthly</w:t>
      </w:r>
      <w:r>
        <w:rPr>
          <w:spacing w:val="-12"/>
        </w:rPr>
        <w:t xml:space="preserve"> </w:t>
      </w:r>
      <w:r>
        <w:t>general</w:t>
      </w:r>
      <w:r>
        <w:rPr>
          <w:spacing w:val="-11"/>
        </w:rPr>
        <w:t xml:space="preserve"> </w:t>
      </w:r>
      <w:r>
        <w:t>ledger</w:t>
      </w:r>
      <w:r>
        <w:rPr>
          <w:spacing w:val="-11"/>
        </w:rPr>
        <w:t xml:space="preserve"> </w:t>
      </w:r>
      <w:r>
        <w:t>account</w:t>
      </w:r>
      <w:r>
        <w:rPr>
          <w:spacing w:val="-12"/>
        </w:rPr>
        <w:t xml:space="preserve"> </w:t>
      </w:r>
      <w:r>
        <w:t>reconciliations</w:t>
      </w:r>
      <w:r>
        <w:rPr>
          <w:spacing w:val="-14"/>
        </w:rPr>
        <w:t xml:space="preserve"> </w:t>
      </w:r>
      <w:r>
        <w:t>to</w:t>
      </w:r>
      <w:r>
        <w:rPr>
          <w:spacing w:val="-13"/>
        </w:rPr>
        <w:t xml:space="preserve"> </w:t>
      </w:r>
      <w:r>
        <w:t>highlight</w:t>
      </w:r>
      <w:r>
        <w:rPr>
          <w:spacing w:val="-12"/>
        </w:rPr>
        <w:t xml:space="preserve"> </w:t>
      </w:r>
      <w:r>
        <w:t>any</w:t>
      </w:r>
      <w:r>
        <w:rPr>
          <w:spacing w:val="-12"/>
        </w:rPr>
        <w:t xml:space="preserve"> </w:t>
      </w:r>
      <w:r>
        <w:t>exceptional transactions. All general ledger account reconciliations are reviewed and approved by Team Leads and the Chief of</w:t>
      </w:r>
      <w:r>
        <w:rPr>
          <w:spacing w:val="-10"/>
        </w:rPr>
        <w:t xml:space="preserve"> </w:t>
      </w:r>
      <w:r>
        <w:t>Accounts.</w:t>
      </w:r>
    </w:p>
    <w:p w14:paraId="54642581" w14:textId="77777777" w:rsidR="00E20419" w:rsidRDefault="00E20419" w:rsidP="00B35A20">
      <w:pPr>
        <w:pStyle w:val="Heading4"/>
        <w:numPr>
          <w:ilvl w:val="3"/>
          <w:numId w:val="24"/>
        </w:numPr>
        <w:tabs>
          <w:tab w:val="clear" w:pos="2155"/>
        </w:tabs>
        <w:ind w:left="2880" w:hanging="360"/>
        <w:jc w:val="both"/>
      </w:pPr>
      <w:r>
        <w:t>Detailed Month-end / Year-end closure instructions are sent to all offices, requiring adherence to timelines and certification of completed tasks by the Head of Office.</w:t>
      </w:r>
    </w:p>
    <w:p w14:paraId="20FFB7D5" w14:textId="77777777" w:rsidR="00E20419" w:rsidRDefault="00E20419" w:rsidP="00C713C4">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ind w:left="103"/>
        <w:jc w:val="both"/>
        <w:rPr>
          <w:i/>
          <w:color w:val="262626" w:themeColor="text1" w:themeTint="D9"/>
        </w:rPr>
      </w:pPr>
      <w:r>
        <w:rPr>
          <w:i/>
          <w:color w:val="262626" w:themeColor="text1" w:themeTint="D9"/>
        </w:rPr>
        <w:t>For further information on finance management controls and procedures, please consult the Petty Cash Policy, the Revenue Management Policy and the Finance Manual and Standard Operating Procedures (Extract for Field Office).</w:t>
      </w:r>
    </w:p>
    <w:p w14:paraId="0D3C246C" w14:textId="77777777" w:rsidR="00E20419" w:rsidRDefault="00E20419" w:rsidP="00B35A20">
      <w:pPr>
        <w:pStyle w:val="Heading3"/>
        <w:numPr>
          <w:ilvl w:val="2"/>
          <w:numId w:val="24"/>
        </w:numPr>
        <w:tabs>
          <w:tab w:val="clear" w:pos="1247"/>
        </w:tabs>
        <w:ind w:left="2160" w:hanging="180"/>
        <w:jc w:val="both"/>
        <w:rPr>
          <w:color w:val="262626" w:themeColor="text1" w:themeTint="D9"/>
        </w:rPr>
      </w:pPr>
      <w:r>
        <w:rPr>
          <w:b/>
        </w:rPr>
        <w:lastRenderedPageBreak/>
        <w:t>Human resource management</w:t>
      </w:r>
      <w:r>
        <w:t xml:space="preserve"> </w:t>
      </w:r>
      <w:r>
        <w:rPr>
          <w:b/>
        </w:rPr>
        <w:t>controls</w:t>
      </w:r>
    </w:p>
    <w:p w14:paraId="574E05FF" w14:textId="77777777" w:rsidR="00E20419" w:rsidRDefault="00E20419" w:rsidP="00B35A20">
      <w:pPr>
        <w:pStyle w:val="Heading4"/>
        <w:numPr>
          <w:ilvl w:val="3"/>
          <w:numId w:val="24"/>
        </w:numPr>
        <w:tabs>
          <w:tab w:val="clear" w:pos="2155"/>
        </w:tabs>
        <w:ind w:left="2880" w:hanging="360"/>
        <w:jc w:val="both"/>
      </w:pPr>
      <w:r>
        <w:t>Hiring managers (for purposes of this Policy, a hiring manager shall be defined as an official whom the authority has been delegated to hire staff and non-staff personnel) shall conduct due diligence and exercise due care during any recruitment process for staff and non-staff personnel, regardless of rank or length. For the recruitment of staff, reference checks and review of performance appraisals are required. For non-staff personnel, hiring managers shall ensure that reference checks are carried out, including from past supervisors. The UN Women Personal History Form contains targeted questions whereby applicants must indicate if they have ever been imposed disciplinary measures, including dismissal or separation from service, on the grounds of misconduct.</w:t>
      </w:r>
    </w:p>
    <w:p w14:paraId="6748DB68" w14:textId="77777777" w:rsidR="00E20419" w:rsidRDefault="00E20419" w:rsidP="00B35A20">
      <w:pPr>
        <w:pStyle w:val="Heading2"/>
        <w:numPr>
          <w:ilvl w:val="1"/>
          <w:numId w:val="24"/>
        </w:numPr>
        <w:tabs>
          <w:tab w:val="clear" w:pos="747"/>
        </w:tabs>
        <w:ind w:left="1440" w:hanging="360"/>
        <w:jc w:val="both"/>
      </w:pPr>
      <w:r>
        <w:rPr>
          <w:b w:val="0"/>
        </w:rPr>
        <w:t>Detecting</w:t>
      </w:r>
      <w:r>
        <w:t xml:space="preserve"> </w:t>
      </w:r>
      <w:r>
        <w:rPr>
          <w:b w:val="0"/>
        </w:rPr>
        <w:t>Fraud</w:t>
      </w:r>
    </w:p>
    <w:p w14:paraId="71160177" w14:textId="77777777" w:rsidR="00E20419" w:rsidRDefault="00E20419" w:rsidP="00B35A20">
      <w:pPr>
        <w:pStyle w:val="Heading3"/>
        <w:numPr>
          <w:ilvl w:val="2"/>
          <w:numId w:val="24"/>
        </w:numPr>
        <w:tabs>
          <w:tab w:val="clear" w:pos="1247"/>
        </w:tabs>
        <w:ind w:left="2160" w:hanging="180"/>
        <w:jc w:val="both"/>
      </w:pPr>
      <w:r>
        <w:t>Effective</w:t>
      </w:r>
      <w:r>
        <w:rPr>
          <w:spacing w:val="-9"/>
        </w:rPr>
        <w:t xml:space="preserve"> </w:t>
      </w:r>
      <w:r>
        <w:t>fraud</w:t>
      </w:r>
      <w:r>
        <w:rPr>
          <w:spacing w:val="-9"/>
        </w:rPr>
        <w:t xml:space="preserve"> </w:t>
      </w:r>
      <w:r>
        <w:t>prevention</w:t>
      </w:r>
      <w:r>
        <w:rPr>
          <w:spacing w:val="-6"/>
        </w:rPr>
        <w:t xml:space="preserve"> </w:t>
      </w:r>
      <w:r>
        <w:t>measures</w:t>
      </w:r>
      <w:r>
        <w:rPr>
          <w:spacing w:val="-10"/>
        </w:rPr>
        <w:t xml:space="preserve"> </w:t>
      </w:r>
      <w:r>
        <w:t>as</w:t>
      </w:r>
      <w:r>
        <w:rPr>
          <w:spacing w:val="-10"/>
        </w:rPr>
        <w:t xml:space="preserve"> </w:t>
      </w:r>
      <w:r>
        <w:t>outlined</w:t>
      </w:r>
      <w:r>
        <w:rPr>
          <w:spacing w:val="-9"/>
        </w:rPr>
        <w:t xml:space="preserve"> </w:t>
      </w:r>
      <w:r>
        <w:t>in</w:t>
      </w:r>
      <w:r>
        <w:rPr>
          <w:spacing w:val="-6"/>
        </w:rPr>
        <w:t xml:space="preserve"> </w:t>
      </w:r>
      <w:r>
        <w:t>Section</w:t>
      </w:r>
      <w:r>
        <w:rPr>
          <w:spacing w:val="-11"/>
        </w:rPr>
        <w:t xml:space="preserve"> </w:t>
      </w:r>
      <w:r>
        <w:t>5.1</w:t>
      </w:r>
      <w:r>
        <w:rPr>
          <w:spacing w:val="-7"/>
        </w:rPr>
        <w:t xml:space="preserve"> </w:t>
      </w:r>
      <w:r>
        <w:t>also</w:t>
      </w:r>
      <w:r>
        <w:rPr>
          <w:spacing w:val="-9"/>
        </w:rPr>
        <w:t xml:space="preserve"> </w:t>
      </w:r>
      <w:r>
        <w:t>enable</w:t>
      </w:r>
      <w:r>
        <w:rPr>
          <w:spacing w:val="-9"/>
        </w:rPr>
        <w:t xml:space="preserve"> </w:t>
      </w:r>
      <w:r>
        <w:t>the</w:t>
      </w:r>
      <w:r>
        <w:rPr>
          <w:spacing w:val="-7"/>
        </w:rPr>
        <w:t xml:space="preserve"> </w:t>
      </w:r>
      <w:r>
        <w:t>successful</w:t>
      </w:r>
      <w:r>
        <w:rPr>
          <w:spacing w:val="-10"/>
        </w:rPr>
        <w:t xml:space="preserve"> </w:t>
      </w:r>
      <w:r>
        <w:t>detection of fraud. Specifically, the internal controls UN Women has established in the areas of procurement, asset management, financial management, programme management of implementing partners, and human resources management, as well as fraud awareness training containing various components aimed at enabling UN Women to detect anomalies, or identify areas of high concern. UN Women’s complaint mechanism, highlighted in Section 5.3 below, ensures</w:t>
      </w:r>
      <w:r>
        <w:rPr>
          <w:spacing w:val="-15"/>
        </w:rPr>
        <w:t xml:space="preserve"> </w:t>
      </w:r>
      <w:r>
        <w:t>that</w:t>
      </w:r>
      <w:r>
        <w:rPr>
          <w:spacing w:val="-12"/>
        </w:rPr>
        <w:t xml:space="preserve"> </w:t>
      </w:r>
      <w:r>
        <w:t>any</w:t>
      </w:r>
      <w:r>
        <w:rPr>
          <w:spacing w:val="-13"/>
        </w:rPr>
        <w:t xml:space="preserve"> </w:t>
      </w:r>
      <w:r>
        <w:t>persons</w:t>
      </w:r>
      <w:r>
        <w:rPr>
          <w:spacing w:val="-15"/>
        </w:rPr>
        <w:t xml:space="preserve"> </w:t>
      </w:r>
      <w:r>
        <w:t>who</w:t>
      </w:r>
      <w:r>
        <w:rPr>
          <w:spacing w:val="-13"/>
        </w:rPr>
        <w:t xml:space="preserve"> </w:t>
      </w:r>
      <w:r>
        <w:t>detect</w:t>
      </w:r>
      <w:r>
        <w:rPr>
          <w:spacing w:val="-12"/>
        </w:rPr>
        <w:t xml:space="preserve"> </w:t>
      </w:r>
      <w:r>
        <w:t>and</w:t>
      </w:r>
      <w:r>
        <w:rPr>
          <w:spacing w:val="-12"/>
        </w:rPr>
        <w:t xml:space="preserve"> </w:t>
      </w:r>
      <w:r>
        <w:t>identify</w:t>
      </w:r>
      <w:r>
        <w:rPr>
          <w:spacing w:val="-16"/>
        </w:rPr>
        <w:t xml:space="preserve"> </w:t>
      </w:r>
      <w:r>
        <w:t>such</w:t>
      </w:r>
      <w:r>
        <w:rPr>
          <w:spacing w:val="-12"/>
        </w:rPr>
        <w:t xml:space="preserve"> </w:t>
      </w:r>
      <w:r>
        <w:t>anomalies</w:t>
      </w:r>
      <w:r>
        <w:rPr>
          <w:spacing w:val="-13"/>
        </w:rPr>
        <w:t xml:space="preserve"> </w:t>
      </w:r>
      <w:r>
        <w:t>or</w:t>
      </w:r>
      <w:r>
        <w:rPr>
          <w:spacing w:val="-13"/>
        </w:rPr>
        <w:t xml:space="preserve"> </w:t>
      </w:r>
      <w:r>
        <w:t>concerns,</w:t>
      </w:r>
      <w:r>
        <w:rPr>
          <w:spacing w:val="-13"/>
        </w:rPr>
        <w:t xml:space="preserve"> </w:t>
      </w:r>
      <w:r>
        <w:t>may</w:t>
      </w:r>
      <w:r>
        <w:rPr>
          <w:spacing w:val="-13"/>
        </w:rPr>
        <w:t xml:space="preserve"> </w:t>
      </w:r>
      <w:r>
        <w:t>do</w:t>
      </w:r>
      <w:r>
        <w:rPr>
          <w:spacing w:val="-13"/>
        </w:rPr>
        <w:t xml:space="preserve"> </w:t>
      </w:r>
      <w:r>
        <w:t>so</w:t>
      </w:r>
      <w:r>
        <w:rPr>
          <w:spacing w:val="-14"/>
        </w:rPr>
        <w:t xml:space="preserve"> </w:t>
      </w:r>
      <w:r>
        <w:t>through a dedicated “anti-fraud</w:t>
      </w:r>
      <w:r>
        <w:rPr>
          <w:spacing w:val="-8"/>
        </w:rPr>
        <w:t xml:space="preserve"> </w:t>
      </w:r>
      <w:r>
        <w:t>hotline”.</w:t>
      </w:r>
    </w:p>
    <w:p w14:paraId="74432684" w14:textId="77777777" w:rsidR="00E20419" w:rsidRDefault="00E20419" w:rsidP="00B35A20">
      <w:pPr>
        <w:pStyle w:val="Heading3"/>
        <w:numPr>
          <w:ilvl w:val="2"/>
          <w:numId w:val="24"/>
        </w:numPr>
        <w:tabs>
          <w:tab w:val="clear" w:pos="1247"/>
        </w:tabs>
        <w:ind w:left="2160" w:hanging="180"/>
        <w:jc w:val="both"/>
      </w:pPr>
      <w:r>
        <w:t>UN</w:t>
      </w:r>
      <w:r>
        <w:rPr>
          <w:spacing w:val="-11"/>
        </w:rPr>
        <w:t xml:space="preserve"> </w:t>
      </w:r>
      <w:r>
        <w:t>Women’s</w:t>
      </w:r>
      <w:r>
        <w:rPr>
          <w:spacing w:val="-11"/>
        </w:rPr>
        <w:t xml:space="preserve"> </w:t>
      </w:r>
      <w:r>
        <w:t>Audit</w:t>
      </w:r>
      <w:r>
        <w:rPr>
          <w:spacing w:val="-11"/>
        </w:rPr>
        <w:t xml:space="preserve"> </w:t>
      </w:r>
      <w:r>
        <w:t>Unit,</w:t>
      </w:r>
      <w:r>
        <w:rPr>
          <w:spacing w:val="-12"/>
        </w:rPr>
        <w:t xml:space="preserve"> </w:t>
      </w:r>
      <w:r>
        <w:t>also</w:t>
      </w:r>
      <w:r>
        <w:rPr>
          <w:spacing w:val="-11"/>
        </w:rPr>
        <w:t xml:space="preserve"> </w:t>
      </w:r>
      <w:r>
        <w:t>provides</w:t>
      </w:r>
      <w:r>
        <w:rPr>
          <w:spacing w:val="-12"/>
        </w:rPr>
        <w:t xml:space="preserve"> </w:t>
      </w:r>
      <w:r>
        <w:t>UN</w:t>
      </w:r>
      <w:r>
        <w:rPr>
          <w:spacing w:val="-11"/>
        </w:rPr>
        <w:t xml:space="preserve"> </w:t>
      </w:r>
      <w:r>
        <w:t>Women</w:t>
      </w:r>
      <w:r>
        <w:rPr>
          <w:spacing w:val="-13"/>
        </w:rPr>
        <w:t xml:space="preserve"> </w:t>
      </w:r>
      <w:r>
        <w:t>with</w:t>
      </w:r>
      <w:r>
        <w:rPr>
          <w:spacing w:val="-13"/>
        </w:rPr>
        <w:t xml:space="preserve"> </w:t>
      </w:r>
      <w:r>
        <w:t>effective</w:t>
      </w:r>
      <w:r>
        <w:rPr>
          <w:spacing w:val="-12"/>
        </w:rPr>
        <w:t xml:space="preserve"> </w:t>
      </w:r>
      <w:r>
        <w:t>independent</w:t>
      </w:r>
      <w:r>
        <w:rPr>
          <w:spacing w:val="-11"/>
        </w:rPr>
        <w:t xml:space="preserve"> </w:t>
      </w:r>
      <w:r>
        <w:t>and objective internal oversight that is designed to improve the effectiveness and efficiency of UN Women’s operations in achieving its development goals and objectives through the provision of internal</w:t>
      </w:r>
      <w:r>
        <w:rPr>
          <w:spacing w:val="-6"/>
        </w:rPr>
        <w:t xml:space="preserve"> </w:t>
      </w:r>
      <w:r>
        <w:t>audit</w:t>
      </w:r>
      <w:r>
        <w:rPr>
          <w:spacing w:val="-5"/>
        </w:rPr>
        <w:t xml:space="preserve"> </w:t>
      </w:r>
      <w:r>
        <w:t>and</w:t>
      </w:r>
      <w:r>
        <w:rPr>
          <w:spacing w:val="-5"/>
        </w:rPr>
        <w:t xml:space="preserve"> </w:t>
      </w:r>
      <w:r>
        <w:t>related</w:t>
      </w:r>
      <w:r>
        <w:rPr>
          <w:spacing w:val="-3"/>
        </w:rPr>
        <w:t xml:space="preserve"> </w:t>
      </w:r>
      <w:r>
        <w:t>advisory</w:t>
      </w:r>
      <w:r>
        <w:rPr>
          <w:spacing w:val="-5"/>
        </w:rPr>
        <w:t xml:space="preserve"> </w:t>
      </w:r>
      <w:r>
        <w:t>services.</w:t>
      </w:r>
      <w:r>
        <w:rPr>
          <w:spacing w:val="-5"/>
        </w:rPr>
        <w:t xml:space="preserve"> </w:t>
      </w:r>
      <w:r>
        <w:t>UN</w:t>
      </w:r>
      <w:r>
        <w:rPr>
          <w:spacing w:val="-8"/>
        </w:rPr>
        <w:t xml:space="preserve"> </w:t>
      </w:r>
      <w:r>
        <w:t>Women’s</w:t>
      </w:r>
      <w:r>
        <w:rPr>
          <w:spacing w:val="-7"/>
        </w:rPr>
        <w:t xml:space="preserve"> </w:t>
      </w:r>
      <w:r>
        <w:t>internal</w:t>
      </w:r>
      <w:r>
        <w:rPr>
          <w:spacing w:val="-6"/>
        </w:rPr>
        <w:t xml:space="preserve"> </w:t>
      </w:r>
      <w:r>
        <w:t>audit</w:t>
      </w:r>
      <w:r>
        <w:rPr>
          <w:spacing w:val="-3"/>
        </w:rPr>
        <w:t xml:space="preserve"> </w:t>
      </w:r>
      <w:r>
        <w:t>function</w:t>
      </w:r>
      <w:r>
        <w:rPr>
          <w:spacing w:val="-5"/>
        </w:rPr>
        <w:t xml:space="preserve"> </w:t>
      </w:r>
      <w:r>
        <w:t>plays</w:t>
      </w:r>
      <w:r>
        <w:rPr>
          <w:spacing w:val="-4"/>
        </w:rPr>
        <w:t xml:space="preserve"> </w:t>
      </w:r>
      <w:r>
        <w:t>a</w:t>
      </w:r>
      <w:r>
        <w:rPr>
          <w:spacing w:val="-6"/>
        </w:rPr>
        <w:t xml:space="preserve"> </w:t>
      </w:r>
      <w:r>
        <w:t>key</w:t>
      </w:r>
      <w:r>
        <w:rPr>
          <w:spacing w:val="-5"/>
        </w:rPr>
        <w:t xml:space="preserve"> </w:t>
      </w:r>
      <w:r>
        <w:t>role in anti-fraud activities, including in management’s role of preventing, detecting and responding to fraud. Internal audit is responsible for evaluating the design and operating effectiveness of anti-fraud controls and considering the appropriateness of mitigation strategies in place to prevent and detect fraud. The internal audit processes are used by UN Women management to identify</w:t>
      </w:r>
      <w:r>
        <w:rPr>
          <w:spacing w:val="-9"/>
        </w:rPr>
        <w:t xml:space="preserve"> </w:t>
      </w:r>
      <w:r>
        <w:t>and</w:t>
      </w:r>
      <w:r>
        <w:rPr>
          <w:spacing w:val="-8"/>
        </w:rPr>
        <w:t xml:space="preserve"> </w:t>
      </w:r>
      <w:r>
        <w:t>take</w:t>
      </w:r>
      <w:r>
        <w:rPr>
          <w:spacing w:val="-11"/>
        </w:rPr>
        <w:t xml:space="preserve"> </w:t>
      </w:r>
      <w:r>
        <w:t>decisions</w:t>
      </w:r>
      <w:r>
        <w:rPr>
          <w:spacing w:val="-9"/>
        </w:rPr>
        <w:t xml:space="preserve"> </w:t>
      </w:r>
      <w:r>
        <w:t>on</w:t>
      </w:r>
      <w:r>
        <w:rPr>
          <w:spacing w:val="-8"/>
        </w:rPr>
        <w:t xml:space="preserve"> </w:t>
      </w:r>
      <w:r>
        <w:t>improvements</w:t>
      </w:r>
      <w:r>
        <w:rPr>
          <w:spacing w:val="-11"/>
        </w:rPr>
        <w:t xml:space="preserve"> </w:t>
      </w:r>
      <w:r>
        <w:t>needed</w:t>
      </w:r>
      <w:r>
        <w:rPr>
          <w:spacing w:val="-8"/>
        </w:rPr>
        <w:t xml:space="preserve"> </w:t>
      </w:r>
      <w:r>
        <w:t>in</w:t>
      </w:r>
      <w:r>
        <w:rPr>
          <w:spacing w:val="-8"/>
        </w:rPr>
        <w:t xml:space="preserve"> </w:t>
      </w:r>
      <w:r>
        <w:t>UN</w:t>
      </w:r>
      <w:r>
        <w:rPr>
          <w:spacing w:val="-8"/>
        </w:rPr>
        <w:t xml:space="preserve"> </w:t>
      </w:r>
      <w:r>
        <w:t>Women’s</w:t>
      </w:r>
      <w:r>
        <w:rPr>
          <w:spacing w:val="-9"/>
        </w:rPr>
        <w:t xml:space="preserve"> </w:t>
      </w:r>
      <w:r>
        <w:t>financial</w:t>
      </w:r>
      <w:r>
        <w:rPr>
          <w:spacing w:val="-9"/>
        </w:rPr>
        <w:t xml:space="preserve"> </w:t>
      </w:r>
      <w:r>
        <w:t>and</w:t>
      </w:r>
      <w:r>
        <w:rPr>
          <w:spacing w:val="-8"/>
        </w:rPr>
        <w:t xml:space="preserve"> </w:t>
      </w:r>
      <w:r>
        <w:t>risk</w:t>
      </w:r>
      <w:r>
        <w:rPr>
          <w:spacing w:val="-10"/>
        </w:rPr>
        <w:t xml:space="preserve"> </w:t>
      </w:r>
      <w:r>
        <w:t>practices.</w:t>
      </w:r>
    </w:p>
    <w:p w14:paraId="4F29928F" w14:textId="77777777" w:rsidR="00E20419" w:rsidRDefault="00E20419" w:rsidP="00B35A20">
      <w:pPr>
        <w:pStyle w:val="Heading2"/>
        <w:numPr>
          <w:ilvl w:val="1"/>
          <w:numId w:val="24"/>
        </w:numPr>
        <w:tabs>
          <w:tab w:val="clear" w:pos="747"/>
        </w:tabs>
        <w:ind w:left="1440" w:hanging="360"/>
        <w:jc w:val="both"/>
      </w:pPr>
      <w:bookmarkStart w:id="13" w:name="_Reporting_Fraud"/>
      <w:bookmarkEnd w:id="13"/>
      <w:r>
        <w:rPr>
          <w:b w:val="0"/>
        </w:rPr>
        <w:t>Reporting</w:t>
      </w:r>
      <w:r>
        <w:t xml:space="preserve"> </w:t>
      </w:r>
      <w:r>
        <w:rPr>
          <w:b w:val="0"/>
        </w:rPr>
        <w:t>Fraud</w:t>
      </w:r>
    </w:p>
    <w:p w14:paraId="08E8547D" w14:textId="77777777" w:rsidR="00E20419" w:rsidRDefault="00E20419" w:rsidP="00B35A20">
      <w:pPr>
        <w:pStyle w:val="Heading3"/>
        <w:numPr>
          <w:ilvl w:val="2"/>
          <w:numId w:val="24"/>
        </w:numPr>
        <w:tabs>
          <w:tab w:val="clear" w:pos="1247"/>
        </w:tabs>
        <w:ind w:left="2160" w:hanging="180"/>
        <w:jc w:val="both"/>
      </w:pPr>
      <w:r>
        <w:lastRenderedPageBreak/>
        <w:t>Any party with information regarding fraud or other corrupt practices is strongly encouraged to report the information to OIOS. OIOS has established a reporting mechanism also known as the “anti-fraud hotline” to ensure that persons wishing to report fraud, corruption or other wrongdoing may do so at any time, free of charge, and confidentially. The “anti-fraud hotline” can be directly accessed worldwide in different ways:</w:t>
      </w:r>
    </w:p>
    <w:p w14:paraId="53FDFF66" w14:textId="77777777" w:rsidR="00E20419" w:rsidRDefault="00000000" w:rsidP="00B35A20">
      <w:pPr>
        <w:pStyle w:val="ListNumber3"/>
        <w:numPr>
          <w:ilvl w:val="0"/>
          <w:numId w:val="36"/>
        </w:numPr>
        <w:rPr>
          <w:rStyle w:val="Hyperlink"/>
        </w:rPr>
      </w:pPr>
      <w:hyperlink r:id="rId34" w:history="1">
        <w:r w:rsidR="00E20419">
          <w:rPr>
            <w:rStyle w:val="Hyperlink"/>
            <w:b/>
          </w:rPr>
          <w:t>Online referral form</w:t>
        </w:r>
        <w:r w:rsidR="00E20419">
          <w:rPr>
            <w:rStyle w:val="Hyperlink"/>
          </w:rPr>
          <w:t xml:space="preserve">  </w:t>
        </w:r>
      </w:hyperlink>
    </w:p>
    <w:p w14:paraId="523BCA8A" w14:textId="77777777" w:rsidR="00E20419" w:rsidRDefault="00E20419" w:rsidP="00C713C4">
      <w:pPr>
        <w:pStyle w:val="ListNumber3"/>
        <w:numPr>
          <w:ilvl w:val="0"/>
          <w:numId w:val="0"/>
        </w:numPr>
        <w:tabs>
          <w:tab w:val="left" w:pos="720"/>
        </w:tabs>
        <w:ind w:left="1644"/>
      </w:pPr>
      <w:r>
        <w:t>(</w:t>
      </w:r>
      <w:hyperlink r:id="rId35" w:history="1">
        <w:r>
          <w:rPr>
            <w:rStyle w:val="Hyperlink"/>
          </w:rPr>
          <w:t>http://www.unwomen.org/en/about-us/accountability/investigations</w:t>
        </w:r>
      </w:hyperlink>
      <w:r>
        <w:t xml:space="preserve">) </w:t>
      </w:r>
    </w:p>
    <w:p w14:paraId="5AD5EBD8" w14:textId="77777777" w:rsidR="00E20419" w:rsidRDefault="00E20419" w:rsidP="00C713C4">
      <w:pPr>
        <w:pStyle w:val="ListNumber3"/>
        <w:numPr>
          <w:ilvl w:val="0"/>
          <w:numId w:val="0"/>
        </w:numPr>
        <w:tabs>
          <w:tab w:val="left" w:pos="720"/>
        </w:tabs>
        <w:ind w:left="1644" w:hanging="397"/>
      </w:pPr>
    </w:p>
    <w:p w14:paraId="5BC5A3E5" w14:textId="77777777" w:rsidR="00E20419" w:rsidRDefault="00E20419" w:rsidP="00B35A20">
      <w:pPr>
        <w:pStyle w:val="ListNumber3"/>
      </w:pPr>
      <w:r>
        <w:rPr>
          <w:b/>
        </w:rPr>
        <w:t>Phone</w:t>
      </w:r>
      <w:r>
        <w:t>: + 1 212-963-1111 (24 hours a day)</w:t>
      </w:r>
    </w:p>
    <w:p w14:paraId="482D6DA5" w14:textId="77777777" w:rsidR="00E20419" w:rsidRDefault="00E20419" w:rsidP="00C713C4">
      <w:pPr>
        <w:pStyle w:val="ListNumber3"/>
        <w:numPr>
          <w:ilvl w:val="0"/>
          <w:numId w:val="0"/>
        </w:numPr>
        <w:tabs>
          <w:tab w:val="left" w:pos="720"/>
        </w:tabs>
        <w:ind w:left="1644"/>
      </w:pPr>
    </w:p>
    <w:p w14:paraId="11D42A89" w14:textId="77777777" w:rsidR="00E20419" w:rsidRDefault="00E20419" w:rsidP="00B35A20">
      <w:pPr>
        <w:pStyle w:val="ListNumber3"/>
      </w:pPr>
      <w:r>
        <w:rPr>
          <w:b/>
        </w:rPr>
        <w:t>Regular mail</w:t>
      </w:r>
      <w:r>
        <w:t xml:space="preserve">: </w:t>
      </w:r>
    </w:p>
    <w:p w14:paraId="13708A36" w14:textId="77777777" w:rsidR="00E20419" w:rsidRDefault="00E20419" w:rsidP="00C713C4">
      <w:pPr>
        <w:pStyle w:val="ListNumber3"/>
        <w:numPr>
          <w:ilvl w:val="0"/>
          <w:numId w:val="0"/>
        </w:numPr>
        <w:tabs>
          <w:tab w:val="left" w:pos="720"/>
        </w:tabs>
        <w:ind w:left="1644"/>
      </w:pPr>
      <w:r>
        <w:t>Director, Investigations Division – Office of Internal Oversight Services</w:t>
      </w:r>
    </w:p>
    <w:p w14:paraId="5F72F52F" w14:textId="77777777" w:rsidR="00E20419" w:rsidRDefault="00E20419" w:rsidP="00C713C4">
      <w:pPr>
        <w:pStyle w:val="ListNumber3"/>
        <w:numPr>
          <w:ilvl w:val="0"/>
          <w:numId w:val="0"/>
        </w:numPr>
        <w:tabs>
          <w:tab w:val="left" w:pos="720"/>
        </w:tabs>
        <w:ind w:left="1644"/>
      </w:pPr>
      <w:r>
        <w:t>7th Floor 300 East 42nd (Corner Second Avenue)</w:t>
      </w:r>
    </w:p>
    <w:p w14:paraId="5834F56C" w14:textId="77777777" w:rsidR="00E20419" w:rsidRDefault="00E20419" w:rsidP="00C713C4">
      <w:pPr>
        <w:pStyle w:val="ListNumber3"/>
        <w:numPr>
          <w:ilvl w:val="0"/>
          <w:numId w:val="0"/>
        </w:numPr>
        <w:tabs>
          <w:tab w:val="left" w:pos="720"/>
        </w:tabs>
        <w:ind w:left="1644"/>
      </w:pPr>
      <w:r>
        <w:t>New York, NY, 10017, U.S.A.</w:t>
      </w:r>
    </w:p>
    <w:p w14:paraId="02B818EA" w14:textId="77777777" w:rsidR="00E20419" w:rsidRDefault="00E20419" w:rsidP="00C713C4">
      <w:pPr>
        <w:pStyle w:val="BodyText"/>
        <w:spacing w:before="51"/>
        <w:ind w:left="119" w:right="393"/>
        <w:jc w:val="both"/>
      </w:pPr>
    </w:p>
    <w:p w14:paraId="6BA072F7" w14:textId="77777777" w:rsidR="00E20419" w:rsidRDefault="00E20419" w:rsidP="00C713C4">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spacing w:before="51"/>
        <w:ind w:left="119" w:right="393"/>
        <w:jc w:val="both"/>
        <w:rPr>
          <w:i/>
        </w:rPr>
      </w:pPr>
      <w:r>
        <w:rPr>
          <w:i/>
          <w:color w:val="262626" w:themeColor="text1" w:themeTint="D9"/>
        </w:rPr>
        <w:t xml:space="preserve">For further information on reporting procedures, please consult the UN Women Legal Policy and the UN Women </w:t>
      </w:r>
      <w:r>
        <w:rPr>
          <w:i/>
        </w:rPr>
        <w:t>Accountability website.</w:t>
      </w:r>
    </w:p>
    <w:p w14:paraId="05676326" w14:textId="77777777" w:rsidR="00E20419" w:rsidRDefault="00E20419" w:rsidP="00B35A20">
      <w:pPr>
        <w:pStyle w:val="Heading2"/>
        <w:numPr>
          <w:ilvl w:val="1"/>
          <w:numId w:val="24"/>
        </w:numPr>
        <w:tabs>
          <w:tab w:val="clear" w:pos="747"/>
        </w:tabs>
        <w:ind w:left="1440" w:hanging="360"/>
        <w:jc w:val="both"/>
      </w:pPr>
      <w:r>
        <w:rPr>
          <w:b w:val="0"/>
        </w:rPr>
        <w:t>Confidentiality and Protection from</w:t>
      </w:r>
      <w:r>
        <w:t xml:space="preserve"> </w:t>
      </w:r>
      <w:r>
        <w:rPr>
          <w:b w:val="0"/>
        </w:rPr>
        <w:t>Retaliation</w:t>
      </w:r>
    </w:p>
    <w:p w14:paraId="6A53651F" w14:textId="77777777" w:rsidR="00E20419" w:rsidRDefault="00E20419" w:rsidP="00B35A20">
      <w:pPr>
        <w:pStyle w:val="Heading3"/>
        <w:numPr>
          <w:ilvl w:val="2"/>
          <w:numId w:val="24"/>
        </w:numPr>
        <w:tabs>
          <w:tab w:val="clear" w:pos="1247"/>
        </w:tabs>
        <w:ind w:left="2160" w:hanging="180"/>
        <w:jc w:val="both"/>
        <w:rPr>
          <w:b/>
        </w:rPr>
      </w:pPr>
      <w:r>
        <w:rPr>
          <w:b/>
        </w:rPr>
        <w:t>Confidentiality</w:t>
      </w:r>
    </w:p>
    <w:p w14:paraId="1C5B3892" w14:textId="77777777" w:rsidR="00E20419" w:rsidRDefault="00E20419" w:rsidP="00B35A20">
      <w:pPr>
        <w:pStyle w:val="Heading4"/>
        <w:numPr>
          <w:ilvl w:val="3"/>
          <w:numId w:val="24"/>
        </w:numPr>
        <w:tabs>
          <w:tab w:val="clear" w:pos="2155"/>
        </w:tabs>
        <w:ind w:left="2880" w:hanging="360"/>
        <w:jc w:val="both"/>
      </w:pPr>
      <w:r>
        <w:t>Confidentiality is required for effective investigation and other appropriate action in cases of alleged fraud. Confidentiality is in the interest of the Organization, investigation participants and the subject of the investigation (see OIOS Investigations Manual).</w:t>
      </w:r>
    </w:p>
    <w:p w14:paraId="7295F880" w14:textId="77777777" w:rsidR="00E20419" w:rsidRDefault="00E20419" w:rsidP="00B35A20">
      <w:pPr>
        <w:pStyle w:val="Heading4"/>
        <w:numPr>
          <w:ilvl w:val="3"/>
          <w:numId w:val="24"/>
        </w:numPr>
        <w:tabs>
          <w:tab w:val="clear" w:pos="2155"/>
        </w:tabs>
        <w:ind w:left="2880" w:hanging="360"/>
        <w:jc w:val="both"/>
      </w:pPr>
      <w:r>
        <w:t>All investigations undertaken by OIOS are confidential and requests for confidentiality by investigation participants will be honored to the extent possible within the legitimate needs of the investigation.</w:t>
      </w:r>
    </w:p>
    <w:p w14:paraId="7E6B40EE" w14:textId="77777777" w:rsidR="00E20419" w:rsidRDefault="00E20419" w:rsidP="00B35A20">
      <w:pPr>
        <w:pStyle w:val="Heading3"/>
        <w:numPr>
          <w:ilvl w:val="2"/>
          <w:numId w:val="24"/>
        </w:numPr>
        <w:tabs>
          <w:tab w:val="clear" w:pos="1247"/>
        </w:tabs>
        <w:ind w:left="2160" w:hanging="180"/>
        <w:jc w:val="both"/>
      </w:pPr>
      <w:bookmarkStart w:id="14" w:name="_Protection_from_Retaliation"/>
      <w:bookmarkEnd w:id="14"/>
      <w:r>
        <w:rPr>
          <w:b/>
        </w:rPr>
        <w:t>Protection from</w:t>
      </w:r>
      <w:r>
        <w:t xml:space="preserve"> </w:t>
      </w:r>
      <w:r>
        <w:rPr>
          <w:b/>
        </w:rPr>
        <w:t>Retaliation</w:t>
      </w:r>
    </w:p>
    <w:p w14:paraId="73A6E32B" w14:textId="77777777" w:rsidR="00E20419" w:rsidRDefault="00E20419" w:rsidP="00B35A20">
      <w:pPr>
        <w:pStyle w:val="Heading4"/>
        <w:numPr>
          <w:ilvl w:val="3"/>
          <w:numId w:val="24"/>
        </w:numPr>
        <w:tabs>
          <w:tab w:val="clear" w:pos="2155"/>
        </w:tabs>
        <w:ind w:left="2880" w:hanging="360"/>
        <w:jc w:val="both"/>
      </w:pPr>
      <w:r>
        <w:t>The</w:t>
      </w:r>
      <w:r>
        <w:rPr>
          <w:spacing w:val="-12"/>
        </w:rPr>
        <w:t xml:space="preserve"> </w:t>
      </w:r>
      <w:r>
        <w:t>UN–Women</w:t>
      </w:r>
      <w:r>
        <w:rPr>
          <w:spacing w:val="-11"/>
        </w:rPr>
        <w:t xml:space="preserve"> </w:t>
      </w:r>
      <w:r>
        <w:t>Policy</w:t>
      </w:r>
      <w:r>
        <w:rPr>
          <w:spacing w:val="-10"/>
        </w:rPr>
        <w:t xml:space="preserve"> </w:t>
      </w:r>
      <w:r>
        <w:t>for</w:t>
      </w:r>
      <w:r>
        <w:rPr>
          <w:spacing w:val="-9"/>
        </w:rPr>
        <w:t xml:space="preserve"> </w:t>
      </w:r>
      <w:r>
        <w:t>Protection</w:t>
      </w:r>
      <w:r>
        <w:rPr>
          <w:spacing w:val="-9"/>
        </w:rPr>
        <w:t xml:space="preserve"> </w:t>
      </w:r>
      <w:r>
        <w:t>against</w:t>
      </w:r>
      <w:r>
        <w:rPr>
          <w:spacing w:val="-11"/>
        </w:rPr>
        <w:t xml:space="preserve"> </w:t>
      </w:r>
      <w:r>
        <w:t>Retaliation</w:t>
      </w:r>
      <w:r>
        <w:rPr>
          <w:spacing w:val="-9"/>
        </w:rPr>
        <w:t xml:space="preserve"> </w:t>
      </w:r>
      <w:r>
        <w:t>establishes</w:t>
      </w:r>
      <w:r>
        <w:rPr>
          <w:spacing w:val="-12"/>
        </w:rPr>
        <w:t xml:space="preserve"> </w:t>
      </w:r>
      <w:r>
        <w:t>a</w:t>
      </w:r>
      <w:r>
        <w:rPr>
          <w:spacing w:val="-12"/>
        </w:rPr>
        <w:t xml:space="preserve"> </w:t>
      </w:r>
      <w:r>
        <w:t>framework</w:t>
      </w:r>
      <w:r>
        <w:rPr>
          <w:spacing w:val="-11"/>
        </w:rPr>
        <w:t xml:space="preserve"> </w:t>
      </w:r>
      <w:r>
        <w:t>and</w:t>
      </w:r>
      <w:r>
        <w:rPr>
          <w:spacing w:val="-13"/>
        </w:rPr>
        <w:t xml:space="preserve"> </w:t>
      </w:r>
      <w:r>
        <w:t>procedure for</w:t>
      </w:r>
      <w:r>
        <w:rPr>
          <w:spacing w:val="-11"/>
        </w:rPr>
        <w:t xml:space="preserve"> </w:t>
      </w:r>
      <w:r>
        <w:t>the</w:t>
      </w:r>
      <w:r>
        <w:rPr>
          <w:spacing w:val="-11"/>
        </w:rPr>
        <w:t xml:space="preserve"> </w:t>
      </w:r>
      <w:r>
        <w:t>protection</w:t>
      </w:r>
      <w:r>
        <w:rPr>
          <w:spacing w:val="-10"/>
        </w:rPr>
        <w:t xml:space="preserve"> </w:t>
      </w:r>
      <w:r>
        <w:t>of</w:t>
      </w:r>
      <w:r>
        <w:rPr>
          <w:spacing w:val="-10"/>
        </w:rPr>
        <w:t xml:space="preserve"> </w:t>
      </w:r>
      <w:r>
        <w:t>staff</w:t>
      </w:r>
      <w:r>
        <w:rPr>
          <w:spacing w:val="-12"/>
        </w:rPr>
        <w:t xml:space="preserve"> </w:t>
      </w:r>
      <w:r>
        <w:t>members</w:t>
      </w:r>
      <w:r>
        <w:rPr>
          <w:spacing w:val="-14"/>
        </w:rPr>
        <w:t xml:space="preserve"> </w:t>
      </w:r>
      <w:r>
        <w:t>from</w:t>
      </w:r>
      <w:r>
        <w:rPr>
          <w:spacing w:val="-11"/>
        </w:rPr>
        <w:t xml:space="preserve"> </w:t>
      </w:r>
      <w:r>
        <w:t>retaliation.</w:t>
      </w:r>
      <w:r>
        <w:rPr>
          <w:spacing w:val="22"/>
        </w:rPr>
        <w:t xml:space="preserve"> </w:t>
      </w:r>
      <w:r>
        <w:t>Staff</w:t>
      </w:r>
      <w:r>
        <w:rPr>
          <w:spacing w:val="-10"/>
        </w:rPr>
        <w:t xml:space="preserve"> </w:t>
      </w:r>
      <w:r>
        <w:t>members</w:t>
      </w:r>
      <w:r>
        <w:rPr>
          <w:spacing w:val="-11"/>
        </w:rPr>
        <w:t xml:space="preserve"> </w:t>
      </w:r>
      <w:r>
        <w:t>who</w:t>
      </w:r>
      <w:r>
        <w:rPr>
          <w:spacing w:val="-11"/>
        </w:rPr>
        <w:t xml:space="preserve"> </w:t>
      </w:r>
      <w:r>
        <w:t>believe</w:t>
      </w:r>
      <w:r>
        <w:rPr>
          <w:spacing w:val="-11"/>
        </w:rPr>
        <w:t xml:space="preserve"> </w:t>
      </w:r>
      <w:r>
        <w:t>that</w:t>
      </w:r>
      <w:r>
        <w:rPr>
          <w:spacing w:val="-10"/>
        </w:rPr>
        <w:t xml:space="preserve"> </w:t>
      </w:r>
      <w:r>
        <w:t>retaliatory action has been taken against them because they have reported allegations of wrongdoing, or have cooperated with a duly authorized audit or investigation, may forward all supporting information and documentation to the UN Ethics Office. This should be done promptly and in any event, no later than 60 calendar days after the alleged act or threat of retaliation has occurred. The complaint can be made in a variety of</w:t>
      </w:r>
      <w:r>
        <w:rPr>
          <w:spacing w:val="-16"/>
        </w:rPr>
        <w:t xml:space="preserve"> </w:t>
      </w:r>
      <w:r>
        <w:t>ways:</w:t>
      </w:r>
    </w:p>
    <w:p w14:paraId="6465DA6F" w14:textId="77777777" w:rsidR="00E20419" w:rsidRDefault="00E20419" w:rsidP="00B35A20">
      <w:pPr>
        <w:pStyle w:val="ListBullet4"/>
        <w:jc w:val="both"/>
      </w:pPr>
      <w:r>
        <w:rPr>
          <w:b/>
          <w:bCs/>
          <w:sz w:val="24"/>
          <w:szCs w:val="24"/>
        </w:rPr>
        <w:t xml:space="preserve">Phone: </w:t>
      </w:r>
      <w:r>
        <w:rPr>
          <w:sz w:val="24"/>
          <w:szCs w:val="24"/>
        </w:rPr>
        <w:t>+1 917-367-9858</w:t>
      </w:r>
    </w:p>
    <w:p w14:paraId="3279D13B" w14:textId="77777777" w:rsidR="00E20419" w:rsidRDefault="00E20419" w:rsidP="00B35A20">
      <w:pPr>
        <w:pStyle w:val="ListBullet4"/>
        <w:jc w:val="both"/>
      </w:pPr>
      <w:r>
        <w:rPr>
          <w:b/>
          <w:bCs/>
        </w:rPr>
        <w:t>Email</w:t>
      </w:r>
      <w:r>
        <w:t xml:space="preserve">: </w:t>
      </w:r>
      <w:hyperlink r:id="rId36" w:history="1">
        <w:r>
          <w:rPr>
            <w:rStyle w:val="Hyperlink"/>
            <w:color w:val="0000FF"/>
          </w:rPr>
          <w:t>ethicsoffice@un.org</w:t>
        </w:r>
      </w:hyperlink>
    </w:p>
    <w:p w14:paraId="065C9669" w14:textId="77777777" w:rsidR="00E20419" w:rsidRDefault="00E20419" w:rsidP="00B35A20">
      <w:pPr>
        <w:pStyle w:val="Heading4"/>
        <w:numPr>
          <w:ilvl w:val="3"/>
          <w:numId w:val="24"/>
        </w:numPr>
        <w:tabs>
          <w:tab w:val="clear" w:pos="2155"/>
        </w:tabs>
        <w:ind w:left="2880" w:hanging="360"/>
        <w:jc w:val="both"/>
      </w:pPr>
      <w:r>
        <w:lastRenderedPageBreak/>
        <w:t>If, in the opinion of the UN Ethics Office, there is a prima facie case of retaliation or threat of retaliation, the UN Ethics Office will refer the case to OIOS for investigation and will immediately notify the complainant in writing that a formal investigation has been initiated.</w:t>
      </w:r>
    </w:p>
    <w:p w14:paraId="2902E2AF" w14:textId="77777777" w:rsidR="00E20419" w:rsidRDefault="00E20419" w:rsidP="00C713C4">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i/>
          <w:color w:val="262626" w:themeColor="text1" w:themeTint="D9"/>
        </w:rPr>
      </w:pPr>
      <w:r>
        <w:rPr>
          <w:i/>
          <w:color w:val="262626" w:themeColor="text1" w:themeTint="D9"/>
        </w:rPr>
        <w:t>For further information on protection from retaliation, the UN Women Policy for Protection Against Retaliation, including Section 5.3-Reporting Retaliation to the UN Ethics Office. Full details are provided through the Ethics Office web-site on Protection against Retaliation.</w:t>
      </w:r>
    </w:p>
    <w:p w14:paraId="6EBF1150" w14:textId="77777777" w:rsidR="00E20419" w:rsidRDefault="00E20419" w:rsidP="00B35A20">
      <w:pPr>
        <w:pStyle w:val="Heading2"/>
        <w:numPr>
          <w:ilvl w:val="1"/>
          <w:numId w:val="24"/>
        </w:numPr>
        <w:tabs>
          <w:tab w:val="clear" w:pos="747"/>
        </w:tabs>
        <w:ind w:left="1440" w:hanging="360"/>
        <w:jc w:val="both"/>
        <w:rPr>
          <w:color w:val="262626" w:themeColor="text1" w:themeTint="D9"/>
        </w:rPr>
      </w:pPr>
      <w:r>
        <w:rPr>
          <w:b w:val="0"/>
        </w:rPr>
        <w:t>Investigations</w:t>
      </w:r>
    </w:p>
    <w:p w14:paraId="33081DAE" w14:textId="77777777" w:rsidR="00E20419" w:rsidRDefault="00E20419" w:rsidP="00B35A20">
      <w:pPr>
        <w:pStyle w:val="Heading3"/>
        <w:numPr>
          <w:ilvl w:val="2"/>
          <w:numId w:val="24"/>
        </w:numPr>
        <w:tabs>
          <w:tab w:val="clear" w:pos="1247"/>
        </w:tabs>
        <w:ind w:left="2160" w:hanging="180"/>
        <w:jc w:val="both"/>
      </w:pPr>
      <w:r>
        <w:t>OIOS has discretionary authority to decide which matters to investigate. All reports received by OIOS will be assessed through an intake process. Where it is determined that the matter warrants an OIOS investigation it will be appropriately assigned.</w:t>
      </w:r>
    </w:p>
    <w:p w14:paraId="59675A2D" w14:textId="77777777" w:rsidR="00E20419" w:rsidRDefault="00E20419" w:rsidP="00B35A20">
      <w:pPr>
        <w:pStyle w:val="Heading3"/>
        <w:numPr>
          <w:ilvl w:val="2"/>
          <w:numId w:val="24"/>
        </w:numPr>
        <w:tabs>
          <w:tab w:val="clear" w:pos="1247"/>
        </w:tabs>
        <w:ind w:left="2160" w:hanging="180"/>
        <w:jc w:val="both"/>
      </w:pPr>
      <w:r>
        <w:t>The</w:t>
      </w:r>
      <w:r>
        <w:rPr>
          <w:spacing w:val="-6"/>
        </w:rPr>
        <w:t xml:space="preserve"> </w:t>
      </w:r>
      <w:r>
        <w:t>investigation</w:t>
      </w:r>
      <w:r>
        <w:rPr>
          <w:spacing w:val="-5"/>
        </w:rPr>
        <w:t xml:space="preserve"> </w:t>
      </w:r>
      <w:r>
        <w:t>is</w:t>
      </w:r>
      <w:r>
        <w:rPr>
          <w:spacing w:val="-7"/>
        </w:rPr>
        <w:t xml:space="preserve"> </w:t>
      </w:r>
      <w:r>
        <w:t>the</w:t>
      </w:r>
      <w:r>
        <w:rPr>
          <w:spacing w:val="-8"/>
        </w:rPr>
        <w:t xml:space="preserve"> </w:t>
      </w:r>
      <w:r>
        <w:t>process</w:t>
      </w:r>
      <w:r>
        <w:rPr>
          <w:spacing w:val="-7"/>
        </w:rPr>
        <w:t xml:space="preserve"> </w:t>
      </w:r>
      <w:r>
        <w:t>of</w:t>
      </w:r>
      <w:r>
        <w:rPr>
          <w:spacing w:val="-5"/>
        </w:rPr>
        <w:t xml:space="preserve"> </w:t>
      </w:r>
      <w:r>
        <w:t>planning</w:t>
      </w:r>
      <w:r>
        <w:rPr>
          <w:spacing w:val="-7"/>
        </w:rPr>
        <w:t xml:space="preserve"> </w:t>
      </w:r>
      <w:r>
        <w:t>and</w:t>
      </w:r>
      <w:r>
        <w:rPr>
          <w:spacing w:val="-5"/>
        </w:rPr>
        <w:t xml:space="preserve"> </w:t>
      </w:r>
      <w:r>
        <w:t>conducting</w:t>
      </w:r>
      <w:r>
        <w:rPr>
          <w:spacing w:val="-7"/>
        </w:rPr>
        <w:t xml:space="preserve"> </w:t>
      </w:r>
      <w:r>
        <w:t>appropriate</w:t>
      </w:r>
      <w:r>
        <w:rPr>
          <w:spacing w:val="-6"/>
        </w:rPr>
        <w:t xml:space="preserve"> </w:t>
      </w:r>
      <w:r>
        <w:t>lines</w:t>
      </w:r>
      <w:r>
        <w:rPr>
          <w:spacing w:val="-7"/>
        </w:rPr>
        <w:t xml:space="preserve"> </w:t>
      </w:r>
      <w:r>
        <w:t>of</w:t>
      </w:r>
      <w:r>
        <w:rPr>
          <w:spacing w:val="-5"/>
        </w:rPr>
        <w:t xml:space="preserve"> </w:t>
      </w:r>
      <w:r>
        <w:t>inquiry</w:t>
      </w:r>
      <w:r>
        <w:rPr>
          <w:spacing w:val="-7"/>
        </w:rPr>
        <w:t xml:space="preserve"> </w:t>
      </w:r>
      <w:r>
        <w:t>to</w:t>
      </w:r>
      <w:r>
        <w:rPr>
          <w:spacing w:val="-6"/>
        </w:rPr>
        <w:t xml:space="preserve"> </w:t>
      </w:r>
      <w:r>
        <w:t>obtain the evidence required to objectively determine the factual basis of allegations. This will</w:t>
      </w:r>
      <w:r>
        <w:rPr>
          <w:spacing w:val="6"/>
        </w:rPr>
        <w:t xml:space="preserve"> </w:t>
      </w:r>
      <w:r>
        <w:t>include: (i) interviewing people with relevant information and recording their testimony; (ii) obtaining documents and other evidence; (iii) conducting financial and IT analysis; (iv) evaluating information and evidence; and (v) reporting and making recommendations. OIOS will conduct investigations in accordance with its Investigation Manual.</w:t>
      </w:r>
    </w:p>
    <w:p w14:paraId="6CFB5280" w14:textId="77777777" w:rsidR="00E20419" w:rsidRDefault="00E20419" w:rsidP="00C713C4">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spacing w:before="128"/>
        <w:ind w:left="120" w:right="393"/>
        <w:jc w:val="both"/>
        <w:rPr>
          <w:i/>
        </w:rPr>
      </w:pPr>
      <w:r>
        <w:rPr>
          <w:i/>
        </w:rPr>
        <w:t xml:space="preserve">For further information on OIOS investigations procedures, please consult the OIOS Investigations Manual, the UN Women Legal </w:t>
      </w:r>
      <w:r>
        <w:rPr>
          <w:i/>
          <w:color w:val="262626" w:themeColor="text1" w:themeTint="D9"/>
        </w:rPr>
        <w:t xml:space="preserve">Policy </w:t>
      </w:r>
      <w:r>
        <w:rPr>
          <w:i/>
        </w:rPr>
        <w:t>and the UN Women Accountability website.</w:t>
      </w:r>
    </w:p>
    <w:p w14:paraId="0098F6C2" w14:textId="77777777" w:rsidR="00E20419" w:rsidRDefault="00E20419" w:rsidP="00B35A20">
      <w:pPr>
        <w:pStyle w:val="Heading2"/>
        <w:numPr>
          <w:ilvl w:val="1"/>
          <w:numId w:val="24"/>
        </w:numPr>
        <w:tabs>
          <w:tab w:val="clear" w:pos="747"/>
        </w:tabs>
        <w:ind w:left="1440" w:hanging="360"/>
        <w:jc w:val="both"/>
      </w:pPr>
      <w:r>
        <w:rPr>
          <w:b w:val="0"/>
        </w:rPr>
        <w:lastRenderedPageBreak/>
        <w:t>Actions based on</w:t>
      </w:r>
      <w:r>
        <w:t xml:space="preserve"> </w:t>
      </w:r>
      <w:r>
        <w:rPr>
          <w:b w:val="0"/>
        </w:rPr>
        <w:t>investigations</w:t>
      </w:r>
    </w:p>
    <w:p w14:paraId="073F2681" w14:textId="77777777" w:rsidR="00E20419" w:rsidRDefault="00E20419" w:rsidP="00B35A20">
      <w:pPr>
        <w:pStyle w:val="Heading3"/>
        <w:numPr>
          <w:ilvl w:val="2"/>
          <w:numId w:val="24"/>
        </w:numPr>
        <w:tabs>
          <w:tab w:val="clear" w:pos="1247"/>
        </w:tabs>
        <w:ind w:left="2160" w:hanging="180"/>
        <w:jc w:val="both"/>
      </w:pPr>
      <w:r>
        <w:t>Upon completion of the internal reporting of an investigation process and upon receipt of information on the results of the investigation(s), UN Women will determine what further action shall be taken. For staff members, further action may include disciplinary, non-disciplinary, and/or administrative measures, in accordance with the Legal Policy. For other parties covered under this Policy, including non-staff personnel, implementing partners, and vendors, further action may be taken in accordance with the contractual arrangements between UN Women and the party, and may result in termination of the contract.</w:t>
      </w:r>
    </w:p>
    <w:p w14:paraId="1CB4D4EB" w14:textId="77777777" w:rsidR="00E20419" w:rsidRDefault="00E20419" w:rsidP="00B35A20">
      <w:pPr>
        <w:pStyle w:val="Heading3"/>
        <w:numPr>
          <w:ilvl w:val="2"/>
          <w:numId w:val="24"/>
        </w:numPr>
        <w:tabs>
          <w:tab w:val="clear" w:pos="1247"/>
        </w:tabs>
        <w:ind w:left="2160" w:hanging="180"/>
        <w:jc w:val="both"/>
      </w:pPr>
      <w:r>
        <w:t>If there is evidence of improper use of funds as determined after an investigation, UN Women will use its best efforts, consistent with its regulations, rules, policies and procedures to recover any</w:t>
      </w:r>
      <w:r>
        <w:rPr>
          <w:spacing w:val="-5"/>
        </w:rPr>
        <w:t xml:space="preserve"> </w:t>
      </w:r>
      <w:r>
        <w:t>funds</w:t>
      </w:r>
      <w:r>
        <w:rPr>
          <w:spacing w:val="-7"/>
        </w:rPr>
        <w:t xml:space="preserve"> </w:t>
      </w:r>
      <w:r>
        <w:t>misused.</w:t>
      </w:r>
      <w:r>
        <w:rPr>
          <w:spacing w:val="-5"/>
        </w:rPr>
        <w:t xml:space="preserve"> </w:t>
      </w:r>
      <w:r>
        <w:t>This</w:t>
      </w:r>
      <w:r>
        <w:rPr>
          <w:spacing w:val="-7"/>
        </w:rPr>
        <w:t xml:space="preserve"> </w:t>
      </w:r>
      <w:r>
        <w:t>may</w:t>
      </w:r>
      <w:r>
        <w:rPr>
          <w:spacing w:val="-5"/>
        </w:rPr>
        <w:t xml:space="preserve"> </w:t>
      </w:r>
      <w:r>
        <w:t>include</w:t>
      </w:r>
      <w:r>
        <w:rPr>
          <w:spacing w:val="-3"/>
        </w:rPr>
        <w:t xml:space="preserve"> </w:t>
      </w:r>
      <w:r>
        <w:t>administrative</w:t>
      </w:r>
      <w:r>
        <w:rPr>
          <w:spacing w:val="-3"/>
        </w:rPr>
        <w:t xml:space="preserve"> </w:t>
      </w:r>
      <w:r>
        <w:t>action</w:t>
      </w:r>
      <w:r>
        <w:rPr>
          <w:spacing w:val="-5"/>
        </w:rPr>
        <w:t xml:space="preserve"> </w:t>
      </w:r>
      <w:r>
        <w:t>to</w:t>
      </w:r>
      <w:r>
        <w:rPr>
          <w:spacing w:val="-6"/>
        </w:rPr>
        <w:t xml:space="preserve"> </w:t>
      </w:r>
      <w:r>
        <w:t>recover</w:t>
      </w:r>
      <w:r>
        <w:rPr>
          <w:spacing w:val="-6"/>
        </w:rPr>
        <w:t xml:space="preserve"> </w:t>
      </w:r>
      <w:r>
        <w:t>funds</w:t>
      </w:r>
      <w:r>
        <w:rPr>
          <w:spacing w:val="-4"/>
        </w:rPr>
        <w:t xml:space="preserve"> </w:t>
      </w:r>
      <w:r>
        <w:t>from</w:t>
      </w:r>
      <w:r>
        <w:rPr>
          <w:spacing w:val="-4"/>
        </w:rPr>
        <w:t xml:space="preserve"> </w:t>
      </w:r>
      <w:r>
        <w:t>staff</w:t>
      </w:r>
      <w:r>
        <w:rPr>
          <w:spacing w:val="-3"/>
        </w:rPr>
        <w:t xml:space="preserve"> </w:t>
      </w:r>
      <w:r>
        <w:t>members, referral</w:t>
      </w:r>
      <w:r>
        <w:rPr>
          <w:spacing w:val="-6"/>
        </w:rPr>
        <w:t xml:space="preserve"> </w:t>
      </w:r>
      <w:r>
        <w:t>of</w:t>
      </w:r>
      <w:r>
        <w:rPr>
          <w:spacing w:val="-8"/>
        </w:rPr>
        <w:t xml:space="preserve"> </w:t>
      </w:r>
      <w:r>
        <w:t>the</w:t>
      </w:r>
      <w:r>
        <w:rPr>
          <w:spacing w:val="-8"/>
        </w:rPr>
        <w:t xml:space="preserve"> </w:t>
      </w:r>
      <w:r>
        <w:t>matter</w:t>
      </w:r>
      <w:r>
        <w:rPr>
          <w:spacing w:val="-6"/>
        </w:rPr>
        <w:t xml:space="preserve"> </w:t>
      </w:r>
      <w:r>
        <w:t>to</w:t>
      </w:r>
      <w:r>
        <w:rPr>
          <w:spacing w:val="-8"/>
        </w:rPr>
        <w:t xml:space="preserve"> </w:t>
      </w:r>
      <w:r>
        <w:t>the</w:t>
      </w:r>
      <w:r>
        <w:rPr>
          <w:spacing w:val="-6"/>
        </w:rPr>
        <w:t xml:space="preserve"> </w:t>
      </w:r>
      <w:r>
        <w:t>appropriate</w:t>
      </w:r>
      <w:r>
        <w:rPr>
          <w:spacing w:val="-8"/>
        </w:rPr>
        <w:t xml:space="preserve"> </w:t>
      </w:r>
      <w:r>
        <w:t>national</w:t>
      </w:r>
      <w:r>
        <w:rPr>
          <w:spacing w:val="-9"/>
        </w:rPr>
        <w:t xml:space="preserve"> </w:t>
      </w:r>
      <w:r>
        <w:t>authorities</w:t>
      </w:r>
      <w:r>
        <w:rPr>
          <w:spacing w:val="-7"/>
        </w:rPr>
        <w:t xml:space="preserve"> </w:t>
      </w:r>
      <w:r>
        <w:t>of</w:t>
      </w:r>
      <w:r>
        <w:rPr>
          <w:spacing w:val="-8"/>
        </w:rPr>
        <w:t xml:space="preserve"> </w:t>
      </w:r>
      <w:r>
        <w:t>the</w:t>
      </w:r>
      <w:r>
        <w:rPr>
          <w:spacing w:val="-6"/>
        </w:rPr>
        <w:t xml:space="preserve"> </w:t>
      </w:r>
      <w:r>
        <w:t>Member</w:t>
      </w:r>
      <w:r>
        <w:rPr>
          <w:spacing w:val="-6"/>
        </w:rPr>
        <w:t xml:space="preserve"> </w:t>
      </w:r>
      <w:r>
        <w:t>State</w:t>
      </w:r>
      <w:r>
        <w:rPr>
          <w:spacing w:val="-6"/>
        </w:rPr>
        <w:t xml:space="preserve"> </w:t>
      </w:r>
      <w:r>
        <w:t>in</w:t>
      </w:r>
      <w:r>
        <w:rPr>
          <w:spacing w:val="-5"/>
        </w:rPr>
        <w:t xml:space="preserve"> </w:t>
      </w:r>
      <w:r>
        <w:t>accordance with General Assembly resolution 62/63, or, in relation to implementing partners and vendors, acting in accordance with the terms of the relevant contract or</w:t>
      </w:r>
      <w:r>
        <w:rPr>
          <w:spacing w:val="-20"/>
        </w:rPr>
        <w:t xml:space="preserve"> </w:t>
      </w:r>
      <w:r>
        <w:t>agreement.</w:t>
      </w:r>
    </w:p>
    <w:p w14:paraId="6059073C" w14:textId="77777777" w:rsidR="00E20419" w:rsidRDefault="00E20419" w:rsidP="00C713C4">
      <w:pPr>
        <w:jc w:val="both"/>
      </w:pPr>
    </w:p>
    <w:p w14:paraId="52777268" w14:textId="77777777" w:rsidR="00E20419" w:rsidRDefault="00E20419" w:rsidP="00C713C4">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i/>
          <w:color w:val="262626" w:themeColor="text1" w:themeTint="D9"/>
        </w:rPr>
      </w:pPr>
      <w:r>
        <w:rPr>
          <w:i/>
          <w:color w:val="262626" w:themeColor="text1" w:themeTint="D9"/>
        </w:rPr>
        <w:t>For further information on disciplinary, non-disciplinary, or administrative measures resulting from investigations, please consult Section 5.4-Disciplinary proceedings of the UN Women Legal Policy for staff members or the respective contractual agreement for non-staff personnel, implementing partners, and vendors.</w:t>
      </w:r>
    </w:p>
    <w:p w14:paraId="4B6CEDA0" w14:textId="77777777" w:rsidR="00E20419" w:rsidRDefault="00E20419" w:rsidP="00B35A20">
      <w:pPr>
        <w:pStyle w:val="Heading2"/>
        <w:numPr>
          <w:ilvl w:val="1"/>
          <w:numId w:val="24"/>
        </w:numPr>
        <w:tabs>
          <w:tab w:val="clear" w:pos="747"/>
        </w:tabs>
        <w:ind w:left="1440" w:hanging="360"/>
        <w:jc w:val="both"/>
        <w:rPr>
          <w:color w:val="262626" w:themeColor="text1" w:themeTint="D9"/>
        </w:rPr>
      </w:pPr>
      <w:r>
        <w:rPr>
          <w:b w:val="0"/>
        </w:rPr>
        <w:lastRenderedPageBreak/>
        <w:t>Disclosing cases of</w:t>
      </w:r>
      <w:r>
        <w:t xml:space="preserve"> </w:t>
      </w:r>
      <w:r>
        <w:rPr>
          <w:b w:val="0"/>
        </w:rPr>
        <w:t>fraud</w:t>
      </w:r>
    </w:p>
    <w:p w14:paraId="2CE4F7E8" w14:textId="77777777" w:rsidR="00E20419" w:rsidRDefault="00E20419" w:rsidP="00B35A20">
      <w:pPr>
        <w:pStyle w:val="Heading3"/>
        <w:numPr>
          <w:ilvl w:val="2"/>
          <w:numId w:val="24"/>
        </w:numPr>
        <w:tabs>
          <w:tab w:val="clear" w:pos="1247"/>
        </w:tabs>
        <w:ind w:left="2160" w:hanging="180"/>
        <w:jc w:val="both"/>
      </w:pPr>
      <w:r>
        <w:t>Fraud and other cases of misconduct investigated by OIOS on behalf of UN Women will be reported to the Executive Board through its established reporting mechanisms, as follows:</w:t>
      </w:r>
    </w:p>
    <w:p w14:paraId="67073E85" w14:textId="77777777" w:rsidR="00E20419" w:rsidRDefault="00E20419" w:rsidP="00B35A20">
      <w:pPr>
        <w:pStyle w:val="Heading4"/>
        <w:numPr>
          <w:ilvl w:val="3"/>
          <w:numId w:val="24"/>
        </w:numPr>
        <w:tabs>
          <w:tab w:val="clear" w:pos="2155"/>
        </w:tabs>
        <w:ind w:left="2880" w:hanging="360"/>
        <w:jc w:val="both"/>
      </w:pPr>
      <w:r>
        <w:t>Cases of fraud and presumptive fraud are publicly reported to UN Women’s Executive Board by the United Nations Board of Auditors through the Report of the Board of Auditors (Section C. Disclosures by management, point 3. Cases of fraud and presumptive fraud). Note that the proposed definition of presumptive fraud is as follows: "Allegations that have been deemed to warrant an investigation and, if substantiated, would establish the existence of fraud resulting in loss of resources to the Organization".</w:t>
      </w:r>
    </w:p>
    <w:p w14:paraId="1BF659D9" w14:textId="77777777" w:rsidR="00E20419" w:rsidRDefault="00E20419" w:rsidP="00B35A20">
      <w:pPr>
        <w:pStyle w:val="Heading4"/>
        <w:numPr>
          <w:ilvl w:val="3"/>
          <w:numId w:val="24"/>
        </w:numPr>
        <w:tabs>
          <w:tab w:val="clear" w:pos="2155"/>
        </w:tabs>
        <w:ind w:left="2880" w:hanging="360"/>
        <w:jc w:val="both"/>
      </w:pPr>
      <w:r>
        <w:t xml:space="preserve"> An annual report on internal investigation activities is also provided annually to the Executive Board. As requested by the Executive Board in its decision UNW/2015/4, this report includes complaints received broken down by category including fraud, disposition of cases, and any financial loss as well as information on the actions taken and UN Women management’s response to substantiated allegations of misconduct including fraud. </w:t>
      </w:r>
    </w:p>
    <w:p w14:paraId="54E19207" w14:textId="77777777" w:rsidR="00E20419" w:rsidRDefault="00E20419" w:rsidP="00B35A20">
      <w:pPr>
        <w:pStyle w:val="Heading4"/>
        <w:numPr>
          <w:ilvl w:val="3"/>
          <w:numId w:val="24"/>
        </w:numPr>
        <w:tabs>
          <w:tab w:val="clear" w:pos="2155"/>
        </w:tabs>
        <w:ind w:left="2880" w:hanging="360"/>
        <w:jc w:val="both"/>
      </w:pPr>
      <w:r>
        <w:t>Pursuant to the UN–Women Legal Framework, “in the interests of transparency, the Executive Director shall inform the UN–Women Executive Board of disciplinary decisions taken in the course of the preceding year, and publish an annual report of cases of misconduct (without the individuals’ names) that have resulted in the imposition of disciplinary measures.”</w:t>
      </w:r>
    </w:p>
    <w:p w14:paraId="6CABF939" w14:textId="77777777" w:rsidR="00E20419" w:rsidRDefault="00E20419" w:rsidP="00B35A20">
      <w:pPr>
        <w:pStyle w:val="Heading3"/>
        <w:numPr>
          <w:ilvl w:val="2"/>
          <w:numId w:val="24"/>
        </w:numPr>
        <w:tabs>
          <w:tab w:val="clear" w:pos="1247"/>
        </w:tabs>
        <w:ind w:left="2160" w:hanging="180"/>
        <w:jc w:val="both"/>
      </w:pPr>
      <w:r>
        <w:t>Investigation activities and disciplinary decisions relating to allegations of sexual exploitation and abuse may require additional reporting as mandated by the Secretary General of the United Nations. The Director, Investigations Division, OIOS, may provide additional reports to the Executive Board, and may also provide in person briefings during the course of the year, as he or she deems appropriate, or in response to requests for such a briefing from the President of the Executive Board.</w:t>
      </w:r>
    </w:p>
    <w:p w14:paraId="1C84E204" w14:textId="77777777" w:rsidR="00E20419" w:rsidRDefault="00E20419" w:rsidP="00B35A20">
      <w:pPr>
        <w:pStyle w:val="Heading3"/>
        <w:numPr>
          <w:ilvl w:val="2"/>
          <w:numId w:val="24"/>
        </w:numPr>
        <w:tabs>
          <w:tab w:val="clear" w:pos="1247"/>
        </w:tabs>
        <w:ind w:left="2160" w:hanging="180"/>
        <w:jc w:val="both"/>
      </w:pPr>
      <w:r>
        <w:t xml:space="preserve">Information relating to allegations of fraud and other misconduct, subsequent investigations and post-investigation actions is to be treated confidentially and with utmost discretion in order to ensure </w:t>
      </w:r>
      <w:r>
        <w:rPr>
          <w:i/>
        </w:rPr>
        <w:t>inter alia</w:t>
      </w:r>
      <w:r>
        <w:t xml:space="preserve"> the probity and confidentiality of any investigation, to maximise the prospect of recovery of funds, to ensure the safety and security of persons or assets, and to respect the due process rights of all involved. Any consideration of disclosure to third parties shall give consideration to these principles, in consultation with OIOS as appropriate.</w:t>
      </w:r>
    </w:p>
    <w:p w14:paraId="30DF72EB" w14:textId="77777777" w:rsidR="00E20419" w:rsidRDefault="00E20419" w:rsidP="00B35A20">
      <w:pPr>
        <w:pStyle w:val="Heading3"/>
        <w:numPr>
          <w:ilvl w:val="2"/>
          <w:numId w:val="24"/>
        </w:numPr>
        <w:tabs>
          <w:tab w:val="clear" w:pos="1247"/>
        </w:tabs>
        <w:ind w:left="2160" w:hanging="180"/>
        <w:jc w:val="both"/>
      </w:pPr>
      <w:r>
        <w:lastRenderedPageBreak/>
        <w:t xml:space="preserve">Where OIOS informs UN Women of an investigation into allegations of fraud that are identifiable as allegations relating to any activities funded in whole or in part with specific financial contribution or to specific activities, UN Women may give consideration to the disclosure of information regarding the allegations to third parties, including to the funding source, with due regard to the principles in paragraph 5.7.3 above. </w:t>
      </w:r>
    </w:p>
    <w:p w14:paraId="07487572" w14:textId="77777777" w:rsidR="00E20419" w:rsidRDefault="00E20419" w:rsidP="00B35A20">
      <w:pPr>
        <w:pStyle w:val="Heading3"/>
        <w:numPr>
          <w:ilvl w:val="2"/>
          <w:numId w:val="24"/>
        </w:numPr>
        <w:tabs>
          <w:tab w:val="clear" w:pos="1247"/>
        </w:tabs>
        <w:ind w:left="2160" w:hanging="180"/>
        <w:jc w:val="both"/>
      </w:pPr>
      <w:r>
        <w:t xml:space="preserve">Any such disclosures further to paragraph 5.7.4 shall be made by the Director, IEAS, through the appropriate counter-part unit of the recipient of the information, which has appropriate mechanisms in place to ensure compliance with the principles in paragraph 5.7.3 above. </w:t>
      </w:r>
    </w:p>
    <w:p w14:paraId="01CE4240" w14:textId="77777777" w:rsidR="00E20419" w:rsidRDefault="00E20419" w:rsidP="00B35A20">
      <w:pPr>
        <w:pStyle w:val="Heading3"/>
        <w:numPr>
          <w:ilvl w:val="2"/>
          <w:numId w:val="24"/>
        </w:numPr>
        <w:tabs>
          <w:tab w:val="clear" w:pos="1247"/>
        </w:tabs>
        <w:ind w:left="2160" w:hanging="180"/>
        <w:jc w:val="both"/>
      </w:pPr>
      <w:r>
        <w:t>The report of the outcome of an investigation of any allegations of fraud and other misconduct is a confidential document which forms part of the United Nations archives; neither the report of the investigation, nor any summary of the report, will be disclosed unless it is in the context of a request for judicial cooperation and referral to national authorities. Any such requests for judicial cooperation shall be directed through the UN Women Legal Adviser at Headquarters, in consultation with the Office of Legal Affairs of the Secretariat, which has sole authority on behalf of the Secretary-General for determining such matters.</w:t>
      </w:r>
    </w:p>
    <w:p w14:paraId="60D04EB1" w14:textId="77777777" w:rsidR="00E20419" w:rsidRDefault="00E20419" w:rsidP="00B35A20">
      <w:pPr>
        <w:pStyle w:val="Heading1"/>
        <w:numPr>
          <w:ilvl w:val="0"/>
          <w:numId w:val="24"/>
        </w:numPr>
        <w:tabs>
          <w:tab w:val="clear" w:pos="567"/>
        </w:tabs>
        <w:ind w:left="720" w:hanging="360"/>
        <w:jc w:val="both"/>
      </w:pPr>
      <w:bookmarkStart w:id="15" w:name="_Toc516567175"/>
      <w:r>
        <w:t>Other Provisions</w:t>
      </w:r>
      <w:bookmarkEnd w:id="15"/>
    </w:p>
    <w:p w14:paraId="3267B40C" w14:textId="77777777" w:rsidR="00E20419" w:rsidRDefault="00E20419" w:rsidP="00B35A20">
      <w:pPr>
        <w:pStyle w:val="Heading2"/>
        <w:numPr>
          <w:ilvl w:val="1"/>
          <w:numId w:val="24"/>
        </w:numPr>
        <w:tabs>
          <w:tab w:val="clear" w:pos="747"/>
        </w:tabs>
        <w:ind w:left="1440" w:hanging="360"/>
        <w:jc w:val="both"/>
      </w:pPr>
      <w:r>
        <w:t>Not applicable.</w:t>
      </w:r>
    </w:p>
    <w:p w14:paraId="4F72EF60" w14:textId="77777777" w:rsidR="00E20419" w:rsidRDefault="00E20419" w:rsidP="00B35A20">
      <w:pPr>
        <w:pStyle w:val="Heading1"/>
        <w:numPr>
          <w:ilvl w:val="0"/>
          <w:numId w:val="24"/>
        </w:numPr>
        <w:tabs>
          <w:tab w:val="clear" w:pos="567"/>
        </w:tabs>
        <w:ind w:left="720" w:hanging="360"/>
        <w:jc w:val="both"/>
      </w:pPr>
      <w:bookmarkStart w:id="16" w:name="_Toc516567176"/>
      <w:r>
        <w:t>Entry into Force and Other Transitional Measures</w:t>
      </w:r>
      <w:bookmarkEnd w:id="16"/>
    </w:p>
    <w:p w14:paraId="07560680" w14:textId="77777777" w:rsidR="00E20419" w:rsidRDefault="00E20419" w:rsidP="00B35A20">
      <w:pPr>
        <w:pStyle w:val="Heading2"/>
        <w:numPr>
          <w:ilvl w:val="1"/>
          <w:numId w:val="24"/>
        </w:numPr>
        <w:tabs>
          <w:tab w:val="clear" w:pos="747"/>
        </w:tabs>
        <w:ind w:left="1440" w:hanging="360"/>
        <w:jc w:val="both"/>
      </w:pPr>
      <w:r>
        <w:t>The present Policy enters into force on 20 June 2018.</w:t>
      </w:r>
    </w:p>
    <w:p w14:paraId="0A442110" w14:textId="77777777" w:rsidR="00E20419" w:rsidRDefault="00E20419" w:rsidP="00B35A20">
      <w:pPr>
        <w:pStyle w:val="Heading1"/>
        <w:numPr>
          <w:ilvl w:val="0"/>
          <w:numId w:val="24"/>
        </w:numPr>
        <w:tabs>
          <w:tab w:val="clear" w:pos="567"/>
        </w:tabs>
        <w:ind w:left="720" w:hanging="360"/>
        <w:jc w:val="both"/>
      </w:pPr>
      <w:bookmarkStart w:id="17" w:name="_Toc516567177"/>
      <w:r>
        <w:t>Relevant documents</w:t>
      </w:r>
      <w:bookmarkEnd w:id="17"/>
    </w:p>
    <w:p w14:paraId="72B51E01" w14:textId="77777777" w:rsidR="00E20419" w:rsidRDefault="00E20419" w:rsidP="00B35A20">
      <w:pPr>
        <w:pStyle w:val="Heading2"/>
        <w:numPr>
          <w:ilvl w:val="1"/>
          <w:numId w:val="24"/>
        </w:numPr>
        <w:tabs>
          <w:tab w:val="clear" w:pos="747"/>
        </w:tabs>
        <w:ind w:left="1440" w:hanging="360"/>
        <w:jc w:val="both"/>
      </w:pPr>
      <w:r>
        <w:t>See Annex I.</w:t>
      </w:r>
    </w:p>
    <w:p w14:paraId="294CF93C" w14:textId="77777777" w:rsidR="00E20419" w:rsidRDefault="00E20419" w:rsidP="00C713C4">
      <w:pPr>
        <w:jc w:val="both"/>
      </w:pPr>
    </w:p>
    <w:p w14:paraId="090249CB" w14:textId="77777777" w:rsidR="00E20419" w:rsidRDefault="00E20419" w:rsidP="00B35A20">
      <w:pPr>
        <w:pStyle w:val="Heading1"/>
        <w:numPr>
          <w:ilvl w:val="0"/>
          <w:numId w:val="24"/>
        </w:numPr>
        <w:tabs>
          <w:tab w:val="clear" w:pos="567"/>
        </w:tabs>
        <w:ind w:left="720" w:hanging="360"/>
        <w:jc w:val="both"/>
      </w:pPr>
      <w:r>
        <w:rPr>
          <w:rFonts w:asciiTheme="majorHAnsi" w:eastAsia="Malgun Gothic" w:hAnsiTheme="majorHAnsi"/>
          <w:b w:val="0"/>
          <w:color w:val="2F5496" w:themeColor="accent1" w:themeShade="BF"/>
          <w:sz w:val="32"/>
          <w:szCs w:val="32"/>
        </w:rPr>
        <w:br w:type="page"/>
      </w:r>
      <w:bookmarkStart w:id="18" w:name="_Toc516567178"/>
      <w:r>
        <w:lastRenderedPageBreak/>
        <w:t>Annex I: Reference Matrix for Dealing with Fraud</w:t>
      </w:r>
      <w:bookmarkEnd w:id="18"/>
    </w:p>
    <w:tbl>
      <w:tblPr>
        <w:tblStyle w:val="TableGrid"/>
        <w:tblW w:w="10710" w:type="dxa"/>
        <w:tblInd w:w="-725" w:type="dxa"/>
        <w:tblLook w:val="04A0" w:firstRow="1" w:lastRow="0" w:firstColumn="1" w:lastColumn="0" w:noHBand="0" w:noVBand="1"/>
      </w:tblPr>
      <w:tblGrid>
        <w:gridCol w:w="1620"/>
        <w:gridCol w:w="5525"/>
        <w:gridCol w:w="1770"/>
        <w:gridCol w:w="1795"/>
      </w:tblGrid>
      <w:tr w:rsidR="00E20419" w14:paraId="1F60AD77" w14:textId="77777777" w:rsidTr="00E20419">
        <w:trPr>
          <w:trHeight w:val="350"/>
        </w:trPr>
        <w:tc>
          <w:tcPr>
            <w:tcW w:w="1620"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37D59FCD" w14:textId="77777777" w:rsidR="00E20419" w:rsidRDefault="00E20419" w:rsidP="00C713C4">
            <w:pPr>
              <w:spacing w:line="240" w:lineRule="auto"/>
              <w:jc w:val="both"/>
              <w:rPr>
                <w:b/>
                <w:color w:val="262626" w:themeColor="text1" w:themeTint="D9"/>
                <w:lang w:val="en-GB" w:eastAsia="en-GB"/>
              </w:rPr>
            </w:pPr>
            <w:r>
              <w:rPr>
                <w:b/>
                <w:color w:val="262626" w:themeColor="text1" w:themeTint="D9"/>
                <w:lang w:val="en-GB" w:eastAsia="en-GB"/>
              </w:rPr>
              <w:t>Area</w:t>
            </w:r>
          </w:p>
        </w:tc>
        <w:tc>
          <w:tcPr>
            <w:tcW w:w="552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19605803" w14:textId="77777777" w:rsidR="00E20419" w:rsidRDefault="00E20419" w:rsidP="00C713C4">
            <w:pPr>
              <w:spacing w:line="240" w:lineRule="auto"/>
              <w:jc w:val="both"/>
              <w:rPr>
                <w:b/>
                <w:color w:val="262626" w:themeColor="text1" w:themeTint="D9"/>
                <w:lang w:val="en-GB" w:eastAsia="en-GB"/>
              </w:rPr>
            </w:pPr>
            <w:r>
              <w:rPr>
                <w:b/>
                <w:color w:val="262626" w:themeColor="text1" w:themeTint="D9"/>
                <w:lang w:val="en-GB" w:eastAsia="en-GB"/>
              </w:rPr>
              <w:t>Regulatory Instrument</w:t>
            </w:r>
          </w:p>
        </w:tc>
        <w:tc>
          <w:tcPr>
            <w:tcW w:w="1770"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201D2B15" w14:textId="77777777" w:rsidR="00E20419" w:rsidRDefault="00E20419" w:rsidP="00C713C4">
            <w:pPr>
              <w:spacing w:line="240" w:lineRule="auto"/>
              <w:jc w:val="both"/>
              <w:rPr>
                <w:b/>
                <w:color w:val="262626" w:themeColor="text1" w:themeTint="D9"/>
                <w:lang w:val="en-GB" w:eastAsia="en-GB"/>
              </w:rPr>
            </w:pPr>
            <w:r>
              <w:rPr>
                <w:b/>
                <w:color w:val="262626" w:themeColor="text1" w:themeTint="D9"/>
                <w:lang w:val="en-GB" w:eastAsia="en-GB"/>
              </w:rPr>
              <w:t>Process/Controls</w:t>
            </w:r>
          </w:p>
        </w:tc>
        <w:tc>
          <w:tcPr>
            <w:tcW w:w="179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1A0A7CC1" w14:textId="77777777" w:rsidR="00E20419" w:rsidRDefault="00E20419" w:rsidP="00C713C4">
            <w:pPr>
              <w:spacing w:line="240" w:lineRule="auto"/>
              <w:jc w:val="both"/>
              <w:rPr>
                <w:b/>
                <w:color w:val="262626" w:themeColor="text1" w:themeTint="D9"/>
                <w:lang w:val="en-GB" w:eastAsia="en-GB"/>
              </w:rPr>
            </w:pPr>
            <w:r>
              <w:rPr>
                <w:b/>
                <w:color w:val="262626" w:themeColor="text1" w:themeTint="D9"/>
                <w:lang w:val="en-GB" w:eastAsia="en-GB"/>
              </w:rPr>
              <w:t>Focal Point</w:t>
            </w:r>
          </w:p>
        </w:tc>
      </w:tr>
      <w:tr w:rsidR="00E20419" w14:paraId="6D5F7603" w14:textId="77777777" w:rsidTr="00E20419">
        <w:trPr>
          <w:trHeight w:val="2690"/>
        </w:trPr>
        <w:tc>
          <w:tcPr>
            <w:tcW w:w="1620" w:type="dxa"/>
            <w:tcBorders>
              <w:top w:val="single" w:sz="4" w:space="0" w:color="auto"/>
              <w:left w:val="single" w:sz="4" w:space="0" w:color="auto"/>
              <w:bottom w:val="single" w:sz="4" w:space="0" w:color="auto"/>
              <w:right w:val="single" w:sz="4" w:space="0" w:color="auto"/>
            </w:tcBorders>
            <w:hideMark/>
          </w:tcPr>
          <w:p w14:paraId="5AEB6E4B"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Financial Management</w:t>
            </w:r>
          </w:p>
        </w:tc>
        <w:tc>
          <w:tcPr>
            <w:tcW w:w="5525" w:type="dxa"/>
            <w:tcBorders>
              <w:top w:val="single" w:sz="4" w:space="0" w:color="auto"/>
              <w:left w:val="single" w:sz="4" w:space="0" w:color="auto"/>
              <w:bottom w:val="single" w:sz="4" w:space="0" w:color="auto"/>
              <w:right w:val="single" w:sz="4" w:space="0" w:color="auto"/>
            </w:tcBorders>
          </w:tcPr>
          <w:p w14:paraId="14F318B4"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Financial Regulations and Rules of the United Nations (as at 1 May 2018 ST/GB/2003/7 and</w:t>
            </w:r>
            <w:r>
              <w:rPr>
                <w:rStyle w:val="Hyperlink"/>
                <w:color w:val="262626" w:themeColor="text1" w:themeTint="D9"/>
                <w:lang w:val="en-GB" w:eastAsia="en-GB"/>
              </w:rPr>
              <w:t>,</w:t>
            </w:r>
            <w:r>
              <w:rPr>
                <w:color w:val="262626" w:themeColor="text1" w:themeTint="D9"/>
                <w:lang w:val="en-GB" w:eastAsia="en-GB"/>
              </w:rPr>
              <w:t xml:space="preserve"> ST/SGB/2003/7/Amend.1</w:t>
            </w:r>
            <w:r>
              <w:rPr>
                <w:rStyle w:val="Hyperlink"/>
                <w:color w:val="262626" w:themeColor="text1" w:themeTint="D9"/>
                <w:lang w:val="en-GB" w:eastAsia="en-GB"/>
              </w:rPr>
              <w:t>)</w:t>
            </w:r>
          </w:p>
          <w:p w14:paraId="4D07629E"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 xml:space="preserve"> UN Women Financial Regulations and Rules (as at 1 May 2018 UNW/2012/6</w:t>
            </w:r>
            <w:r>
              <w:rPr>
                <w:rStyle w:val="Hyperlink"/>
                <w:color w:val="262626" w:themeColor="text1" w:themeTint="D9"/>
                <w:lang w:val="en-GB" w:eastAsia="en-GB"/>
              </w:rPr>
              <w:t>)</w:t>
            </w:r>
            <w:r>
              <w:rPr>
                <w:color w:val="262626" w:themeColor="text1" w:themeTint="D9"/>
                <w:lang w:val="en-GB" w:eastAsia="en-GB"/>
              </w:rPr>
              <w:t xml:space="preserve"> </w:t>
            </w:r>
          </w:p>
          <w:p w14:paraId="2F5F2E34" w14:textId="77777777" w:rsidR="00E20419" w:rsidRDefault="00E20419" w:rsidP="00C713C4">
            <w:pPr>
              <w:pStyle w:val="TableParagraph"/>
              <w:spacing w:before="1"/>
              <w:ind w:right="639"/>
              <w:jc w:val="both"/>
              <w:rPr>
                <w:rFonts w:asciiTheme="minorHAnsi" w:hAnsiTheme="minorHAnsi" w:cstheme="minorHAnsi"/>
                <w:color w:val="262626" w:themeColor="text1" w:themeTint="D9"/>
                <w:lang w:val="en-GB" w:eastAsia="en-GB"/>
              </w:rPr>
            </w:pPr>
          </w:p>
          <w:p w14:paraId="717C3C75" w14:textId="77777777" w:rsidR="00E20419" w:rsidRDefault="00E20419" w:rsidP="00C713C4">
            <w:pPr>
              <w:pStyle w:val="TableParagraph"/>
              <w:spacing w:before="1"/>
              <w:ind w:right="639"/>
              <w:jc w:val="both"/>
              <w:rPr>
                <w:rFonts w:asciiTheme="minorHAnsi" w:hAnsiTheme="minorHAnsi" w:cstheme="minorHAnsi"/>
                <w:color w:val="262626" w:themeColor="text1" w:themeTint="D9"/>
                <w:lang w:val="en-GB" w:eastAsia="en-GB"/>
              </w:rPr>
            </w:pPr>
            <w:r>
              <w:rPr>
                <w:rFonts w:asciiTheme="minorHAnsi" w:hAnsiTheme="minorHAnsi" w:cstheme="minorHAnsi"/>
                <w:color w:val="262626" w:themeColor="text1" w:themeTint="D9"/>
                <w:lang w:val="en-GB" w:eastAsia="en-GB"/>
              </w:rPr>
              <w:t>UN Women, Petty Cash Policy</w:t>
            </w:r>
          </w:p>
          <w:p w14:paraId="46283DDA" w14:textId="77777777" w:rsidR="00E20419" w:rsidRDefault="00E20419" w:rsidP="00C713C4">
            <w:pPr>
              <w:pStyle w:val="TableParagraph"/>
              <w:spacing w:before="1"/>
              <w:ind w:right="639"/>
              <w:jc w:val="both"/>
              <w:rPr>
                <w:rFonts w:asciiTheme="minorHAnsi" w:hAnsiTheme="minorHAnsi" w:cstheme="minorHAnsi"/>
                <w:color w:val="262626" w:themeColor="text1" w:themeTint="D9"/>
                <w:lang w:val="en-GB" w:eastAsia="en-GB"/>
              </w:rPr>
            </w:pPr>
            <w:r>
              <w:rPr>
                <w:rFonts w:asciiTheme="minorHAnsi" w:hAnsiTheme="minorHAnsi" w:cstheme="minorHAnsi"/>
                <w:color w:val="262626" w:themeColor="text1" w:themeTint="D9"/>
                <w:lang w:val="en-GB" w:eastAsia="en-GB"/>
              </w:rPr>
              <w:t>UN Women, Revenue Management Policy</w:t>
            </w:r>
          </w:p>
          <w:p w14:paraId="10D9BD06" w14:textId="77777777" w:rsidR="00E20419" w:rsidRDefault="00E20419" w:rsidP="00C713C4">
            <w:pPr>
              <w:pStyle w:val="TableParagraph"/>
              <w:spacing w:before="1"/>
              <w:ind w:right="639"/>
              <w:jc w:val="both"/>
              <w:rPr>
                <w:rFonts w:asciiTheme="minorHAnsi" w:hAnsiTheme="minorHAnsi" w:cstheme="minorHAnsi"/>
                <w:lang w:val="en-GB" w:eastAsia="en-GB"/>
              </w:rPr>
            </w:pPr>
          </w:p>
          <w:p w14:paraId="0C354714" w14:textId="77777777" w:rsidR="00E20419" w:rsidRDefault="00E20419" w:rsidP="00C713C4">
            <w:pPr>
              <w:spacing w:line="240" w:lineRule="auto"/>
              <w:jc w:val="both"/>
              <w:rPr>
                <w:rFonts w:ascii="Calibri" w:hAnsi="Calibri" w:cs="Times New Roman"/>
                <w:color w:val="262626" w:themeColor="text1" w:themeTint="D9"/>
                <w:lang w:val="en-GB" w:eastAsia="en-GB"/>
              </w:rPr>
            </w:pPr>
            <w:r>
              <w:rPr>
                <w:rFonts w:cstheme="minorHAnsi"/>
                <w:color w:val="262626" w:themeColor="text1" w:themeTint="D9"/>
                <w:lang w:val="en-GB" w:eastAsia="en-GB"/>
              </w:rPr>
              <w:t xml:space="preserve">UN Women, Cash Advances and other Cash Transfers to Partners Policy  </w:t>
            </w:r>
          </w:p>
        </w:tc>
        <w:tc>
          <w:tcPr>
            <w:tcW w:w="1770" w:type="dxa"/>
            <w:tcBorders>
              <w:top w:val="single" w:sz="4" w:space="0" w:color="auto"/>
              <w:left w:val="single" w:sz="4" w:space="0" w:color="auto"/>
              <w:bottom w:val="single" w:sz="4" w:space="0" w:color="auto"/>
              <w:right w:val="single" w:sz="4" w:space="0" w:color="auto"/>
            </w:tcBorders>
            <w:hideMark/>
          </w:tcPr>
          <w:p w14:paraId="72F49112"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Segregation of duties</w:t>
            </w:r>
          </w:p>
          <w:p w14:paraId="2B6E5255"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Transaction approval system</w:t>
            </w:r>
          </w:p>
          <w:p w14:paraId="425944D8"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Reconciliation of accounts</w:t>
            </w:r>
          </w:p>
        </w:tc>
        <w:tc>
          <w:tcPr>
            <w:tcW w:w="1795" w:type="dxa"/>
            <w:tcBorders>
              <w:top w:val="single" w:sz="4" w:space="0" w:color="auto"/>
              <w:left w:val="single" w:sz="4" w:space="0" w:color="auto"/>
              <w:bottom w:val="single" w:sz="4" w:space="0" w:color="auto"/>
              <w:right w:val="single" w:sz="4" w:space="0" w:color="auto"/>
            </w:tcBorders>
            <w:hideMark/>
          </w:tcPr>
          <w:p w14:paraId="75B2F49F"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Chief of Accounts, Division of Management and Administration (DMA)</w:t>
            </w:r>
          </w:p>
        </w:tc>
      </w:tr>
      <w:tr w:rsidR="00E20419" w14:paraId="51F62876" w14:textId="77777777" w:rsidTr="00E20419">
        <w:tc>
          <w:tcPr>
            <w:tcW w:w="1620" w:type="dxa"/>
            <w:tcBorders>
              <w:top w:val="single" w:sz="4" w:space="0" w:color="auto"/>
              <w:left w:val="single" w:sz="4" w:space="0" w:color="auto"/>
              <w:bottom w:val="single" w:sz="4" w:space="0" w:color="auto"/>
              <w:right w:val="single" w:sz="4" w:space="0" w:color="auto"/>
            </w:tcBorders>
            <w:hideMark/>
          </w:tcPr>
          <w:p w14:paraId="023F53D8"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Programme Management</w:t>
            </w:r>
          </w:p>
        </w:tc>
        <w:tc>
          <w:tcPr>
            <w:tcW w:w="5525" w:type="dxa"/>
            <w:tcBorders>
              <w:top w:val="single" w:sz="4" w:space="0" w:color="auto"/>
              <w:left w:val="single" w:sz="4" w:space="0" w:color="auto"/>
              <w:bottom w:val="single" w:sz="4" w:space="0" w:color="auto"/>
              <w:right w:val="single" w:sz="4" w:space="0" w:color="auto"/>
            </w:tcBorders>
          </w:tcPr>
          <w:p w14:paraId="52803798" w14:textId="77777777" w:rsidR="00E20419" w:rsidRDefault="00E20419" w:rsidP="00C713C4">
            <w:pPr>
              <w:pStyle w:val="TableParagraph"/>
              <w:ind w:right="103"/>
              <w:jc w:val="both"/>
              <w:rPr>
                <w:rFonts w:asciiTheme="minorHAnsi" w:hAnsiTheme="minorHAnsi" w:cstheme="minorHAnsi"/>
                <w:color w:val="262626" w:themeColor="text1" w:themeTint="D9"/>
                <w:lang w:val="en-GB" w:eastAsia="en-GB"/>
              </w:rPr>
            </w:pPr>
            <w:r>
              <w:rPr>
                <w:rFonts w:asciiTheme="minorHAnsi" w:hAnsiTheme="minorHAnsi" w:cstheme="minorHAnsi"/>
                <w:color w:val="262626" w:themeColor="text1" w:themeTint="D9"/>
                <w:lang w:val="en-GB" w:eastAsia="en-GB"/>
              </w:rPr>
              <w:t>UN Women, Programme Formulation Policy;</w:t>
            </w:r>
          </w:p>
          <w:p w14:paraId="1BE1AFEB" w14:textId="77777777" w:rsidR="00E20419" w:rsidRDefault="00E20419" w:rsidP="00C713C4">
            <w:pPr>
              <w:pStyle w:val="TableParagraph"/>
              <w:ind w:right="103"/>
              <w:jc w:val="both"/>
              <w:rPr>
                <w:rFonts w:asciiTheme="minorHAnsi" w:hAnsiTheme="minorHAnsi" w:cstheme="minorHAnsi"/>
                <w:color w:val="262626" w:themeColor="text1" w:themeTint="D9"/>
                <w:lang w:val="en-GB" w:eastAsia="en-GB"/>
              </w:rPr>
            </w:pPr>
            <w:r>
              <w:rPr>
                <w:rFonts w:asciiTheme="minorHAnsi" w:hAnsiTheme="minorHAnsi" w:cstheme="minorHAnsi"/>
                <w:color w:val="262626" w:themeColor="text1" w:themeTint="D9"/>
                <w:lang w:val="en-GB" w:eastAsia="en-GB"/>
              </w:rPr>
              <w:t>Programme Cycle Procedure;</w:t>
            </w:r>
          </w:p>
          <w:p w14:paraId="3C2691DA" w14:textId="77777777" w:rsidR="00E20419" w:rsidRDefault="00E20419" w:rsidP="00C713C4">
            <w:pPr>
              <w:pStyle w:val="TableParagraph"/>
              <w:ind w:right="103"/>
              <w:jc w:val="both"/>
              <w:rPr>
                <w:rFonts w:asciiTheme="minorHAnsi" w:hAnsiTheme="minorHAnsi" w:cstheme="minorHAnsi"/>
                <w:color w:val="262626" w:themeColor="text1" w:themeTint="D9"/>
                <w:lang w:val="en-GB" w:eastAsia="en-GB"/>
              </w:rPr>
            </w:pPr>
            <w:r>
              <w:rPr>
                <w:rFonts w:asciiTheme="minorHAnsi" w:hAnsiTheme="minorHAnsi" w:cstheme="minorHAnsi"/>
                <w:color w:val="262626" w:themeColor="text1" w:themeTint="D9"/>
                <w:lang w:val="en-GB" w:eastAsia="en-GB"/>
              </w:rPr>
              <w:t>Programme Appraisal and Approval Policy;</w:t>
            </w:r>
          </w:p>
          <w:p w14:paraId="2EB63CFA" w14:textId="77777777" w:rsidR="00E20419" w:rsidRDefault="00E20419" w:rsidP="00C713C4">
            <w:pPr>
              <w:pStyle w:val="TableParagraph"/>
              <w:ind w:right="103"/>
              <w:jc w:val="both"/>
              <w:rPr>
                <w:rFonts w:asciiTheme="minorHAnsi" w:hAnsiTheme="minorHAnsi" w:cstheme="minorHAnsi"/>
                <w:color w:val="262626" w:themeColor="text1" w:themeTint="D9"/>
                <w:lang w:val="en-GB" w:eastAsia="en-GB"/>
              </w:rPr>
            </w:pPr>
            <w:r>
              <w:rPr>
                <w:rFonts w:asciiTheme="minorHAnsi" w:hAnsiTheme="minorHAnsi" w:cstheme="minorHAnsi"/>
                <w:color w:val="262626" w:themeColor="text1" w:themeTint="D9"/>
                <w:lang w:val="en-GB" w:eastAsia="en-GB"/>
              </w:rPr>
              <w:t>Procedure for Programme Appraisal and Approval;</w:t>
            </w:r>
          </w:p>
          <w:p w14:paraId="204E0210" w14:textId="77777777" w:rsidR="00E20419" w:rsidRDefault="00E20419" w:rsidP="00C713C4">
            <w:pPr>
              <w:pStyle w:val="TableParagraph"/>
              <w:ind w:right="103"/>
              <w:jc w:val="both"/>
              <w:rPr>
                <w:rFonts w:asciiTheme="minorHAnsi" w:hAnsiTheme="minorHAnsi" w:cstheme="minorHAnsi"/>
                <w:color w:val="262626" w:themeColor="text1" w:themeTint="D9"/>
                <w:lang w:val="en-GB" w:eastAsia="en-GB"/>
              </w:rPr>
            </w:pPr>
            <w:r>
              <w:rPr>
                <w:rFonts w:asciiTheme="minorHAnsi" w:hAnsiTheme="minorHAnsi" w:cstheme="minorHAnsi"/>
                <w:color w:val="262626" w:themeColor="text1" w:themeTint="D9"/>
                <w:lang w:val="en-GB" w:eastAsia="en-GB"/>
              </w:rPr>
              <w:t>Programme Implementation and Management Policy;</w:t>
            </w:r>
          </w:p>
          <w:p w14:paraId="6BB1DEFA" w14:textId="77777777" w:rsidR="00E20419" w:rsidRDefault="00E20419" w:rsidP="00C713C4">
            <w:pPr>
              <w:pStyle w:val="TableParagraph"/>
              <w:ind w:right="103"/>
              <w:jc w:val="both"/>
              <w:rPr>
                <w:rFonts w:asciiTheme="minorHAnsi" w:hAnsiTheme="minorHAnsi" w:cstheme="minorHAnsi"/>
                <w:color w:val="262626" w:themeColor="text1" w:themeTint="D9"/>
                <w:lang w:val="en-GB" w:eastAsia="en-GB"/>
              </w:rPr>
            </w:pPr>
            <w:r>
              <w:rPr>
                <w:rFonts w:asciiTheme="minorHAnsi" w:hAnsiTheme="minorHAnsi" w:cstheme="minorHAnsi"/>
                <w:color w:val="262626" w:themeColor="text1" w:themeTint="D9"/>
                <w:lang w:val="en-GB" w:eastAsia="en-GB"/>
              </w:rPr>
              <w:t>Programme Implementation and Management Procedure;</w:t>
            </w:r>
          </w:p>
          <w:p w14:paraId="21C3FB62" w14:textId="77777777" w:rsidR="00E20419" w:rsidRDefault="00E20419" w:rsidP="00C713C4">
            <w:pPr>
              <w:pStyle w:val="TableParagraph"/>
              <w:ind w:right="103"/>
              <w:jc w:val="both"/>
              <w:rPr>
                <w:rFonts w:asciiTheme="minorHAnsi" w:hAnsiTheme="minorHAnsi" w:cstheme="minorHAnsi"/>
                <w:color w:val="262626" w:themeColor="text1" w:themeTint="D9"/>
                <w:lang w:val="en-GB" w:eastAsia="en-GB"/>
              </w:rPr>
            </w:pPr>
            <w:r>
              <w:rPr>
                <w:rFonts w:asciiTheme="minorHAnsi" w:hAnsiTheme="minorHAnsi" w:cstheme="minorHAnsi"/>
                <w:color w:val="262626" w:themeColor="text1" w:themeTint="D9"/>
                <w:lang w:val="en-GB" w:eastAsia="en-GB"/>
              </w:rPr>
              <w:t>Programme Monitoring, Reporting, and Oversight Policy</w:t>
            </w:r>
          </w:p>
          <w:p w14:paraId="768F9B11" w14:textId="77777777" w:rsidR="00E20419" w:rsidRDefault="00E20419" w:rsidP="00C713C4">
            <w:pPr>
              <w:pStyle w:val="TableParagraph"/>
              <w:ind w:right="103"/>
              <w:jc w:val="both"/>
              <w:rPr>
                <w:rFonts w:asciiTheme="minorHAnsi" w:hAnsiTheme="minorHAnsi" w:cstheme="minorHAnsi"/>
                <w:color w:val="262626" w:themeColor="text1" w:themeTint="D9"/>
                <w:lang w:val="en-GB" w:eastAsia="en-GB"/>
              </w:rPr>
            </w:pPr>
          </w:p>
          <w:p w14:paraId="7E3CCB6A" w14:textId="77777777" w:rsidR="00E20419" w:rsidRDefault="00E20419" w:rsidP="00C713C4">
            <w:pPr>
              <w:spacing w:line="240" w:lineRule="auto"/>
              <w:jc w:val="both"/>
              <w:rPr>
                <w:rFonts w:ascii="Calibri" w:hAnsi="Calibri" w:cs="Times New Roman"/>
                <w:color w:val="262626" w:themeColor="text1" w:themeTint="D9"/>
                <w:lang w:val="en-GB" w:eastAsia="en-GB"/>
              </w:rPr>
            </w:pPr>
            <w:r>
              <w:rPr>
                <w:rFonts w:cstheme="minorHAnsi"/>
                <w:color w:val="262626" w:themeColor="text1" w:themeTint="D9"/>
                <w:lang w:val="en-GB" w:eastAsia="en-GB"/>
              </w:rPr>
              <w:t>UN Women Capacity Assessments of NGOs Procedure</w:t>
            </w:r>
          </w:p>
        </w:tc>
        <w:tc>
          <w:tcPr>
            <w:tcW w:w="1770" w:type="dxa"/>
            <w:tcBorders>
              <w:top w:val="single" w:sz="4" w:space="0" w:color="auto"/>
              <w:left w:val="single" w:sz="4" w:space="0" w:color="auto"/>
              <w:bottom w:val="single" w:sz="4" w:space="0" w:color="auto"/>
              <w:right w:val="single" w:sz="4" w:space="0" w:color="auto"/>
            </w:tcBorders>
            <w:hideMark/>
          </w:tcPr>
          <w:p w14:paraId="7D54A59A"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Programme formulation</w:t>
            </w:r>
          </w:p>
          <w:p w14:paraId="33620E24"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Capacity assessment</w:t>
            </w:r>
          </w:p>
        </w:tc>
        <w:tc>
          <w:tcPr>
            <w:tcW w:w="1795" w:type="dxa"/>
            <w:tcBorders>
              <w:top w:val="single" w:sz="4" w:space="0" w:color="auto"/>
              <w:left w:val="single" w:sz="4" w:space="0" w:color="auto"/>
              <w:bottom w:val="single" w:sz="4" w:space="0" w:color="auto"/>
              <w:right w:val="single" w:sz="4" w:space="0" w:color="auto"/>
            </w:tcBorders>
            <w:hideMark/>
          </w:tcPr>
          <w:p w14:paraId="53C54508"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Director, Programme Division</w:t>
            </w:r>
          </w:p>
        </w:tc>
      </w:tr>
      <w:tr w:rsidR="00E20419" w14:paraId="23FF2274" w14:textId="77777777" w:rsidTr="00E20419">
        <w:trPr>
          <w:trHeight w:val="800"/>
        </w:trPr>
        <w:tc>
          <w:tcPr>
            <w:tcW w:w="1620" w:type="dxa"/>
            <w:tcBorders>
              <w:top w:val="single" w:sz="4" w:space="0" w:color="auto"/>
              <w:left w:val="single" w:sz="4" w:space="0" w:color="auto"/>
              <w:bottom w:val="single" w:sz="4" w:space="0" w:color="auto"/>
              <w:right w:val="single" w:sz="4" w:space="0" w:color="auto"/>
            </w:tcBorders>
            <w:hideMark/>
          </w:tcPr>
          <w:p w14:paraId="6B7B0790"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Procurement</w:t>
            </w:r>
          </w:p>
        </w:tc>
        <w:tc>
          <w:tcPr>
            <w:tcW w:w="5525" w:type="dxa"/>
            <w:tcBorders>
              <w:top w:val="single" w:sz="4" w:space="0" w:color="auto"/>
              <w:left w:val="single" w:sz="4" w:space="0" w:color="auto"/>
              <w:bottom w:val="single" w:sz="4" w:space="0" w:color="auto"/>
              <w:right w:val="single" w:sz="4" w:space="0" w:color="auto"/>
            </w:tcBorders>
            <w:hideMark/>
          </w:tcPr>
          <w:p w14:paraId="69DE1134"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 xml:space="preserve">UN Women, Contract and Procurement Management Policy; </w:t>
            </w:r>
            <w:r>
              <w:rPr>
                <w:lang w:val="en-GB" w:eastAsia="en-GB"/>
              </w:rPr>
              <w:t>Vendor Protest Procedures</w:t>
            </w:r>
          </w:p>
        </w:tc>
        <w:tc>
          <w:tcPr>
            <w:tcW w:w="1770" w:type="dxa"/>
            <w:tcBorders>
              <w:top w:val="single" w:sz="4" w:space="0" w:color="auto"/>
              <w:left w:val="single" w:sz="4" w:space="0" w:color="auto"/>
              <w:bottom w:val="single" w:sz="4" w:space="0" w:color="auto"/>
              <w:right w:val="single" w:sz="4" w:space="0" w:color="auto"/>
            </w:tcBorders>
            <w:hideMark/>
          </w:tcPr>
          <w:p w14:paraId="0746D554"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Competitive bidding</w:t>
            </w:r>
          </w:p>
        </w:tc>
        <w:tc>
          <w:tcPr>
            <w:tcW w:w="1795" w:type="dxa"/>
            <w:tcBorders>
              <w:top w:val="single" w:sz="4" w:space="0" w:color="auto"/>
              <w:left w:val="single" w:sz="4" w:space="0" w:color="auto"/>
              <w:bottom w:val="single" w:sz="4" w:space="0" w:color="auto"/>
              <w:right w:val="single" w:sz="4" w:space="0" w:color="auto"/>
            </w:tcBorders>
            <w:hideMark/>
          </w:tcPr>
          <w:p w14:paraId="4372BE66"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Chief of Procurement, DMA</w:t>
            </w:r>
          </w:p>
        </w:tc>
      </w:tr>
      <w:tr w:rsidR="00E20419" w14:paraId="62F88953" w14:textId="77777777" w:rsidTr="00E20419">
        <w:trPr>
          <w:trHeight w:val="890"/>
        </w:trPr>
        <w:tc>
          <w:tcPr>
            <w:tcW w:w="1620" w:type="dxa"/>
            <w:tcBorders>
              <w:top w:val="single" w:sz="4" w:space="0" w:color="auto"/>
              <w:left w:val="single" w:sz="4" w:space="0" w:color="auto"/>
              <w:bottom w:val="single" w:sz="4" w:space="0" w:color="auto"/>
              <w:right w:val="single" w:sz="4" w:space="0" w:color="auto"/>
            </w:tcBorders>
            <w:hideMark/>
          </w:tcPr>
          <w:p w14:paraId="0DD975FD"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Asset Management</w:t>
            </w:r>
          </w:p>
        </w:tc>
        <w:tc>
          <w:tcPr>
            <w:tcW w:w="5525" w:type="dxa"/>
            <w:tcBorders>
              <w:top w:val="single" w:sz="4" w:space="0" w:color="auto"/>
              <w:left w:val="single" w:sz="4" w:space="0" w:color="auto"/>
              <w:bottom w:val="single" w:sz="4" w:space="0" w:color="auto"/>
              <w:right w:val="single" w:sz="4" w:space="0" w:color="auto"/>
            </w:tcBorders>
            <w:hideMark/>
          </w:tcPr>
          <w:p w14:paraId="6A902713"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UN Women, Asset Management Policy</w:t>
            </w:r>
          </w:p>
          <w:p w14:paraId="3737FEA3"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UN Women, Vehicle Management Policy</w:t>
            </w:r>
          </w:p>
        </w:tc>
        <w:tc>
          <w:tcPr>
            <w:tcW w:w="1770" w:type="dxa"/>
            <w:tcBorders>
              <w:top w:val="single" w:sz="4" w:space="0" w:color="auto"/>
              <w:left w:val="single" w:sz="4" w:space="0" w:color="auto"/>
              <w:bottom w:val="single" w:sz="4" w:space="0" w:color="auto"/>
              <w:right w:val="single" w:sz="4" w:space="0" w:color="auto"/>
            </w:tcBorders>
            <w:hideMark/>
          </w:tcPr>
          <w:p w14:paraId="7A307AEB"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Physical verification</w:t>
            </w:r>
          </w:p>
        </w:tc>
        <w:tc>
          <w:tcPr>
            <w:tcW w:w="1795" w:type="dxa"/>
            <w:tcBorders>
              <w:top w:val="single" w:sz="4" w:space="0" w:color="auto"/>
              <w:left w:val="single" w:sz="4" w:space="0" w:color="auto"/>
              <w:bottom w:val="single" w:sz="4" w:space="0" w:color="auto"/>
              <w:right w:val="single" w:sz="4" w:space="0" w:color="auto"/>
            </w:tcBorders>
            <w:hideMark/>
          </w:tcPr>
          <w:p w14:paraId="30E8830E"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Administrative and Facilities Specialist, DMA</w:t>
            </w:r>
          </w:p>
        </w:tc>
      </w:tr>
      <w:tr w:rsidR="00E20419" w14:paraId="1386A1A0" w14:textId="77777777" w:rsidTr="00E20419">
        <w:trPr>
          <w:trHeight w:val="1250"/>
        </w:trPr>
        <w:tc>
          <w:tcPr>
            <w:tcW w:w="1620" w:type="dxa"/>
            <w:tcBorders>
              <w:top w:val="single" w:sz="4" w:space="0" w:color="auto"/>
              <w:left w:val="single" w:sz="4" w:space="0" w:color="auto"/>
              <w:bottom w:val="single" w:sz="4" w:space="0" w:color="auto"/>
              <w:right w:val="single" w:sz="4" w:space="0" w:color="auto"/>
            </w:tcBorders>
            <w:hideMark/>
          </w:tcPr>
          <w:p w14:paraId="73B91BCD"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Partnerships</w:t>
            </w:r>
          </w:p>
        </w:tc>
        <w:tc>
          <w:tcPr>
            <w:tcW w:w="5525" w:type="dxa"/>
            <w:tcBorders>
              <w:top w:val="single" w:sz="4" w:space="0" w:color="auto"/>
              <w:left w:val="single" w:sz="4" w:space="0" w:color="auto"/>
              <w:bottom w:val="single" w:sz="4" w:space="0" w:color="auto"/>
              <w:right w:val="single" w:sz="4" w:space="0" w:color="auto"/>
            </w:tcBorders>
          </w:tcPr>
          <w:p w14:paraId="1F6C81D5" w14:textId="77777777" w:rsidR="00E20419" w:rsidRDefault="00E20419" w:rsidP="00C713C4">
            <w:pPr>
              <w:pStyle w:val="TableParagraph"/>
              <w:spacing w:before="1"/>
              <w:ind w:right="639"/>
              <w:jc w:val="both"/>
              <w:rPr>
                <w:rFonts w:asciiTheme="minorHAnsi" w:hAnsiTheme="minorHAnsi" w:cstheme="minorHAnsi"/>
                <w:color w:val="262626" w:themeColor="text1" w:themeTint="D9"/>
                <w:lang w:val="en-GB" w:eastAsia="en-GB"/>
              </w:rPr>
            </w:pPr>
            <w:r>
              <w:rPr>
                <w:color w:val="262626" w:themeColor="text1" w:themeTint="D9"/>
                <w:lang w:val="en-GB" w:eastAsia="en-GB"/>
              </w:rPr>
              <w:t xml:space="preserve">UN Women, </w:t>
            </w:r>
            <w:r>
              <w:rPr>
                <w:rFonts w:asciiTheme="minorHAnsi" w:hAnsiTheme="minorHAnsi" w:cstheme="minorHAnsi"/>
                <w:color w:val="262626" w:themeColor="text1" w:themeTint="D9"/>
                <w:lang w:val="en-GB" w:eastAsia="en-GB"/>
              </w:rPr>
              <w:t>Audit Approach Policy</w:t>
            </w:r>
          </w:p>
          <w:p w14:paraId="20BD93AF" w14:textId="77777777" w:rsidR="00E20419" w:rsidRDefault="00E20419" w:rsidP="00C713C4">
            <w:pPr>
              <w:pStyle w:val="TableParagraph"/>
              <w:spacing w:before="1"/>
              <w:ind w:right="639"/>
              <w:jc w:val="both"/>
              <w:rPr>
                <w:rFonts w:asciiTheme="minorHAnsi" w:hAnsiTheme="minorHAnsi" w:cstheme="minorHAnsi"/>
                <w:color w:val="262626" w:themeColor="text1" w:themeTint="D9"/>
                <w:lang w:val="en-GB" w:eastAsia="en-GB"/>
              </w:rPr>
            </w:pPr>
            <w:r>
              <w:rPr>
                <w:rFonts w:asciiTheme="minorHAnsi" w:hAnsiTheme="minorHAnsi" w:cstheme="minorHAnsi"/>
                <w:color w:val="262626" w:themeColor="text1" w:themeTint="D9"/>
                <w:lang w:val="en-GB" w:eastAsia="en-GB"/>
              </w:rPr>
              <w:t>UN Women, Audit Approach Procedure</w:t>
            </w:r>
          </w:p>
          <w:p w14:paraId="23D7691B" w14:textId="77777777" w:rsidR="00E20419" w:rsidRDefault="00E20419" w:rsidP="00C713C4">
            <w:pPr>
              <w:spacing w:line="240" w:lineRule="auto"/>
              <w:jc w:val="both"/>
              <w:rPr>
                <w:rFonts w:ascii="Calibri" w:hAnsi="Calibri" w:cs="Times New Roman"/>
                <w:color w:val="262626" w:themeColor="text1" w:themeTint="D9"/>
                <w:lang w:val="en-GB" w:eastAsia="en-GB"/>
              </w:rPr>
            </w:pPr>
          </w:p>
          <w:p w14:paraId="19E8040E"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 xml:space="preserve">UN Women </w:t>
            </w:r>
            <w:r>
              <w:rPr>
                <w:lang w:val="en-GB" w:eastAsia="en-GB"/>
              </w:rPr>
              <w:t>approved agreement templates</w:t>
            </w:r>
          </w:p>
        </w:tc>
        <w:tc>
          <w:tcPr>
            <w:tcW w:w="1770" w:type="dxa"/>
            <w:tcBorders>
              <w:top w:val="single" w:sz="4" w:space="0" w:color="auto"/>
              <w:left w:val="single" w:sz="4" w:space="0" w:color="auto"/>
              <w:bottom w:val="single" w:sz="4" w:space="0" w:color="auto"/>
              <w:right w:val="single" w:sz="4" w:space="0" w:color="auto"/>
            </w:tcBorders>
            <w:hideMark/>
          </w:tcPr>
          <w:p w14:paraId="74F05F5B"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Project agreement</w:t>
            </w:r>
          </w:p>
          <w:p w14:paraId="448710D5"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Project audit</w:t>
            </w:r>
          </w:p>
        </w:tc>
        <w:tc>
          <w:tcPr>
            <w:tcW w:w="1795" w:type="dxa"/>
            <w:tcBorders>
              <w:top w:val="single" w:sz="4" w:space="0" w:color="auto"/>
              <w:left w:val="single" w:sz="4" w:space="0" w:color="auto"/>
              <w:bottom w:val="single" w:sz="4" w:space="0" w:color="auto"/>
              <w:right w:val="single" w:sz="4" w:space="0" w:color="auto"/>
            </w:tcBorders>
            <w:hideMark/>
          </w:tcPr>
          <w:p w14:paraId="0C9D8F14"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Director, IEAS</w:t>
            </w:r>
          </w:p>
        </w:tc>
      </w:tr>
      <w:tr w:rsidR="00E20419" w14:paraId="36A9F209" w14:textId="77777777" w:rsidTr="00E20419">
        <w:trPr>
          <w:trHeight w:val="1160"/>
        </w:trPr>
        <w:tc>
          <w:tcPr>
            <w:tcW w:w="1620" w:type="dxa"/>
            <w:tcBorders>
              <w:top w:val="single" w:sz="4" w:space="0" w:color="auto"/>
              <w:left w:val="single" w:sz="4" w:space="0" w:color="auto"/>
              <w:bottom w:val="single" w:sz="4" w:space="0" w:color="auto"/>
              <w:right w:val="single" w:sz="4" w:space="0" w:color="auto"/>
            </w:tcBorders>
            <w:hideMark/>
          </w:tcPr>
          <w:p w14:paraId="2EF322CF"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Staff Conduct</w:t>
            </w:r>
          </w:p>
        </w:tc>
        <w:tc>
          <w:tcPr>
            <w:tcW w:w="5525" w:type="dxa"/>
            <w:tcBorders>
              <w:top w:val="single" w:sz="4" w:space="0" w:color="auto"/>
              <w:left w:val="single" w:sz="4" w:space="0" w:color="auto"/>
              <w:bottom w:val="single" w:sz="4" w:space="0" w:color="auto"/>
              <w:right w:val="single" w:sz="4" w:space="0" w:color="auto"/>
            </w:tcBorders>
            <w:hideMark/>
          </w:tcPr>
          <w:p w14:paraId="408B3511" w14:textId="77777777" w:rsidR="00E20419" w:rsidRDefault="00E20419" w:rsidP="00C713C4">
            <w:pPr>
              <w:spacing w:line="240" w:lineRule="auto"/>
              <w:jc w:val="both"/>
              <w:rPr>
                <w:color w:val="262626" w:themeColor="text1" w:themeTint="D9"/>
                <w:lang w:val="en-GB" w:eastAsia="en-GB"/>
              </w:rPr>
            </w:pPr>
            <w:r>
              <w:rPr>
                <w:lang w:val="en-GB" w:eastAsia="en-GB"/>
              </w:rPr>
              <w:t>UN Charter</w:t>
            </w:r>
          </w:p>
          <w:p w14:paraId="377FAD29"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 xml:space="preserve">Staff Rules and Staff Regulation of the United Nations (as at 1 May 2018 </w:t>
            </w:r>
            <w:r>
              <w:rPr>
                <w:lang w:val="en-GB" w:eastAsia="en-GB"/>
              </w:rPr>
              <w:t>ST/SGB/2018/1</w:t>
            </w:r>
            <w:r>
              <w:rPr>
                <w:color w:val="262626" w:themeColor="text1" w:themeTint="D9"/>
                <w:lang w:val="en-GB" w:eastAsia="en-GB"/>
              </w:rPr>
              <w:t>)</w:t>
            </w:r>
          </w:p>
          <w:p w14:paraId="3822CB85"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 xml:space="preserve">ICSC </w:t>
            </w:r>
            <w:r>
              <w:rPr>
                <w:lang w:val="en-GB" w:eastAsia="en-GB"/>
              </w:rPr>
              <w:t>Standards of Conduct for the International Civil Service</w:t>
            </w:r>
            <w:r>
              <w:rPr>
                <w:color w:val="262626" w:themeColor="text1" w:themeTint="D9"/>
                <w:lang w:val="en-GB" w:eastAsia="en-GB"/>
              </w:rPr>
              <w:t xml:space="preserve"> (2013)</w:t>
            </w:r>
          </w:p>
        </w:tc>
        <w:tc>
          <w:tcPr>
            <w:tcW w:w="1770" w:type="dxa"/>
            <w:tcBorders>
              <w:top w:val="single" w:sz="4" w:space="0" w:color="auto"/>
              <w:left w:val="single" w:sz="4" w:space="0" w:color="auto"/>
              <w:bottom w:val="single" w:sz="4" w:space="0" w:color="auto"/>
              <w:right w:val="single" w:sz="4" w:space="0" w:color="auto"/>
            </w:tcBorders>
            <w:hideMark/>
          </w:tcPr>
          <w:p w14:paraId="29E68E0D"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Staff regulations and rules</w:t>
            </w:r>
          </w:p>
        </w:tc>
        <w:tc>
          <w:tcPr>
            <w:tcW w:w="1795" w:type="dxa"/>
            <w:tcBorders>
              <w:top w:val="single" w:sz="4" w:space="0" w:color="auto"/>
              <w:left w:val="single" w:sz="4" w:space="0" w:color="auto"/>
              <w:bottom w:val="single" w:sz="4" w:space="0" w:color="auto"/>
              <w:right w:val="single" w:sz="4" w:space="0" w:color="auto"/>
            </w:tcBorders>
            <w:hideMark/>
          </w:tcPr>
          <w:p w14:paraId="0CE44F4F"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Director, DMA</w:t>
            </w:r>
          </w:p>
          <w:p w14:paraId="2DC34139"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Director, Human Resources</w:t>
            </w:r>
          </w:p>
        </w:tc>
      </w:tr>
      <w:tr w:rsidR="00E20419" w14:paraId="69E9F8D5" w14:textId="77777777" w:rsidTr="00E20419">
        <w:trPr>
          <w:trHeight w:val="890"/>
        </w:trPr>
        <w:tc>
          <w:tcPr>
            <w:tcW w:w="1620" w:type="dxa"/>
            <w:tcBorders>
              <w:top w:val="single" w:sz="4" w:space="0" w:color="auto"/>
              <w:left w:val="single" w:sz="4" w:space="0" w:color="auto"/>
              <w:bottom w:val="single" w:sz="4" w:space="0" w:color="auto"/>
              <w:right w:val="single" w:sz="4" w:space="0" w:color="auto"/>
            </w:tcBorders>
            <w:hideMark/>
          </w:tcPr>
          <w:p w14:paraId="30B7244E"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lastRenderedPageBreak/>
              <w:t>Protection</w:t>
            </w:r>
          </w:p>
        </w:tc>
        <w:tc>
          <w:tcPr>
            <w:tcW w:w="5525" w:type="dxa"/>
            <w:tcBorders>
              <w:top w:val="single" w:sz="4" w:space="0" w:color="auto"/>
              <w:left w:val="single" w:sz="4" w:space="0" w:color="auto"/>
              <w:bottom w:val="single" w:sz="4" w:space="0" w:color="auto"/>
              <w:right w:val="single" w:sz="4" w:space="0" w:color="auto"/>
            </w:tcBorders>
          </w:tcPr>
          <w:p w14:paraId="7CF8806D"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 xml:space="preserve">UN Women Policy for Protection Against Retaliation </w:t>
            </w:r>
          </w:p>
          <w:p w14:paraId="6463C95C" w14:textId="77777777" w:rsidR="00E20419" w:rsidRDefault="00E20419" w:rsidP="00C713C4">
            <w:pPr>
              <w:spacing w:line="240" w:lineRule="auto"/>
              <w:jc w:val="both"/>
              <w:rPr>
                <w:color w:val="262626" w:themeColor="text1" w:themeTint="D9"/>
                <w:lang w:val="en-GB" w:eastAsia="en-GB"/>
              </w:rPr>
            </w:pPr>
          </w:p>
        </w:tc>
        <w:tc>
          <w:tcPr>
            <w:tcW w:w="1770" w:type="dxa"/>
            <w:tcBorders>
              <w:top w:val="single" w:sz="4" w:space="0" w:color="auto"/>
              <w:left w:val="single" w:sz="4" w:space="0" w:color="auto"/>
              <w:bottom w:val="single" w:sz="4" w:space="0" w:color="auto"/>
              <w:right w:val="single" w:sz="4" w:space="0" w:color="auto"/>
            </w:tcBorders>
            <w:hideMark/>
          </w:tcPr>
          <w:p w14:paraId="6330C0B0"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Protection</w:t>
            </w:r>
          </w:p>
        </w:tc>
        <w:tc>
          <w:tcPr>
            <w:tcW w:w="1795" w:type="dxa"/>
            <w:tcBorders>
              <w:top w:val="single" w:sz="4" w:space="0" w:color="auto"/>
              <w:left w:val="single" w:sz="4" w:space="0" w:color="auto"/>
              <w:bottom w:val="single" w:sz="4" w:space="0" w:color="auto"/>
              <w:right w:val="single" w:sz="4" w:space="0" w:color="auto"/>
            </w:tcBorders>
            <w:hideMark/>
          </w:tcPr>
          <w:p w14:paraId="605CF9DA"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Director, Human Resources</w:t>
            </w:r>
          </w:p>
        </w:tc>
      </w:tr>
      <w:tr w:rsidR="00E20419" w14:paraId="2B8F2514" w14:textId="77777777" w:rsidTr="00E20419">
        <w:trPr>
          <w:trHeight w:val="890"/>
        </w:trPr>
        <w:tc>
          <w:tcPr>
            <w:tcW w:w="1620" w:type="dxa"/>
            <w:tcBorders>
              <w:top w:val="single" w:sz="4" w:space="0" w:color="auto"/>
              <w:left w:val="single" w:sz="4" w:space="0" w:color="auto"/>
              <w:bottom w:val="single" w:sz="4" w:space="0" w:color="auto"/>
              <w:right w:val="single" w:sz="4" w:space="0" w:color="auto"/>
            </w:tcBorders>
            <w:hideMark/>
          </w:tcPr>
          <w:p w14:paraId="4FFBFF03"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Reporting and investigating misconduct, and disciplinary process</w:t>
            </w:r>
          </w:p>
        </w:tc>
        <w:tc>
          <w:tcPr>
            <w:tcW w:w="5525" w:type="dxa"/>
            <w:tcBorders>
              <w:top w:val="single" w:sz="4" w:space="0" w:color="auto"/>
              <w:left w:val="single" w:sz="4" w:space="0" w:color="auto"/>
              <w:bottom w:val="single" w:sz="4" w:space="0" w:color="auto"/>
              <w:right w:val="single" w:sz="4" w:space="0" w:color="auto"/>
            </w:tcBorders>
            <w:hideMark/>
          </w:tcPr>
          <w:p w14:paraId="1172E4B1"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Article X and Chapter X of the Staff Rules and Staff Regulation of the United Nations (as at 1 May 2018 ST/SGB/2018/1)</w:t>
            </w:r>
          </w:p>
          <w:p w14:paraId="7FBC2287"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UN Women Policy for Addressing Non-Compliance with UN Standards of Conduct</w:t>
            </w:r>
          </w:p>
          <w:p w14:paraId="6F859924"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OIOS Investigations Manual</w:t>
            </w:r>
          </w:p>
        </w:tc>
        <w:tc>
          <w:tcPr>
            <w:tcW w:w="1770" w:type="dxa"/>
            <w:tcBorders>
              <w:top w:val="single" w:sz="4" w:space="0" w:color="auto"/>
              <w:left w:val="single" w:sz="4" w:space="0" w:color="auto"/>
              <w:bottom w:val="single" w:sz="4" w:space="0" w:color="auto"/>
              <w:right w:val="single" w:sz="4" w:space="0" w:color="auto"/>
            </w:tcBorders>
            <w:hideMark/>
          </w:tcPr>
          <w:p w14:paraId="7350DCE8"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 xml:space="preserve">Investigation </w:t>
            </w:r>
          </w:p>
          <w:p w14:paraId="0037A09A"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Internal justice system</w:t>
            </w:r>
          </w:p>
        </w:tc>
        <w:tc>
          <w:tcPr>
            <w:tcW w:w="1795" w:type="dxa"/>
            <w:tcBorders>
              <w:top w:val="single" w:sz="4" w:space="0" w:color="auto"/>
              <w:left w:val="single" w:sz="4" w:space="0" w:color="auto"/>
              <w:bottom w:val="single" w:sz="4" w:space="0" w:color="auto"/>
              <w:right w:val="single" w:sz="4" w:space="0" w:color="auto"/>
            </w:tcBorders>
            <w:hideMark/>
          </w:tcPr>
          <w:p w14:paraId="7118F235"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Director, DMA</w:t>
            </w:r>
          </w:p>
          <w:p w14:paraId="6510D948"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Director, Human Resources</w:t>
            </w:r>
          </w:p>
          <w:p w14:paraId="526C9B50"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Director, IEAS</w:t>
            </w:r>
          </w:p>
        </w:tc>
      </w:tr>
      <w:tr w:rsidR="00E20419" w14:paraId="0E474885" w14:textId="77777777" w:rsidTr="00E20419">
        <w:trPr>
          <w:trHeight w:val="890"/>
        </w:trPr>
        <w:tc>
          <w:tcPr>
            <w:tcW w:w="1620" w:type="dxa"/>
            <w:tcBorders>
              <w:top w:val="single" w:sz="4" w:space="0" w:color="auto"/>
              <w:left w:val="single" w:sz="4" w:space="0" w:color="auto"/>
              <w:bottom w:val="single" w:sz="4" w:space="0" w:color="auto"/>
              <w:right w:val="single" w:sz="4" w:space="0" w:color="auto"/>
            </w:tcBorders>
            <w:hideMark/>
          </w:tcPr>
          <w:p w14:paraId="2D8E4204"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Recovery</w:t>
            </w:r>
          </w:p>
        </w:tc>
        <w:tc>
          <w:tcPr>
            <w:tcW w:w="5525" w:type="dxa"/>
            <w:tcBorders>
              <w:top w:val="single" w:sz="4" w:space="0" w:color="auto"/>
              <w:left w:val="single" w:sz="4" w:space="0" w:color="auto"/>
              <w:bottom w:val="single" w:sz="4" w:space="0" w:color="auto"/>
              <w:right w:val="single" w:sz="4" w:space="0" w:color="auto"/>
            </w:tcBorders>
            <w:hideMark/>
          </w:tcPr>
          <w:p w14:paraId="45874D73"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UN Women Financial Regulations and Rules (as at 1 May 2018 UNW/2012/6))</w:t>
            </w:r>
          </w:p>
          <w:p w14:paraId="72B2FEE1"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UN Women Policy for Addressing Non-Compliance with UN Standards of Conduct</w:t>
            </w:r>
          </w:p>
          <w:p w14:paraId="57E8F03A"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ST/AI/2004/3 (gross negligence)</w:t>
            </w:r>
          </w:p>
          <w:p w14:paraId="1E54CFE4"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A/RES/62/63 (Referral to national authorities)</w:t>
            </w:r>
          </w:p>
        </w:tc>
        <w:tc>
          <w:tcPr>
            <w:tcW w:w="1770" w:type="dxa"/>
            <w:tcBorders>
              <w:top w:val="single" w:sz="4" w:space="0" w:color="auto"/>
              <w:left w:val="single" w:sz="4" w:space="0" w:color="auto"/>
              <w:bottom w:val="single" w:sz="4" w:space="0" w:color="auto"/>
              <w:right w:val="single" w:sz="4" w:space="0" w:color="auto"/>
            </w:tcBorders>
            <w:hideMark/>
          </w:tcPr>
          <w:p w14:paraId="36B82A1B"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General reconciliations</w:t>
            </w:r>
          </w:p>
          <w:p w14:paraId="52342433"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Disciplinary measures</w:t>
            </w:r>
          </w:p>
        </w:tc>
        <w:tc>
          <w:tcPr>
            <w:tcW w:w="1795" w:type="dxa"/>
            <w:tcBorders>
              <w:top w:val="single" w:sz="4" w:space="0" w:color="auto"/>
              <w:left w:val="single" w:sz="4" w:space="0" w:color="auto"/>
              <w:bottom w:val="single" w:sz="4" w:space="0" w:color="auto"/>
              <w:right w:val="single" w:sz="4" w:space="0" w:color="auto"/>
            </w:tcBorders>
            <w:hideMark/>
          </w:tcPr>
          <w:p w14:paraId="355DA2ED"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Director, DMA</w:t>
            </w:r>
          </w:p>
          <w:p w14:paraId="6440353D" w14:textId="77777777" w:rsidR="00E20419" w:rsidRDefault="00E20419" w:rsidP="00C713C4">
            <w:pPr>
              <w:spacing w:line="240" w:lineRule="auto"/>
              <w:jc w:val="both"/>
              <w:rPr>
                <w:color w:val="262626" w:themeColor="text1" w:themeTint="D9"/>
                <w:lang w:val="en-GB" w:eastAsia="en-GB"/>
              </w:rPr>
            </w:pPr>
            <w:r>
              <w:rPr>
                <w:color w:val="262626" w:themeColor="text1" w:themeTint="D9"/>
                <w:lang w:val="en-GB" w:eastAsia="en-GB"/>
              </w:rPr>
              <w:t>Director, Human Resources</w:t>
            </w:r>
          </w:p>
        </w:tc>
      </w:tr>
    </w:tbl>
    <w:p w14:paraId="5FB5C43F" w14:textId="77777777" w:rsidR="00E20419" w:rsidRDefault="00E20419" w:rsidP="00C713C4">
      <w:pPr>
        <w:jc w:val="both"/>
        <w:rPr>
          <w:rFonts w:ascii="Calibri" w:hAnsi="Calibri"/>
        </w:rPr>
      </w:pPr>
    </w:p>
    <w:p w14:paraId="5B368BFD" w14:textId="77777777" w:rsidR="00E20419" w:rsidRDefault="00E20419" w:rsidP="00C713C4">
      <w:pPr>
        <w:jc w:val="both"/>
      </w:pPr>
    </w:p>
    <w:p w14:paraId="56A5405A" w14:textId="77777777" w:rsidR="00E20419" w:rsidRDefault="00E20419" w:rsidP="00C713C4">
      <w:pPr>
        <w:jc w:val="both"/>
      </w:pPr>
    </w:p>
    <w:p w14:paraId="1CA29590" w14:textId="77777777" w:rsidR="00E20419" w:rsidRDefault="00E20419" w:rsidP="00C713C4">
      <w:pPr>
        <w:jc w:val="both"/>
      </w:pPr>
    </w:p>
    <w:p w14:paraId="24507920" w14:textId="77777777" w:rsidR="00E20419" w:rsidRDefault="00E20419" w:rsidP="00C713C4">
      <w:pPr>
        <w:jc w:val="both"/>
      </w:pPr>
    </w:p>
    <w:p w14:paraId="3E4382DD" w14:textId="77777777" w:rsidR="00E20419" w:rsidRDefault="00E20419" w:rsidP="00C713C4">
      <w:pPr>
        <w:jc w:val="both"/>
      </w:pPr>
    </w:p>
    <w:p w14:paraId="3F0021A4" w14:textId="77777777" w:rsidR="00E20419" w:rsidRDefault="00E20419" w:rsidP="00C713C4">
      <w:pPr>
        <w:jc w:val="both"/>
      </w:pPr>
    </w:p>
    <w:p w14:paraId="031763C1" w14:textId="77777777" w:rsidR="00E20419" w:rsidRDefault="00E20419" w:rsidP="00C713C4">
      <w:pPr>
        <w:jc w:val="both"/>
      </w:pPr>
    </w:p>
    <w:p w14:paraId="335A880E" w14:textId="77777777" w:rsidR="00E20419" w:rsidRDefault="00E20419" w:rsidP="00C713C4">
      <w:pPr>
        <w:spacing w:after="0" w:line="240" w:lineRule="auto"/>
        <w:jc w:val="both"/>
      </w:pPr>
    </w:p>
    <w:p w14:paraId="0D1E2C31" w14:textId="77777777" w:rsidR="000D3ADA" w:rsidRDefault="000D3ADA" w:rsidP="00C713C4">
      <w:pPr>
        <w:jc w:val="both"/>
        <w:rPr>
          <w:rFonts w:ascii="Times New Roman" w:eastAsia="Times New Roman" w:hAnsi="Times New Roman" w:cs="Times New Roman"/>
          <w:b/>
          <w:sz w:val="20"/>
          <w:szCs w:val="20"/>
          <w:lang w:val="en-GB"/>
        </w:rPr>
      </w:pPr>
    </w:p>
    <w:p w14:paraId="59921A15" w14:textId="77777777" w:rsidR="000D3ADA" w:rsidRDefault="000D3ADA" w:rsidP="00C713C4">
      <w:pPr>
        <w:jc w:val="both"/>
        <w:rPr>
          <w:rFonts w:ascii="Times New Roman" w:eastAsia="Times New Roman" w:hAnsi="Times New Roman" w:cs="Times New Roman"/>
          <w:b/>
          <w:sz w:val="20"/>
          <w:szCs w:val="20"/>
          <w:lang w:val="en-GB"/>
        </w:rPr>
      </w:pPr>
    </w:p>
    <w:p w14:paraId="54FF8001" w14:textId="77777777" w:rsidR="000D3ADA" w:rsidRDefault="000D3ADA" w:rsidP="00C713C4">
      <w:pPr>
        <w:tabs>
          <w:tab w:val="left" w:pos="1960"/>
        </w:tabs>
        <w:jc w:val="both"/>
      </w:pPr>
    </w:p>
    <w:sectPr w:rsidR="000D3ADA">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429DC" w14:textId="77777777" w:rsidR="00BA4764" w:rsidRDefault="00BA4764">
      <w:pPr>
        <w:spacing w:line="240" w:lineRule="auto"/>
      </w:pPr>
      <w:r>
        <w:separator/>
      </w:r>
    </w:p>
  </w:endnote>
  <w:endnote w:type="continuationSeparator" w:id="0">
    <w:p w14:paraId="497AD083" w14:textId="77777777" w:rsidR="00BA4764" w:rsidRDefault="00BA47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Neue">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14A9" w14:textId="77777777" w:rsidR="000D3ADA" w:rsidRDefault="00E2041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948012" w14:textId="77777777" w:rsidR="000D3ADA" w:rsidRDefault="000D3A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AutoText"/>
      </w:docPartObj>
    </w:sdtPr>
    <w:sdtContent>
      <w:sdt>
        <w:sdtPr>
          <w:id w:val="1728636285"/>
          <w:docPartObj>
            <w:docPartGallery w:val="AutoText"/>
          </w:docPartObj>
        </w:sdtPr>
        <w:sdtContent>
          <w:p w14:paraId="3B22E261" w14:textId="77777777" w:rsidR="000D3ADA" w:rsidRDefault="00E2041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44538A0A" w14:textId="77777777" w:rsidR="000D3ADA" w:rsidRDefault="000D3A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9576" w14:textId="77777777" w:rsidR="000D3ADA" w:rsidRDefault="000D3ADA">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44366"/>
      <w:docPartObj>
        <w:docPartGallery w:val="AutoText"/>
      </w:docPartObj>
    </w:sdtPr>
    <w:sdtContent>
      <w:p w14:paraId="3B0E7AE2" w14:textId="77777777" w:rsidR="000D3ADA" w:rsidRDefault="00E20419">
        <w:pPr>
          <w:pStyle w:val="Footer"/>
          <w:jc w:val="right"/>
        </w:pPr>
        <w:r>
          <w:fldChar w:fldCharType="begin"/>
        </w:r>
        <w:r>
          <w:instrText xml:space="preserve"> PAGE   \* MERGEFORMAT </w:instrText>
        </w:r>
        <w:r>
          <w:fldChar w:fldCharType="separate"/>
        </w:r>
        <w:r>
          <w:t>2</w:t>
        </w:r>
        <w:r>
          <w:fldChar w:fldCharType="end"/>
        </w:r>
      </w:p>
    </w:sdtContent>
  </w:sdt>
  <w:p w14:paraId="358CFA48" w14:textId="77777777" w:rsidR="000D3ADA" w:rsidRDefault="000D3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4ECD8" w14:textId="77777777" w:rsidR="00BA4764" w:rsidRDefault="00BA4764">
      <w:pPr>
        <w:spacing w:after="0"/>
      </w:pPr>
      <w:r>
        <w:separator/>
      </w:r>
    </w:p>
  </w:footnote>
  <w:footnote w:type="continuationSeparator" w:id="0">
    <w:p w14:paraId="4BBA6EAF" w14:textId="77777777" w:rsidR="00BA4764" w:rsidRDefault="00BA4764">
      <w:pPr>
        <w:spacing w:after="0"/>
      </w:pPr>
      <w:r>
        <w:continuationSeparator/>
      </w:r>
    </w:p>
  </w:footnote>
  <w:footnote w:id="1">
    <w:p w14:paraId="5E083AED" w14:textId="77777777" w:rsidR="000D3ADA" w:rsidRDefault="00E20419">
      <w:pPr>
        <w:spacing w:after="0" w:line="240" w:lineRule="auto"/>
        <w:rPr>
          <w:rFonts w:cstheme="minorHAnsi"/>
          <w:sz w:val="12"/>
          <w:szCs w:val="12"/>
        </w:rPr>
      </w:pPr>
      <w:r>
        <w:rPr>
          <w:rStyle w:val="FootnoteReference"/>
          <w:rFonts w:cstheme="minorHAnsi"/>
          <w:sz w:val="12"/>
          <w:szCs w:val="12"/>
        </w:rPr>
        <w:footnoteRef/>
      </w:r>
      <w:r>
        <w:rPr>
          <w:rFonts w:cstheme="minorHAnsi"/>
          <w:sz w:val="12"/>
          <w:szCs w:val="12"/>
        </w:rPr>
        <w:t xml:space="preserve"> Home-Based Workers in Pakistan: Statistics and Trends, Women in Informal Employment: Globalizing and Organizing (WIEGO) Statistical Brief No.9, December 2013</w:t>
      </w:r>
    </w:p>
  </w:footnote>
  <w:footnote w:id="2">
    <w:p w14:paraId="7CC98F54" w14:textId="77777777" w:rsidR="000D3ADA" w:rsidRDefault="00E20419">
      <w:pPr>
        <w:pStyle w:val="FootnoteText"/>
        <w:rPr>
          <w:rFonts w:cstheme="minorHAnsi"/>
          <w:sz w:val="12"/>
          <w:szCs w:val="12"/>
        </w:rPr>
      </w:pPr>
      <w:r>
        <w:rPr>
          <w:rStyle w:val="FootnoteReference"/>
          <w:rFonts w:cstheme="minorHAnsi"/>
          <w:sz w:val="12"/>
          <w:szCs w:val="12"/>
        </w:rPr>
        <w:footnoteRef/>
      </w:r>
      <w:r>
        <w:rPr>
          <w:rFonts w:cstheme="minorHAnsi"/>
          <w:sz w:val="12"/>
          <w:szCs w:val="12"/>
        </w:rPr>
        <w:t xml:space="preserve"> https://www.dawn.com/news/1631932</w:t>
      </w:r>
    </w:p>
  </w:footnote>
  <w:footnote w:id="3">
    <w:p w14:paraId="5B8C85AC" w14:textId="77777777" w:rsidR="000D3ADA" w:rsidRDefault="00E20419">
      <w:pPr>
        <w:pStyle w:val="SingleTxt"/>
        <w:spacing w:after="0" w:line="240" w:lineRule="auto"/>
        <w:ind w:left="0" w:right="0"/>
        <w:jc w:val="left"/>
        <w:rPr>
          <w:rFonts w:asciiTheme="minorHAnsi" w:hAnsiTheme="minorHAnsi" w:cstheme="minorHAnsi"/>
          <w:bCs/>
          <w:sz w:val="12"/>
          <w:szCs w:val="12"/>
        </w:rPr>
      </w:pPr>
      <w:r>
        <w:rPr>
          <w:rStyle w:val="FootnoteReference"/>
          <w:rFonts w:asciiTheme="minorHAnsi" w:hAnsiTheme="minorHAnsi" w:cstheme="minorHAnsi"/>
          <w:sz w:val="12"/>
          <w:szCs w:val="12"/>
        </w:rPr>
        <w:footnoteRef/>
      </w:r>
      <w:hyperlink r:id="rId1" w:history="1">
        <w:r>
          <w:rPr>
            <w:rStyle w:val="Hyperlink"/>
            <w:rFonts w:asciiTheme="minorHAnsi" w:hAnsiTheme="minorHAnsi" w:cstheme="minorHAnsi"/>
            <w:bCs/>
            <w:sz w:val="12"/>
            <w:szCs w:val="12"/>
          </w:rPr>
          <w:t>https://openknowledge.worldbank.org/bitstream/handle/10986/31335/Pakistanat100Overview.pdf?sequence=3&amp;isAllowed=y</w:t>
        </w:r>
      </w:hyperlink>
    </w:p>
  </w:footnote>
  <w:footnote w:id="4">
    <w:p w14:paraId="38F0F093" w14:textId="77777777" w:rsidR="000D3ADA" w:rsidRDefault="00E20419">
      <w:pPr>
        <w:pStyle w:val="FootnoteText"/>
        <w:rPr>
          <w:rFonts w:cstheme="minorHAnsi"/>
          <w:sz w:val="12"/>
          <w:szCs w:val="12"/>
        </w:rPr>
      </w:pPr>
      <w:r>
        <w:rPr>
          <w:rStyle w:val="FootnoteReference"/>
          <w:rFonts w:cstheme="minorHAnsi"/>
          <w:sz w:val="12"/>
          <w:szCs w:val="12"/>
        </w:rPr>
        <w:footnoteRef/>
      </w:r>
      <w:r>
        <w:rPr>
          <w:rFonts w:cstheme="minorHAnsi"/>
          <w:sz w:val="12"/>
          <w:szCs w:val="12"/>
        </w:rPr>
        <w:t xml:space="preserve"> Womenomics; Women Powering the Economy, Development Advocate Pakistan, United Nations Development Programme (UNDP), March, 2021</w:t>
      </w:r>
    </w:p>
  </w:footnote>
  <w:footnote w:id="5">
    <w:p w14:paraId="0E4A101F" w14:textId="77777777" w:rsidR="000D3ADA" w:rsidRDefault="00E20419">
      <w:pPr>
        <w:pStyle w:val="FootnoteText"/>
        <w:rPr>
          <w:rFonts w:cstheme="minorHAnsi"/>
          <w:sz w:val="12"/>
          <w:szCs w:val="12"/>
        </w:rPr>
      </w:pPr>
      <w:r>
        <w:rPr>
          <w:rStyle w:val="FootnoteReference"/>
          <w:rFonts w:cstheme="minorHAnsi"/>
          <w:sz w:val="12"/>
          <w:szCs w:val="12"/>
        </w:rPr>
        <w:footnoteRef/>
      </w:r>
      <w:r>
        <w:rPr>
          <w:rFonts w:cstheme="minorHAnsi"/>
          <w:sz w:val="12"/>
          <w:szCs w:val="12"/>
        </w:rPr>
        <w:t xml:space="preserve"> </w:t>
      </w:r>
      <w:hyperlink r:id="rId2" w:history="1">
        <w:r>
          <w:rPr>
            <w:rStyle w:val="Hyperlink"/>
            <w:rFonts w:cstheme="minorHAnsi"/>
            <w:sz w:val="12"/>
            <w:szCs w:val="12"/>
          </w:rPr>
          <w:t>https://sdgs.un.org/goals/goal5</w:t>
        </w:r>
      </w:hyperlink>
      <w:r>
        <w:rPr>
          <w:rFonts w:cstheme="minorHAnsi"/>
          <w:sz w:val="12"/>
          <w:szCs w:val="12"/>
        </w:rPr>
        <w:t xml:space="preserve"> </w:t>
      </w:r>
    </w:p>
  </w:footnote>
  <w:footnote w:id="6">
    <w:p w14:paraId="4A592B23" w14:textId="77777777" w:rsidR="000D3ADA" w:rsidRDefault="00E20419">
      <w:pPr>
        <w:pStyle w:val="FootnoteText"/>
        <w:rPr>
          <w:rFonts w:cstheme="minorHAnsi"/>
          <w:sz w:val="12"/>
          <w:szCs w:val="12"/>
        </w:rPr>
      </w:pPr>
      <w:r>
        <w:rPr>
          <w:rStyle w:val="FootnoteReference"/>
          <w:rFonts w:cstheme="minorHAnsi"/>
          <w:sz w:val="12"/>
          <w:szCs w:val="12"/>
        </w:rPr>
        <w:footnoteRef/>
      </w:r>
      <w:r>
        <w:rPr>
          <w:rFonts w:cstheme="minorHAnsi"/>
          <w:sz w:val="12"/>
          <w:szCs w:val="12"/>
        </w:rPr>
        <w:t xml:space="preserve"> </w:t>
      </w:r>
      <w:hyperlink r:id="rId3" w:history="1">
        <w:r>
          <w:rPr>
            <w:rStyle w:val="Hyperlink"/>
            <w:rFonts w:cstheme="minorHAnsi"/>
            <w:sz w:val="12"/>
            <w:szCs w:val="12"/>
          </w:rPr>
          <w:t>ibid</w:t>
        </w:r>
      </w:hyperlink>
    </w:p>
  </w:footnote>
  <w:footnote w:id="7">
    <w:p w14:paraId="59D8A831" w14:textId="77777777" w:rsidR="000D3ADA" w:rsidRDefault="00E20419">
      <w:pPr>
        <w:pStyle w:val="FootnoteText"/>
        <w:rPr>
          <w:rFonts w:cstheme="minorHAnsi"/>
          <w:sz w:val="12"/>
          <w:szCs w:val="12"/>
        </w:rPr>
      </w:pPr>
      <w:r>
        <w:rPr>
          <w:rStyle w:val="FootnoteReference"/>
          <w:rFonts w:cstheme="minorHAnsi"/>
          <w:sz w:val="12"/>
          <w:szCs w:val="12"/>
        </w:rPr>
        <w:footnoteRef/>
      </w:r>
      <w:r>
        <w:rPr>
          <w:rFonts w:cstheme="minorHAnsi"/>
          <w:sz w:val="12"/>
          <w:szCs w:val="12"/>
        </w:rPr>
        <w:t xml:space="preserve"> </w:t>
      </w:r>
      <w:hyperlink r:id="rId4" w:history="1">
        <w:r>
          <w:rPr>
            <w:rStyle w:val="Hyperlink"/>
            <w:rFonts w:cstheme="minorHAnsi"/>
            <w:sz w:val="12"/>
            <w:szCs w:val="12"/>
          </w:rPr>
          <w:t>https://sdgs.un.org/goals/goal8</w:t>
        </w:r>
      </w:hyperlink>
      <w:r>
        <w:rPr>
          <w:rFonts w:cstheme="minorHAnsi"/>
          <w:sz w:val="12"/>
          <w:szCs w:val="12"/>
        </w:rPr>
        <w:t xml:space="preserve"> </w:t>
      </w:r>
    </w:p>
  </w:footnote>
  <w:footnote w:id="8">
    <w:p w14:paraId="67B94EC4" w14:textId="77777777" w:rsidR="000D3ADA" w:rsidRDefault="00E20419">
      <w:pPr>
        <w:pStyle w:val="FootnoteText"/>
      </w:pPr>
      <w:r>
        <w:rPr>
          <w:rStyle w:val="FootnoteReference"/>
        </w:rPr>
        <w:footnoteRef/>
      </w:r>
      <w:r>
        <w:t xml:space="preserve"> </w:t>
      </w:r>
      <w:r>
        <w:rPr>
          <w:sz w:val="18"/>
          <w:szCs w:val="18"/>
        </w:rPr>
        <w:t>In exceptional circumstances three (3) years of history registration may be accepted and it must be fully justified.</w:t>
      </w:r>
    </w:p>
  </w:footnote>
  <w:footnote w:id="9">
    <w:p w14:paraId="4B0FB5C8" w14:textId="77777777" w:rsidR="000D3ADA" w:rsidRDefault="00E20419">
      <w:pPr>
        <w:pStyle w:val="FootnoteText"/>
      </w:pPr>
      <w:r>
        <w:rPr>
          <w:rStyle w:val="FootnoteReference"/>
        </w:rPr>
        <w:footnoteRef/>
      </w:r>
      <w:r>
        <w:t xml:space="preserve"> </w:t>
      </w:r>
      <w:hyperlink r:id="rId5" w:history="1">
        <w:r>
          <w:rPr>
            <w:rFonts w:eastAsia="Times New Roman" w:cstheme="minorHAnsi"/>
            <w:color w:val="0000FF"/>
            <w:sz w:val="18"/>
            <w:szCs w:val="18"/>
            <w:u w:val="single"/>
          </w:rPr>
          <w:t>Secretary General’s Bulletin, 9 October 2003 on “Special measures for protection from sexual exploitation and sexual abuse</w:t>
        </w:r>
      </w:hyperlink>
      <w:r>
        <w:rPr>
          <w:rFonts w:eastAsia="Times New Roman" w:cstheme="minorHAnsi"/>
          <w:color w:val="0000FF"/>
          <w:sz w:val="18"/>
          <w:szCs w:val="18"/>
          <w:u w:val="single"/>
        </w:rPr>
        <w:t>” (ST/SGB/2003/13)</w:t>
      </w:r>
      <w:r>
        <w:rPr>
          <w:rFonts w:eastAsia="Times New Roman" w:cstheme="minorHAnsi"/>
          <w:sz w:val="18"/>
          <w:szCs w:val="18"/>
        </w:rPr>
        <w:t>, and United Nations Protocol on allegations of Sexual Exploitation and Abuse involving Partners</w:t>
      </w:r>
    </w:p>
  </w:footnote>
  <w:footnote w:id="10">
    <w:p w14:paraId="660FD4FB" w14:textId="77777777" w:rsidR="000D3ADA" w:rsidRDefault="00E20419">
      <w:pPr>
        <w:jc w:val="both"/>
        <w:rPr>
          <w:rFonts w:ascii="Calibri" w:hAnsi="Calibri" w:cs="Calibri"/>
          <w:sz w:val="16"/>
          <w:szCs w:val="16"/>
        </w:rPr>
      </w:pPr>
      <w:r>
        <w:rPr>
          <w:rStyle w:val="FootnoteReference"/>
          <w:rFonts w:ascii="Calibri" w:hAnsi="Calibri" w:cs="Calibri"/>
          <w:sz w:val="16"/>
          <w:szCs w:val="16"/>
        </w:rPr>
        <w:footnoteRef/>
      </w:r>
      <w:r>
        <w:rPr>
          <w:rFonts w:ascii="Calibri" w:hAnsi="Calibri" w:cs="Calibri"/>
          <w:sz w:val="16"/>
          <w:szCs w:val="16"/>
        </w:rPr>
        <w:t xml:space="preserve"> If the budget is for grant-making activities, add a field for grants. For grant-making, (i) only up to </w:t>
      </w:r>
      <w:r>
        <w:rPr>
          <w:rFonts w:ascii="Calibri" w:eastAsia="Times New Roman" w:hAnsi="Calibri" w:cs="Calibri"/>
          <w:color w:val="000000"/>
          <w:sz w:val="16"/>
          <w:szCs w:val="16"/>
        </w:rPr>
        <w:t>50% of the Partner proposal amount may be used to fund grants</w:t>
      </w:r>
      <w:r>
        <w:rPr>
          <w:rFonts w:ascii="Calibri" w:hAnsi="Calibri" w:cs="Calibri"/>
          <w:sz w:val="16"/>
          <w:szCs w:val="16"/>
        </w:rPr>
        <w:t xml:space="preserve">, </w:t>
      </w:r>
      <w:r>
        <w:rPr>
          <w:rFonts w:ascii="Calibri" w:eastAsia="Times New Roman" w:hAnsi="Calibri" w:cs="Calibri"/>
          <w:color w:val="000000"/>
          <w:sz w:val="16"/>
          <w:szCs w:val="16"/>
        </w:rPr>
        <w:t>(ii) not more than 25% of the Partner Agreement value can be issued per individual grant.</w:t>
      </w:r>
      <w:r>
        <w:rPr>
          <w:rFonts w:ascii="Calibri" w:hAnsi="Calibri" w:cs="Calibri"/>
          <w:sz w:val="16"/>
          <w:szCs w:val="16"/>
        </w:rPr>
        <w:t xml:space="preserve"> </w:t>
      </w:r>
    </w:p>
  </w:footnote>
  <w:footnote w:id="11">
    <w:p w14:paraId="086A97A6" w14:textId="77777777" w:rsidR="000D3ADA" w:rsidRDefault="00E20419">
      <w:pPr>
        <w:pStyle w:val="FootnoteText"/>
        <w:jc w:val="both"/>
        <w:rPr>
          <w:sz w:val="16"/>
          <w:szCs w:val="16"/>
        </w:rPr>
      </w:pPr>
      <w:r>
        <w:rPr>
          <w:rStyle w:val="FootnoteReference"/>
          <w:rFonts w:ascii="Calibri" w:hAnsi="Calibri" w:cs="Calibri"/>
          <w:sz w:val="16"/>
          <w:szCs w:val="16"/>
        </w:rPr>
        <w:footnoteRef/>
      </w:r>
      <w:r>
        <w:rPr>
          <w:rFonts w:ascii="Calibri" w:hAnsi="Calibri" w:cs="Calibri"/>
          <w:sz w:val="16"/>
          <w:szCs w:val="16"/>
        </w:rPr>
        <w:t xml:space="preserve"> “Other costs” refers to any other costs that is not listed in the results-based budget. Please specify what they are in the footnote. </w:t>
      </w:r>
      <w:r>
        <w:rPr>
          <w:sz w:val="16"/>
          <w:szCs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9B323" w14:textId="77777777" w:rsidR="000D3ADA" w:rsidRDefault="00E20419">
    <w:pPr>
      <w:pStyle w:val="Header"/>
      <w:tabs>
        <w:tab w:val="clear" w:pos="4680"/>
        <w:tab w:val="clear" w:pos="9360"/>
        <w:tab w:val="right" w:pos="8883"/>
      </w:tabs>
      <w:rPr>
        <w:b/>
        <w:i/>
        <w:color w:val="002060"/>
        <w:sz w:val="24"/>
        <w:szCs w:val="24"/>
      </w:rPr>
    </w:pPr>
    <w:r>
      <w:rPr>
        <w:rFonts w:ascii="Calibri" w:eastAsia="Calibri" w:hAnsi="Calibri" w:cs="Times New Roman"/>
        <w:b/>
        <w:i/>
        <w:noProof/>
        <w:color w:val="002060"/>
        <w:sz w:val="24"/>
        <w:szCs w:val="24"/>
        <w:lang w:val="en-GB" w:eastAsia="en-GB"/>
      </w:rPr>
      <w:drawing>
        <wp:anchor distT="0" distB="0" distL="114300" distR="114300" simplePos="0" relativeHeight="251659264" behindDoc="0" locked="0" layoutInCell="1" allowOverlap="1" wp14:anchorId="39C6E42A" wp14:editId="1E2BE9BD">
          <wp:simplePos x="0" y="0"/>
          <wp:positionH relativeFrom="page">
            <wp:posOffset>5495925</wp:posOffset>
          </wp:positionH>
          <wp:positionV relativeFrom="paragraph">
            <wp:posOffset>-353060</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47825" cy="885825"/>
                  </a:xfrm>
                  <a:prstGeom prst="rect">
                    <a:avLst/>
                  </a:prstGeom>
                  <a:noFill/>
                  <a:ln>
                    <a:noFill/>
                  </a:ln>
                </pic:spPr>
              </pic:pic>
            </a:graphicData>
          </a:graphic>
        </wp:anchor>
      </w:drawing>
    </w:r>
    <w:r>
      <w:rPr>
        <w:b/>
        <w:bCs/>
        <w:i/>
        <w:iCs/>
        <w:color w:val="002060"/>
        <w:sz w:val="24"/>
        <w:szCs w:val="24"/>
      </w:rPr>
      <w:t>Annex B</w:t>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5CC603"/>
    <w:multiLevelType w:val="singleLevel"/>
    <w:tmpl w:val="955CC603"/>
    <w:lvl w:ilvl="0">
      <w:start w:val="1"/>
      <w:numFmt w:val="decimal"/>
      <w:suff w:val="space"/>
      <w:lvlText w:val="%1."/>
      <w:lvlJc w:val="left"/>
    </w:lvl>
  </w:abstractNum>
  <w:abstractNum w:abstractNumId="1" w15:restartNumberingAfterBreak="0">
    <w:nsid w:val="FFFFFF7C"/>
    <w:multiLevelType w:val="singleLevel"/>
    <w:tmpl w:val="FF668130"/>
    <w:lvl w:ilvl="0">
      <w:start w:val="1"/>
      <w:numFmt w:val="lowerLetter"/>
      <w:pStyle w:val="ListNumber5"/>
      <w:lvlText w:val="%1)"/>
      <w:lvlJc w:val="left"/>
      <w:pPr>
        <w:tabs>
          <w:tab w:val="num" w:pos="3572"/>
        </w:tabs>
        <w:ind w:left="3572" w:hanging="340"/>
      </w:pPr>
    </w:lvl>
  </w:abstractNum>
  <w:abstractNum w:abstractNumId="2" w15:restartNumberingAfterBreak="0">
    <w:nsid w:val="FFFFFF7D"/>
    <w:multiLevelType w:val="singleLevel"/>
    <w:tmpl w:val="1F94D6DC"/>
    <w:lvl w:ilvl="0">
      <w:start w:val="1"/>
      <w:numFmt w:val="lowerLetter"/>
      <w:pStyle w:val="ListNumber4"/>
      <w:lvlText w:val="%1)"/>
      <w:lvlJc w:val="left"/>
      <w:pPr>
        <w:tabs>
          <w:tab w:val="num" w:pos="2552"/>
        </w:tabs>
        <w:ind w:left="2552" w:hanging="397"/>
      </w:pPr>
    </w:lvl>
  </w:abstractNum>
  <w:abstractNum w:abstractNumId="3" w15:restartNumberingAfterBreak="0">
    <w:nsid w:val="FFFFFF7E"/>
    <w:multiLevelType w:val="singleLevel"/>
    <w:tmpl w:val="BC9AD62A"/>
    <w:lvl w:ilvl="0">
      <w:start w:val="1"/>
      <w:numFmt w:val="lowerLetter"/>
      <w:pStyle w:val="ListNumber3"/>
      <w:lvlText w:val="%1)"/>
      <w:lvlJc w:val="left"/>
      <w:pPr>
        <w:tabs>
          <w:tab w:val="num" w:pos="1644"/>
        </w:tabs>
        <w:ind w:left="1644" w:hanging="397"/>
      </w:pPr>
      <w:rPr>
        <w:b w:val="0"/>
      </w:rPr>
    </w:lvl>
  </w:abstractNum>
  <w:abstractNum w:abstractNumId="4" w15:restartNumberingAfterBreak="0">
    <w:nsid w:val="FFFFFF7F"/>
    <w:multiLevelType w:val="singleLevel"/>
    <w:tmpl w:val="0720A92E"/>
    <w:lvl w:ilvl="0">
      <w:start w:val="1"/>
      <w:numFmt w:val="lowerLetter"/>
      <w:pStyle w:val="ListNumber2"/>
      <w:lvlText w:val="%1)"/>
      <w:lvlJc w:val="left"/>
      <w:pPr>
        <w:tabs>
          <w:tab w:val="num" w:pos="964"/>
        </w:tabs>
        <w:ind w:left="964" w:hanging="397"/>
      </w:pPr>
    </w:lvl>
  </w:abstractNum>
  <w:abstractNum w:abstractNumId="5" w15:restartNumberingAfterBreak="0">
    <w:nsid w:val="FFFFFF80"/>
    <w:multiLevelType w:val="singleLevel"/>
    <w:tmpl w:val="33603D06"/>
    <w:lvl w:ilvl="0">
      <w:start w:val="1"/>
      <w:numFmt w:val="bullet"/>
      <w:pStyle w:val="ListBullet5"/>
      <w:lvlText w:val=""/>
      <w:lvlJc w:val="left"/>
      <w:pPr>
        <w:tabs>
          <w:tab w:val="num" w:pos="3572"/>
        </w:tabs>
        <w:ind w:left="3572" w:hanging="340"/>
      </w:pPr>
      <w:rPr>
        <w:rFonts w:ascii="Symbol" w:hAnsi="Symbol" w:hint="default"/>
      </w:rPr>
    </w:lvl>
  </w:abstractNum>
  <w:abstractNum w:abstractNumId="6" w15:restartNumberingAfterBreak="0">
    <w:nsid w:val="FFFFFF81"/>
    <w:multiLevelType w:val="singleLevel"/>
    <w:tmpl w:val="1DA0E112"/>
    <w:lvl w:ilvl="0">
      <w:start w:val="1"/>
      <w:numFmt w:val="bullet"/>
      <w:pStyle w:val="ListBullet4"/>
      <w:lvlText w:val=""/>
      <w:lvlJc w:val="left"/>
      <w:pPr>
        <w:tabs>
          <w:tab w:val="num" w:pos="2552"/>
        </w:tabs>
        <w:ind w:left="2552" w:hanging="397"/>
      </w:pPr>
      <w:rPr>
        <w:rFonts w:ascii="Symbol" w:hAnsi="Symbol" w:hint="default"/>
      </w:rPr>
    </w:lvl>
  </w:abstractNum>
  <w:abstractNum w:abstractNumId="7" w15:restartNumberingAfterBreak="0">
    <w:nsid w:val="FFFFFF82"/>
    <w:multiLevelType w:val="singleLevel"/>
    <w:tmpl w:val="DB7CA3F8"/>
    <w:lvl w:ilvl="0">
      <w:start w:val="1"/>
      <w:numFmt w:val="bullet"/>
      <w:pStyle w:val="ListBullet3"/>
      <w:lvlText w:val=""/>
      <w:lvlJc w:val="left"/>
      <w:pPr>
        <w:tabs>
          <w:tab w:val="num" w:pos="1588"/>
        </w:tabs>
        <w:ind w:left="1588" w:hanging="341"/>
      </w:pPr>
      <w:rPr>
        <w:rFonts w:ascii="Symbol" w:hAnsi="Symbol" w:hint="default"/>
      </w:rPr>
    </w:lvl>
  </w:abstractNum>
  <w:abstractNum w:abstractNumId="8" w15:restartNumberingAfterBreak="0">
    <w:nsid w:val="FFFFFF83"/>
    <w:multiLevelType w:val="singleLevel"/>
    <w:tmpl w:val="37BEFCCE"/>
    <w:lvl w:ilvl="0">
      <w:start w:val="1"/>
      <w:numFmt w:val="bullet"/>
      <w:pStyle w:val="ListBullet2"/>
      <w:lvlText w:val=""/>
      <w:lvlJc w:val="left"/>
      <w:pPr>
        <w:tabs>
          <w:tab w:val="num" w:pos="964"/>
        </w:tabs>
        <w:ind w:left="964" w:hanging="397"/>
      </w:pPr>
      <w:rPr>
        <w:rFonts w:ascii="Symbol" w:hAnsi="Symbol" w:hint="default"/>
      </w:rPr>
    </w:lvl>
  </w:abstractNum>
  <w:abstractNum w:abstractNumId="9" w15:restartNumberingAfterBreak="0">
    <w:nsid w:val="00000001"/>
    <w:multiLevelType w:val="multilevel"/>
    <w:tmpl w:val="00000001"/>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109743D"/>
    <w:multiLevelType w:val="hybridMultilevel"/>
    <w:tmpl w:val="1FA67034"/>
    <w:lvl w:ilvl="0" w:tplc="0409000F">
      <w:start w:val="1"/>
      <w:numFmt w:val="decimal"/>
      <w:lvlText w:val="%1."/>
      <w:lvlJc w:val="left"/>
      <w:pPr>
        <w:ind w:left="1631" w:hanging="540"/>
      </w:pPr>
      <w:rPr>
        <w:rFonts w:hint="default"/>
        <w:w w:val="100"/>
        <w:sz w:val="24"/>
        <w:szCs w:val="24"/>
        <w:lang w:val="en-US" w:eastAsia="en-US" w:bidi="ar-SA"/>
      </w:rPr>
    </w:lvl>
    <w:lvl w:ilvl="1" w:tplc="FFFFFFFF">
      <w:start w:val="1"/>
      <w:numFmt w:val="lowerLetter"/>
      <w:lvlText w:val="(%2)"/>
      <w:lvlJc w:val="left"/>
      <w:pPr>
        <w:ind w:left="2082" w:hanging="452"/>
      </w:pPr>
      <w:rPr>
        <w:rFonts w:ascii="Times New Roman" w:eastAsia="Times New Roman" w:hAnsi="Times New Roman" w:cs="Times New Roman" w:hint="default"/>
        <w:spacing w:val="-1"/>
        <w:w w:val="100"/>
        <w:sz w:val="24"/>
        <w:szCs w:val="24"/>
        <w:lang w:val="en-US" w:eastAsia="en-US" w:bidi="ar-SA"/>
      </w:rPr>
    </w:lvl>
    <w:lvl w:ilvl="2" w:tplc="FFFFFFFF">
      <w:numFmt w:val="bullet"/>
      <w:lvlText w:val="•"/>
      <w:lvlJc w:val="left"/>
      <w:pPr>
        <w:ind w:left="2420" w:hanging="452"/>
      </w:pPr>
      <w:rPr>
        <w:rFonts w:hint="default"/>
        <w:lang w:val="en-US" w:eastAsia="en-US" w:bidi="ar-SA"/>
      </w:rPr>
    </w:lvl>
    <w:lvl w:ilvl="3" w:tplc="FFFFFFFF">
      <w:numFmt w:val="bullet"/>
      <w:lvlText w:val="•"/>
      <w:lvlJc w:val="left"/>
      <w:pPr>
        <w:ind w:left="3437" w:hanging="452"/>
      </w:pPr>
      <w:rPr>
        <w:rFonts w:hint="default"/>
        <w:lang w:val="en-US" w:eastAsia="en-US" w:bidi="ar-SA"/>
      </w:rPr>
    </w:lvl>
    <w:lvl w:ilvl="4" w:tplc="FFFFFFFF">
      <w:numFmt w:val="bullet"/>
      <w:lvlText w:val="•"/>
      <w:lvlJc w:val="left"/>
      <w:pPr>
        <w:ind w:left="4455" w:hanging="452"/>
      </w:pPr>
      <w:rPr>
        <w:rFonts w:hint="default"/>
        <w:lang w:val="en-US" w:eastAsia="en-US" w:bidi="ar-SA"/>
      </w:rPr>
    </w:lvl>
    <w:lvl w:ilvl="5" w:tplc="FFFFFFFF">
      <w:numFmt w:val="bullet"/>
      <w:lvlText w:val="•"/>
      <w:lvlJc w:val="left"/>
      <w:pPr>
        <w:ind w:left="5472" w:hanging="452"/>
      </w:pPr>
      <w:rPr>
        <w:rFonts w:hint="default"/>
        <w:lang w:val="en-US" w:eastAsia="en-US" w:bidi="ar-SA"/>
      </w:rPr>
    </w:lvl>
    <w:lvl w:ilvl="6" w:tplc="FFFFFFFF">
      <w:numFmt w:val="bullet"/>
      <w:lvlText w:val="•"/>
      <w:lvlJc w:val="left"/>
      <w:pPr>
        <w:ind w:left="6490" w:hanging="452"/>
      </w:pPr>
      <w:rPr>
        <w:rFonts w:hint="default"/>
        <w:lang w:val="en-US" w:eastAsia="en-US" w:bidi="ar-SA"/>
      </w:rPr>
    </w:lvl>
    <w:lvl w:ilvl="7" w:tplc="FFFFFFFF">
      <w:numFmt w:val="bullet"/>
      <w:lvlText w:val="•"/>
      <w:lvlJc w:val="left"/>
      <w:pPr>
        <w:ind w:left="7507" w:hanging="452"/>
      </w:pPr>
      <w:rPr>
        <w:rFonts w:hint="default"/>
        <w:lang w:val="en-US" w:eastAsia="en-US" w:bidi="ar-SA"/>
      </w:rPr>
    </w:lvl>
    <w:lvl w:ilvl="8" w:tplc="FFFFFFFF">
      <w:numFmt w:val="bullet"/>
      <w:lvlText w:val="•"/>
      <w:lvlJc w:val="left"/>
      <w:pPr>
        <w:ind w:left="8525" w:hanging="452"/>
      </w:pPr>
      <w:rPr>
        <w:rFonts w:hint="default"/>
        <w:lang w:val="en-US" w:eastAsia="en-US" w:bidi="ar-SA"/>
      </w:rPr>
    </w:lvl>
  </w:abstractNum>
  <w:abstractNum w:abstractNumId="11" w15:restartNumberingAfterBreak="0">
    <w:nsid w:val="04903494"/>
    <w:multiLevelType w:val="hybridMultilevel"/>
    <w:tmpl w:val="8D46420C"/>
    <w:lvl w:ilvl="0" w:tplc="0409000F">
      <w:start w:val="1"/>
      <w:numFmt w:val="decimal"/>
      <w:lvlText w:val="%1."/>
      <w:lvlJc w:val="left"/>
      <w:pPr>
        <w:ind w:left="1631" w:hanging="540"/>
      </w:pPr>
      <w:rPr>
        <w:rFonts w:hint="default"/>
        <w:w w:val="100"/>
        <w:sz w:val="24"/>
        <w:szCs w:val="24"/>
        <w:lang w:val="en-US" w:eastAsia="en-US" w:bidi="ar-SA"/>
      </w:rPr>
    </w:lvl>
    <w:lvl w:ilvl="1" w:tplc="FFFFFFFF">
      <w:numFmt w:val="bullet"/>
      <w:lvlText w:val="•"/>
      <w:lvlJc w:val="left"/>
      <w:pPr>
        <w:ind w:left="2532" w:hanging="540"/>
      </w:pPr>
      <w:rPr>
        <w:rFonts w:hint="default"/>
        <w:lang w:val="en-US" w:eastAsia="en-US" w:bidi="ar-SA"/>
      </w:rPr>
    </w:lvl>
    <w:lvl w:ilvl="2" w:tplc="FFFFFFFF">
      <w:numFmt w:val="bullet"/>
      <w:lvlText w:val="•"/>
      <w:lvlJc w:val="left"/>
      <w:pPr>
        <w:ind w:left="3424" w:hanging="540"/>
      </w:pPr>
      <w:rPr>
        <w:rFonts w:hint="default"/>
        <w:lang w:val="en-US" w:eastAsia="en-US" w:bidi="ar-SA"/>
      </w:rPr>
    </w:lvl>
    <w:lvl w:ilvl="3" w:tplc="FFFFFFFF">
      <w:numFmt w:val="bullet"/>
      <w:lvlText w:val="•"/>
      <w:lvlJc w:val="left"/>
      <w:pPr>
        <w:ind w:left="4316" w:hanging="540"/>
      </w:pPr>
      <w:rPr>
        <w:rFonts w:hint="default"/>
        <w:lang w:val="en-US" w:eastAsia="en-US" w:bidi="ar-SA"/>
      </w:rPr>
    </w:lvl>
    <w:lvl w:ilvl="4" w:tplc="FFFFFFFF">
      <w:numFmt w:val="bullet"/>
      <w:lvlText w:val="•"/>
      <w:lvlJc w:val="left"/>
      <w:pPr>
        <w:ind w:left="5208" w:hanging="540"/>
      </w:pPr>
      <w:rPr>
        <w:rFonts w:hint="default"/>
        <w:lang w:val="en-US" w:eastAsia="en-US" w:bidi="ar-SA"/>
      </w:rPr>
    </w:lvl>
    <w:lvl w:ilvl="5" w:tplc="FFFFFFFF">
      <w:numFmt w:val="bullet"/>
      <w:lvlText w:val="•"/>
      <w:lvlJc w:val="left"/>
      <w:pPr>
        <w:ind w:left="6100" w:hanging="540"/>
      </w:pPr>
      <w:rPr>
        <w:rFonts w:hint="default"/>
        <w:lang w:val="en-US" w:eastAsia="en-US" w:bidi="ar-SA"/>
      </w:rPr>
    </w:lvl>
    <w:lvl w:ilvl="6" w:tplc="FFFFFFFF">
      <w:numFmt w:val="bullet"/>
      <w:lvlText w:val="•"/>
      <w:lvlJc w:val="left"/>
      <w:pPr>
        <w:ind w:left="6992" w:hanging="540"/>
      </w:pPr>
      <w:rPr>
        <w:rFonts w:hint="default"/>
        <w:lang w:val="en-US" w:eastAsia="en-US" w:bidi="ar-SA"/>
      </w:rPr>
    </w:lvl>
    <w:lvl w:ilvl="7" w:tplc="FFFFFFFF">
      <w:numFmt w:val="bullet"/>
      <w:lvlText w:val="•"/>
      <w:lvlJc w:val="left"/>
      <w:pPr>
        <w:ind w:left="7884" w:hanging="540"/>
      </w:pPr>
      <w:rPr>
        <w:rFonts w:hint="default"/>
        <w:lang w:val="en-US" w:eastAsia="en-US" w:bidi="ar-SA"/>
      </w:rPr>
    </w:lvl>
    <w:lvl w:ilvl="8" w:tplc="FFFFFFFF">
      <w:numFmt w:val="bullet"/>
      <w:lvlText w:val="•"/>
      <w:lvlJc w:val="left"/>
      <w:pPr>
        <w:ind w:left="8776" w:hanging="540"/>
      </w:pPr>
      <w:rPr>
        <w:rFonts w:hint="default"/>
        <w:lang w:val="en-US" w:eastAsia="en-US" w:bidi="ar-SA"/>
      </w:rPr>
    </w:lvl>
  </w:abstractNum>
  <w:abstractNum w:abstractNumId="12" w15:restartNumberingAfterBreak="0">
    <w:nsid w:val="04F37B6E"/>
    <w:multiLevelType w:val="multilevel"/>
    <w:tmpl w:val="04F37B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78D4C84"/>
    <w:multiLevelType w:val="hybridMultilevel"/>
    <w:tmpl w:val="4052D99E"/>
    <w:lvl w:ilvl="0" w:tplc="0409000F">
      <w:start w:val="1"/>
      <w:numFmt w:val="decimal"/>
      <w:lvlText w:val="%1."/>
      <w:lvlJc w:val="left"/>
      <w:pPr>
        <w:ind w:left="1631" w:hanging="540"/>
      </w:pPr>
      <w:rPr>
        <w:rFonts w:hint="default"/>
        <w:w w:val="100"/>
        <w:sz w:val="24"/>
        <w:szCs w:val="24"/>
        <w:lang w:val="en-US" w:eastAsia="en-US" w:bidi="ar-SA"/>
      </w:rPr>
    </w:lvl>
    <w:lvl w:ilvl="1" w:tplc="FFFFFFFF">
      <w:start w:val="1"/>
      <w:numFmt w:val="lowerLetter"/>
      <w:lvlText w:val="(%2)"/>
      <w:lvlJc w:val="left"/>
      <w:pPr>
        <w:ind w:left="1991" w:hanging="360"/>
      </w:pPr>
      <w:rPr>
        <w:rFonts w:hint="default"/>
        <w:spacing w:val="-1"/>
        <w:w w:val="100"/>
        <w:lang w:val="en-US" w:eastAsia="en-US" w:bidi="ar-SA"/>
      </w:rPr>
    </w:lvl>
    <w:lvl w:ilvl="2" w:tplc="FFFFFFFF">
      <w:start w:val="1"/>
      <w:numFmt w:val="lowerRoman"/>
      <w:lvlText w:val="%3."/>
      <w:lvlJc w:val="left"/>
      <w:pPr>
        <w:ind w:left="2531" w:hanging="488"/>
        <w:jc w:val="right"/>
      </w:pPr>
      <w:rPr>
        <w:rFonts w:ascii="Times New Roman" w:eastAsia="Times New Roman" w:hAnsi="Times New Roman" w:cs="Times New Roman" w:hint="default"/>
        <w:w w:val="100"/>
        <w:sz w:val="24"/>
        <w:szCs w:val="24"/>
        <w:lang w:val="en-US" w:eastAsia="en-US" w:bidi="ar-SA"/>
      </w:rPr>
    </w:lvl>
    <w:lvl w:ilvl="3" w:tplc="FFFFFFFF">
      <w:numFmt w:val="bullet"/>
      <w:lvlText w:val="•"/>
      <w:lvlJc w:val="left"/>
      <w:pPr>
        <w:ind w:left="3542" w:hanging="488"/>
      </w:pPr>
      <w:rPr>
        <w:rFonts w:hint="default"/>
        <w:lang w:val="en-US" w:eastAsia="en-US" w:bidi="ar-SA"/>
      </w:rPr>
    </w:lvl>
    <w:lvl w:ilvl="4" w:tplc="FFFFFFFF">
      <w:numFmt w:val="bullet"/>
      <w:lvlText w:val="•"/>
      <w:lvlJc w:val="left"/>
      <w:pPr>
        <w:ind w:left="4545" w:hanging="488"/>
      </w:pPr>
      <w:rPr>
        <w:rFonts w:hint="default"/>
        <w:lang w:val="en-US" w:eastAsia="en-US" w:bidi="ar-SA"/>
      </w:rPr>
    </w:lvl>
    <w:lvl w:ilvl="5" w:tplc="FFFFFFFF">
      <w:numFmt w:val="bullet"/>
      <w:lvlText w:val="•"/>
      <w:lvlJc w:val="left"/>
      <w:pPr>
        <w:ind w:left="5547" w:hanging="488"/>
      </w:pPr>
      <w:rPr>
        <w:rFonts w:hint="default"/>
        <w:lang w:val="en-US" w:eastAsia="en-US" w:bidi="ar-SA"/>
      </w:rPr>
    </w:lvl>
    <w:lvl w:ilvl="6" w:tplc="FFFFFFFF">
      <w:numFmt w:val="bullet"/>
      <w:lvlText w:val="•"/>
      <w:lvlJc w:val="left"/>
      <w:pPr>
        <w:ind w:left="6550" w:hanging="488"/>
      </w:pPr>
      <w:rPr>
        <w:rFonts w:hint="default"/>
        <w:lang w:val="en-US" w:eastAsia="en-US" w:bidi="ar-SA"/>
      </w:rPr>
    </w:lvl>
    <w:lvl w:ilvl="7" w:tplc="FFFFFFFF">
      <w:numFmt w:val="bullet"/>
      <w:lvlText w:val="•"/>
      <w:lvlJc w:val="left"/>
      <w:pPr>
        <w:ind w:left="7552" w:hanging="488"/>
      </w:pPr>
      <w:rPr>
        <w:rFonts w:hint="default"/>
        <w:lang w:val="en-US" w:eastAsia="en-US" w:bidi="ar-SA"/>
      </w:rPr>
    </w:lvl>
    <w:lvl w:ilvl="8" w:tplc="FFFFFFFF">
      <w:numFmt w:val="bullet"/>
      <w:lvlText w:val="•"/>
      <w:lvlJc w:val="left"/>
      <w:pPr>
        <w:ind w:left="8555" w:hanging="488"/>
      </w:pPr>
      <w:rPr>
        <w:rFonts w:hint="default"/>
        <w:lang w:val="en-US" w:eastAsia="en-US" w:bidi="ar-SA"/>
      </w:rPr>
    </w:lvl>
  </w:abstractNum>
  <w:abstractNum w:abstractNumId="14" w15:restartNumberingAfterBreak="0">
    <w:nsid w:val="084B39E3"/>
    <w:multiLevelType w:val="singleLevel"/>
    <w:tmpl w:val="084B39E3"/>
    <w:lvl w:ilvl="0">
      <w:start w:val="3"/>
      <w:numFmt w:val="upperLetter"/>
      <w:suff w:val="space"/>
      <w:lvlText w:val="%1."/>
      <w:lvlJc w:val="left"/>
    </w:lvl>
  </w:abstractNum>
  <w:abstractNum w:abstractNumId="15" w15:restartNumberingAfterBreak="0">
    <w:nsid w:val="0A951B0B"/>
    <w:multiLevelType w:val="hybridMultilevel"/>
    <w:tmpl w:val="A01E10AE"/>
    <w:lvl w:ilvl="0" w:tplc="EBE2F92C">
      <w:start w:val="1"/>
      <w:numFmt w:val="lowerLetter"/>
      <w:pStyle w:val="ListNumber"/>
      <w:lvlText w:val="%1)"/>
      <w:lvlJc w:val="left"/>
      <w:pPr>
        <w:tabs>
          <w:tab w:val="num" w:pos="964"/>
        </w:tabs>
        <w:ind w:left="964" w:hanging="397"/>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0B9F7F62"/>
    <w:multiLevelType w:val="hybridMultilevel"/>
    <w:tmpl w:val="7100A092"/>
    <w:lvl w:ilvl="0" w:tplc="778A8744">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E6445F62">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C3145D12">
      <w:numFmt w:val="bullet"/>
      <w:lvlText w:val="•"/>
      <w:lvlJc w:val="left"/>
      <w:pPr>
        <w:ind w:left="2951" w:hanging="360"/>
      </w:pPr>
      <w:rPr>
        <w:rFonts w:hint="default"/>
        <w:lang w:val="en-US" w:eastAsia="en-US" w:bidi="ar-SA"/>
      </w:rPr>
    </w:lvl>
    <w:lvl w:ilvl="3" w:tplc="D6BC6346">
      <w:numFmt w:val="bullet"/>
      <w:lvlText w:val="•"/>
      <w:lvlJc w:val="left"/>
      <w:pPr>
        <w:ind w:left="3902" w:hanging="360"/>
      </w:pPr>
      <w:rPr>
        <w:rFonts w:hint="default"/>
        <w:lang w:val="en-US" w:eastAsia="en-US" w:bidi="ar-SA"/>
      </w:rPr>
    </w:lvl>
    <w:lvl w:ilvl="4" w:tplc="EA681CFA">
      <w:numFmt w:val="bullet"/>
      <w:lvlText w:val="•"/>
      <w:lvlJc w:val="left"/>
      <w:pPr>
        <w:ind w:left="4853" w:hanging="360"/>
      </w:pPr>
      <w:rPr>
        <w:rFonts w:hint="default"/>
        <w:lang w:val="en-US" w:eastAsia="en-US" w:bidi="ar-SA"/>
      </w:rPr>
    </w:lvl>
    <w:lvl w:ilvl="5" w:tplc="06A2E338">
      <w:numFmt w:val="bullet"/>
      <w:lvlText w:val="•"/>
      <w:lvlJc w:val="left"/>
      <w:pPr>
        <w:ind w:left="5804" w:hanging="360"/>
      </w:pPr>
      <w:rPr>
        <w:rFonts w:hint="default"/>
        <w:lang w:val="en-US" w:eastAsia="en-US" w:bidi="ar-SA"/>
      </w:rPr>
    </w:lvl>
    <w:lvl w:ilvl="6" w:tplc="883CE492">
      <w:numFmt w:val="bullet"/>
      <w:lvlText w:val="•"/>
      <w:lvlJc w:val="left"/>
      <w:pPr>
        <w:ind w:left="6755" w:hanging="360"/>
      </w:pPr>
      <w:rPr>
        <w:rFonts w:hint="default"/>
        <w:lang w:val="en-US" w:eastAsia="en-US" w:bidi="ar-SA"/>
      </w:rPr>
    </w:lvl>
    <w:lvl w:ilvl="7" w:tplc="3C642AAA">
      <w:numFmt w:val="bullet"/>
      <w:lvlText w:val="•"/>
      <w:lvlJc w:val="left"/>
      <w:pPr>
        <w:ind w:left="7706" w:hanging="360"/>
      </w:pPr>
      <w:rPr>
        <w:rFonts w:hint="default"/>
        <w:lang w:val="en-US" w:eastAsia="en-US" w:bidi="ar-SA"/>
      </w:rPr>
    </w:lvl>
    <w:lvl w:ilvl="8" w:tplc="364A36C6">
      <w:numFmt w:val="bullet"/>
      <w:lvlText w:val="•"/>
      <w:lvlJc w:val="left"/>
      <w:pPr>
        <w:ind w:left="8657" w:hanging="360"/>
      </w:pPr>
      <w:rPr>
        <w:rFonts w:hint="default"/>
        <w:lang w:val="en-US" w:eastAsia="en-US" w:bidi="ar-SA"/>
      </w:rPr>
    </w:lvl>
  </w:abstractNum>
  <w:abstractNum w:abstractNumId="17" w15:restartNumberingAfterBreak="0">
    <w:nsid w:val="0C7471B2"/>
    <w:multiLevelType w:val="multilevel"/>
    <w:tmpl w:val="0C7471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4286B31"/>
    <w:multiLevelType w:val="hybridMultilevel"/>
    <w:tmpl w:val="E814C6C8"/>
    <w:lvl w:ilvl="0" w:tplc="63BEE66E">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A1B4EF86">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ACE8CB06">
      <w:start w:val="1"/>
      <w:numFmt w:val="lowerRoman"/>
      <w:lvlText w:val="%3."/>
      <w:lvlJc w:val="left"/>
      <w:pPr>
        <w:ind w:left="2262" w:hanging="308"/>
        <w:jc w:val="right"/>
      </w:pPr>
      <w:rPr>
        <w:rFonts w:ascii="Times New Roman" w:eastAsia="Times New Roman" w:hAnsi="Times New Roman" w:cs="Times New Roman" w:hint="default"/>
        <w:w w:val="100"/>
        <w:sz w:val="24"/>
        <w:szCs w:val="24"/>
        <w:lang w:val="en-US" w:eastAsia="en-US" w:bidi="ar-SA"/>
      </w:rPr>
    </w:lvl>
    <w:lvl w:ilvl="3" w:tplc="1C762156">
      <w:start w:val="1"/>
      <w:numFmt w:val="decimal"/>
      <w:lvlText w:val="%4."/>
      <w:lvlJc w:val="left"/>
      <w:pPr>
        <w:ind w:left="2622" w:hanging="452"/>
      </w:pPr>
      <w:rPr>
        <w:rFonts w:ascii="Times New Roman" w:eastAsia="Times New Roman" w:hAnsi="Times New Roman" w:cs="Times New Roman" w:hint="default"/>
        <w:w w:val="100"/>
        <w:sz w:val="24"/>
        <w:szCs w:val="24"/>
        <w:lang w:val="en-US" w:eastAsia="en-US" w:bidi="ar-SA"/>
      </w:rPr>
    </w:lvl>
    <w:lvl w:ilvl="4" w:tplc="34527566">
      <w:start w:val="1"/>
      <w:numFmt w:val="lowerLetter"/>
      <w:lvlText w:val="%5."/>
      <w:lvlJc w:val="left"/>
      <w:pPr>
        <w:ind w:left="3071" w:hanging="449"/>
      </w:pPr>
      <w:rPr>
        <w:rFonts w:ascii="Times New Roman" w:eastAsia="Times New Roman" w:hAnsi="Times New Roman" w:cs="Times New Roman" w:hint="default"/>
        <w:spacing w:val="-1"/>
        <w:w w:val="100"/>
        <w:sz w:val="24"/>
        <w:szCs w:val="24"/>
        <w:lang w:val="en-US" w:eastAsia="en-US" w:bidi="ar-SA"/>
      </w:rPr>
    </w:lvl>
    <w:lvl w:ilvl="5" w:tplc="6F629152">
      <w:numFmt w:val="bullet"/>
      <w:lvlText w:val="•"/>
      <w:lvlJc w:val="left"/>
      <w:pPr>
        <w:ind w:left="4326" w:hanging="449"/>
      </w:pPr>
      <w:rPr>
        <w:rFonts w:hint="default"/>
        <w:lang w:val="en-US" w:eastAsia="en-US" w:bidi="ar-SA"/>
      </w:rPr>
    </w:lvl>
    <w:lvl w:ilvl="6" w:tplc="8CB46AD0">
      <w:numFmt w:val="bullet"/>
      <w:lvlText w:val="•"/>
      <w:lvlJc w:val="left"/>
      <w:pPr>
        <w:ind w:left="5573" w:hanging="449"/>
      </w:pPr>
      <w:rPr>
        <w:rFonts w:hint="default"/>
        <w:lang w:val="en-US" w:eastAsia="en-US" w:bidi="ar-SA"/>
      </w:rPr>
    </w:lvl>
    <w:lvl w:ilvl="7" w:tplc="428ECCCA">
      <w:numFmt w:val="bullet"/>
      <w:lvlText w:val="•"/>
      <w:lvlJc w:val="left"/>
      <w:pPr>
        <w:ind w:left="6820" w:hanging="449"/>
      </w:pPr>
      <w:rPr>
        <w:rFonts w:hint="default"/>
        <w:lang w:val="en-US" w:eastAsia="en-US" w:bidi="ar-SA"/>
      </w:rPr>
    </w:lvl>
    <w:lvl w:ilvl="8" w:tplc="DB5260F6">
      <w:numFmt w:val="bullet"/>
      <w:lvlText w:val="•"/>
      <w:lvlJc w:val="left"/>
      <w:pPr>
        <w:ind w:left="8066" w:hanging="449"/>
      </w:pPr>
      <w:rPr>
        <w:rFonts w:hint="default"/>
        <w:lang w:val="en-US" w:eastAsia="en-US" w:bidi="ar-SA"/>
      </w:rPr>
    </w:lvl>
  </w:abstractNum>
  <w:abstractNum w:abstractNumId="19" w15:restartNumberingAfterBreak="0">
    <w:nsid w:val="16D17F8C"/>
    <w:multiLevelType w:val="multilevel"/>
    <w:tmpl w:val="16D17F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7E31690"/>
    <w:multiLevelType w:val="multilevel"/>
    <w:tmpl w:val="17E316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EC701F"/>
    <w:multiLevelType w:val="multilevel"/>
    <w:tmpl w:val="17EC70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95A4423"/>
    <w:multiLevelType w:val="hybridMultilevel"/>
    <w:tmpl w:val="5D12FE9E"/>
    <w:lvl w:ilvl="0" w:tplc="B03ECE96">
      <w:start w:val="1"/>
      <w:numFmt w:val="decimal"/>
      <w:lvlText w:val="%1."/>
      <w:lvlJc w:val="left"/>
      <w:pPr>
        <w:ind w:left="208" w:hanging="202"/>
      </w:pPr>
      <w:rPr>
        <w:rFonts w:ascii="Times New Roman" w:eastAsia="Times New Roman" w:hAnsi="Times New Roman" w:cs="Times New Roman" w:hint="default"/>
        <w:spacing w:val="0"/>
        <w:w w:val="99"/>
        <w:sz w:val="20"/>
        <w:szCs w:val="20"/>
        <w:lang w:val="en-US" w:eastAsia="en-US" w:bidi="ar-SA"/>
      </w:rPr>
    </w:lvl>
    <w:lvl w:ilvl="1" w:tplc="E71CBE5C">
      <w:start w:val="1"/>
      <w:numFmt w:val="decimal"/>
      <w:lvlText w:val="%2."/>
      <w:lvlJc w:val="left"/>
      <w:pPr>
        <w:ind w:left="1631" w:hanging="540"/>
      </w:pPr>
      <w:rPr>
        <w:rFonts w:ascii="Times New Roman" w:eastAsia="Times New Roman" w:hAnsi="Times New Roman" w:cs="Times New Roman" w:hint="default"/>
        <w:w w:val="100"/>
        <w:sz w:val="24"/>
        <w:szCs w:val="24"/>
        <w:lang w:val="en-US" w:eastAsia="en-US" w:bidi="ar-SA"/>
      </w:rPr>
    </w:lvl>
    <w:lvl w:ilvl="2" w:tplc="6F98B0EA">
      <w:start w:val="1"/>
      <w:numFmt w:val="lowerLetter"/>
      <w:lvlText w:val="(%3)"/>
      <w:lvlJc w:val="left"/>
      <w:pPr>
        <w:ind w:left="1991" w:hanging="360"/>
      </w:pPr>
      <w:rPr>
        <w:rFonts w:ascii="Times New Roman" w:eastAsia="Times New Roman" w:hAnsi="Times New Roman" w:cs="Times New Roman" w:hint="default"/>
        <w:spacing w:val="-1"/>
        <w:w w:val="100"/>
        <w:sz w:val="24"/>
        <w:szCs w:val="24"/>
        <w:lang w:val="en-US" w:eastAsia="en-US" w:bidi="ar-SA"/>
      </w:rPr>
    </w:lvl>
    <w:lvl w:ilvl="3" w:tplc="9EC803F6">
      <w:numFmt w:val="bullet"/>
      <w:lvlText w:val="•"/>
      <w:lvlJc w:val="left"/>
      <w:pPr>
        <w:ind w:left="3070" w:hanging="360"/>
      </w:pPr>
      <w:rPr>
        <w:rFonts w:hint="default"/>
        <w:lang w:val="en-US" w:eastAsia="en-US" w:bidi="ar-SA"/>
      </w:rPr>
    </w:lvl>
    <w:lvl w:ilvl="4" w:tplc="5C98A624">
      <w:numFmt w:val="bullet"/>
      <w:lvlText w:val="•"/>
      <w:lvlJc w:val="left"/>
      <w:pPr>
        <w:ind w:left="4140" w:hanging="360"/>
      </w:pPr>
      <w:rPr>
        <w:rFonts w:hint="default"/>
        <w:lang w:val="en-US" w:eastAsia="en-US" w:bidi="ar-SA"/>
      </w:rPr>
    </w:lvl>
    <w:lvl w:ilvl="5" w:tplc="5CEA078C">
      <w:numFmt w:val="bullet"/>
      <w:lvlText w:val="•"/>
      <w:lvlJc w:val="left"/>
      <w:pPr>
        <w:ind w:left="5210" w:hanging="360"/>
      </w:pPr>
      <w:rPr>
        <w:rFonts w:hint="default"/>
        <w:lang w:val="en-US" w:eastAsia="en-US" w:bidi="ar-SA"/>
      </w:rPr>
    </w:lvl>
    <w:lvl w:ilvl="6" w:tplc="DE002BDC">
      <w:numFmt w:val="bullet"/>
      <w:lvlText w:val="•"/>
      <w:lvlJc w:val="left"/>
      <w:pPr>
        <w:ind w:left="6280" w:hanging="360"/>
      </w:pPr>
      <w:rPr>
        <w:rFonts w:hint="default"/>
        <w:lang w:val="en-US" w:eastAsia="en-US" w:bidi="ar-SA"/>
      </w:rPr>
    </w:lvl>
    <w:lvl w:ilvl="7" w:tplc="1C3211D2">
      <w:numFmt w:val="bullet"/>
      <w:lvlText w:val="•"/>
      <w:lvlJc w:val="left"/>
      <w:pPr>
        <w:ind w:left="7350" w:hanging="360"/>
      </w:pPr>
      <w:rPr>
        <w:rFonts w:hint="default"/>
        <w:lang w:val="en-US" w:eastAsia="en-US" w:bidi="ar-SA"/>
      </w:rPr>
    </w:lvl>
    <w:lvl w:ilvl="8" w:tplc="EF72A878">
      <w:numFmt w:val="bullet"/>
      <w:lvlText w:val="•"/>
      <w:lvlJc w:val="left"/>
      <w:pPr>
        <w:ind w:left="8420" w:hanging="360"/>
      </w:pPr>
      <w:rPr>
        <w:rFonts w:hint="default"/>
        <w:lang w:val="en-US" w:eastAsia="en-US" w:bidi="ar-SA"/>
      </w:rPr>
    </w:lvl>
  </w:abstractNum>
  <w:abstractNum w:abstractNumId="23" w15:restartNumberingAfterBreak="0">
    <w:nsid w:val="1A1963E9"/>
    <w:multiLevelType w:val="multilevel"/>
    <w:tmpl w:val="1A1963E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1A41636D"/>
    <w:multiLevelType w:val="hybridMultilevel"/>
    <w:tmpl w:val="454A7CF6"/>
    <w:lvl w:ilvl="0" w:tplc="DC703B52">
      <w:start w:val="1"/>
      <w:numFmt w:val="decimal"/>
      <w:lvlText w:val="%1."/>
      <w:lvlJc w:val="left"/>
      <w:pPr>
        <w:ind w:left="720" w:hanging="360"/>
      </w:pPr>
      <w:rPr>
        <w:rFonts w:ascii="Times New Roman" w:eastAsia="Times New Roman" w:hAnsi="Times New Roman" w:cs="Times New Roman" w:hint="default"/>
        <w:w w:val="100"/>
        <w:sz w:val="24"/>
        <w:szCs w:val="24"/>
        <w:lang w:val="en-US" w:eastAsia="en-US" w:bidi="ar-SA"/>
      </w:rPr>
    </w:lvl>
    <w:lvl w:ilvl="1" w:tplc="04090019">
      <w:start w:val="1"/>
      <w:numFmt w:val="lowerLetter"/>
      <w:lvlText w:val="%2."/>
      <w:lvlJc w:val="left"/>
      <w:pPr>
        <w:ind w:left="1440" w:hanging="360"/>
      </w:pPr>
    </w:lvl>
    <w:lvl w:ilvl="2" w:tplc="4A7A82DC">
      <w:start w:val="1"/>
      <w:numFmt w:val="lowerLetter"/>
      <w:lvlText w:val="%3)"/>
      <w:lvlJc w:val="left"/>
      <w:pPr>
        <w:ind w:left="2345"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4E6205"/>
    <w:multiLevelType w:val="multilevel"/>
    <w:tmpl w:val="1D4E620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297F2F4B"/>
    <w:multiLevelType w:val="hybridMultilevel"/>
    <w:tmpl w:val="36F22BAC"/>
    <w:lvl w:ilvl="0" w:tplc="DC703B52">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10945DB8">
      <w:start w:val="1"/>
      <w:numFmt w:val="lowerLetter"/>
      <w:lvlText w:val="(%2)"/>
      <w:lvlJc w:val="left"/>
      <w:pPr>
        <w:ind w:left="2082" w:hanging="452"/>
      </w:pPr>
      <w:rPr>
        <w:rFonts w:ascii="Times New Roman" w:eastAsia="Times New Roman" w:hAnsi="Times New Roman" w:cs="Times New Roman" w:hint="default"/>
        <w:spacing w:val="-1"/>
        <w:w w:val="100"/>
        <w:sz w:val="24"/>
        <w:szCs w:val="24"/>
        <w:lang w:val="en-US" w:eastAsia="en-US" w:bidi="ar-SA"/>
      </w:rPr>
    </w:lvl>
    <w:lvl w:ilvl="2" w:tplc="D9400078">
      <w:numFmt w:val="bullet"/>
      <w:lvlText w:val="•"/>
      <w:lvlJc w:val="left"/>
      <w:pPr>
        <w:ind w:left="2420" w:hanging="452"/>
      </w:pPr>
      <w:rPr>
        <w:rFonts w:hint="default"/>
        <w:lang w:val="en-US" w:eastAsia="en-US" w:bidi="ar-SA"/>
      </w:rPr>
    </w:lvl>
    <w:lvl w:ilvl="3" w:tplc="71DA4CA0">
      <w:numFmt w:val="bullet"/>
      <w:lvlText w:val="•"/>
      <w:lvlJc w:val="left"/>
      <w:pPr>
        <w:ind w:left="3437" w:hanging="452"/>
      </w:pPr>
      <w:rPr>
        <w:rFonts w:hint="default"/>
        <w:lang w:val="en-US" w:eastAsia="en-US" w:bidi="ar-SA"/>
      </w:rPr>
    </w:lvl>
    <w:lvl w:ilvl="4" w:tplc="FB940AA6">
      <w:numFmt w:val="bullet"/>
      <w:lvlText w:val="•"/>
      <w:lvlJc w:val="left"/>
      <w:pPr>
        <w:ind w:left="4455" w:hanging="452"/>
      </w:pPr>
      <w:rPr>
        <w:rFonts w:hint="default"/>
        <w:lang w:val="en-US" w:eastAsia="en-US" w:bidi="ar-SA"/>
      </w:rPr>
    </w:lvl>
    <w:lvl w:ilvl="5" w:tplc="D7E87A92">
      <w:numFmt w:val="bullet"/>
      <w:lvlText w:val="•"/>
      <w:lvlJc w:val="left"/>
      <w:pPr>
        <w:ind w:left="5472" w:hanging="452"/>
      </w:pPr>
      <w:rPr>
        <w:rFonts w:hint="default"/>
        <w:lang w:val="en-US" w:eastAsia="en-US" w:bidi="ar-SA"/>
      </w:rPr>
    </w:lvl>
    <w:lvl w:ilvl="6" w:tplc="98F6C402">
      <w:numFmt w:val="bullet"/>
      <w:lvlText w:val="•"/>
      <w:lvlJc w:val="left"/>
      <w:pPr>
        <w:ind w:left="6490" w:hanging="452"/>
      </w:pPr>
      <w:rPr>
        <w:rFonts w:hint="default"/>
        <w:lang w:val="en-US" w:eastAsia="en-US" w:bidi="ar-SA"/>
      </w:rPr>
    </w:lvl>
    <w:lvl w:ilvl="7" w:tplc="09FA3D88">
      <w:numFmt w:val="bullet"/>
      <w:lvlText w:val="•"/>
      <w:lvlJc w:val="left"/>
      <w:pPr>
        <w:ind w:left="7507" w:hanging="452"/>
      </w:pPr>
      <w:rPr>
        <w:rFonts w:hint="default"/>
        <w:lang w:val="en-US" w:eastAsia="en-US" w:bidi="ar-SA"/>
      </w:rPr>
    </w:lvl>
    <w:lvl w:ilvl="8" w:tplc="05141A84">
      <w:numFmt w:val="bullet"/>
      <w:lvlText w:val="•"/>
      <w:lvlJc w:val="left"/>
      <w:pPr>
        <w:ind w:left="8525" w:hanging="452"/>
      </w:pPr>
      <w:rPr>
        <w:rFonts w:hint="default"/>
        <w:lang w:val="en-US" w:eastAsia="en-US" w:bidi="ar-SA"/>
      </w:rPr>
    </w:lvl>
  </w:abstractNum>
  <w:abstractNum w:abstractNumId="27" w15:restartNumberingAfterBreak="0">
    <w:nsid w:val="29B36BEE"/>
    <w:multiLevelType w:val="multilevel"/>
    <w:tmpl w:val="29B36BE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AA64B5E"/>
    <w:multiLevelType w:val="hybridMultilevel"/>
    <w:tmpl w:val="2946B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2B3EF8"/>
    <w:multiLevelType w:val="multilevel"/>
    <w:tmpl w:val="2B2B3E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BD1081A"/>
    <w:multiLevelType w:val="multilevel"/>
    <w:tmpl w:val="3BD1081A"/>
    <w:lvl w:ilvl="0">
      <w:start w:val="1"/>
      <w:numFmt w:val="bullet"/>
      <w:lvlText w:val=""/>
      <w:lvlJc w:val="left"/>
      <w:pPr>
        <w:ind w:left="375" w:hanging="375"/>
      </w:pPr>
      <w:rPr>
        <w:rFonts w:ascii="Symbol" w:hAnsi="Symbol" w:hint="default"/>
      </w:rPr>
    </w:lvl>
    <w:lvl w:ilvl="1">
      <w:start w:val="1"/>
      <w:numFmt w:val="decimal"/>
      <w:lvlText w:val="%1.%2"/>
      <w:lvlJc w:val="left"/>
      <w:pPr>
        <w:ind w:left="697" w:hanging="375"/>
      </w:pPr>
      <w:rPr>
        <w:rFonts w:hint="default"/>
      </w:rPr>
    </w:lvl>
    <w:lvl w:ilvl="2">
      <w:start w:val="1"/>
      <w:numFmt w:val="bullet"/>
      <w:lvlText w:val=""/>
      <w:lvlJc w:val="left"/>
      <w:pPr>
        <w:ind w:left="1364" w:hanging="720"/>
      </w:pPr>
      <w:rPr>
        <w:rFonts w:ascii="Symbol" w:hAnsi="Symbol"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31" w15:restartNumberingAfterBreak="0">
    <w:nsid w:val="3F0619C3"/>
    <w:multiLevelType w:val="multilevel"/>
    <w:tmpl w:val="3F0619C3"/>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48232333"/>
    <w:multiLevelType w:val="multilevel"/>
    <w:tmpl w:val="4823233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3FE7BE8"/>
    <w:multiLevelType w:val="multilevel"/>
    <w:tmpl w:val="53FE7BE8"/>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4" w15:restartNumberingAfterBreak="0">
    <w:nsid w:val="5D060483"/>
    <w:multiLevelType w:val="hybridMultilevel"/>
    <w:tmpl w:val="6C102FC4"/>
    <w:lvl w:ilvl="0" w:tplc="0409000F">
      <w:start w:val="1"/>
      <w:numFmt w:val="decimal"/>
      <w:lvlText w:val="%1."/>
      <w:lvlJc w:val="left"/>
      <w:pPr>
        <w:ind w:left="1631" w:hanging="540"/>
      </w:pPr>
      <w:rPr>
        <w:rFonts w:hint="default"/>
        <w:w w:val="100"/>
        <w:sz w:val="24"/>
        <w:szCs w:val="24"/>
        <w:lang w:val="en-US" w:eastAsia="en-US" w:bidi="ar-SA"/>
      </w:rPr>
    </w:lvl>
    <w:lvl w:ilvl="1" w:tplc="FFFFFFFF">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FFFFFFFF">
      <w:start w:val="1"/>
      <w:numFmt w:val="lowerRoman"/>
      <w:lvlText w:val="%3."/>
      <w:lvlJc w:val="left"/>
      <w:pPr>
        <w:ind w:left="2262" w:hanging="308"/>
        <w:jc w:val="right"/>
      </w:pPr>
      <w:rPr>
        <w:rFonts w:ascii="Times New Roman" w:eastAsia="Times New Roman" w:hAnsi="Times New Roman" w:cs="Times New Roman" w:hint="default"/>
        <w:w w:val="100"/>
        <w:sz w:val="24"/>
        <w:szCs w:val="24"/>
        <w:lang w:val="en-US" w:eastAsia="en-US" w:bidi="ar-SA"/>
      </w:rPr>
    </w:lvl>
    <w:lvl w:ilvl="3" w:tplc="FFFFFFFF">
      <w:start w:val="1"/>
      <w:numFmt w:val="decimal"/>
      <w:lvlText w:val="%4."/>
      <w:lvlJc w:val="left"/>
      <w:pPr>
        <w:ind w:left="2622" w:hanging="452"/>
      </w:pPr>
      <w:rPr>
        <w:rFonts w:ascii="Times New Roman" w:eastAsia="Times New Roman" w:hAnsi="Times New Roman" w:cs="Times New Roman" w:hint="default"/>
        <w:w w:val="100"/>
        <w:sz w:val="24"/>
        <w:szCs w:val="24"/>
        <w:lang w:val="en-US" w:eastAsia="en-US" w:bidi="ar-SA"/>
      </w:rPr>
    </w:lvl>
    <w:lvl w:ilvl="4" w:tplc="FFFFFFFF">
      <w:start w:val="1"/>
      <w:numFmt w:val="lowerLetter"/>
      <w:lvlText w:val="%5."/>
      <w:lvlJc w:val="left"/>
      <w:pPr>
        <w:ind w:left="3071" w:hanging="449"/>
      </w:pPr>
      <w:rPr>
        <w:rFonts w:ascii="Times New Roman" w:eastAsia="Times New Roman" w:hAnsi="Times New Roman" w:cs="Times New Roman" w:hint="default"/>
        <w:spacing w:val="-1"/>
        <w:w w:val="100"/>
        <w:sz w:val="24"/>
        <w:szCs w:val="24"/>
        <w:lang w:val="en-US" w:eastAsia="en-US" w:bidi="ar-SA"/>
      </w:rPr>
    </w:lvl>
    <w:lvl w:ilvl="5" w:tplc="FFFFFFFF">
      <w:numFmt w:val="bullet"/>
      <w:lvlText w:val="•"/>
      <w:lvlJc w:val="left"/>
      <w:pPr>
        <w:ind w:left="4326" w:hanging="449"/>
      </w:pPr>
      <w:rPr>
        <w:rFonts w:hint="default"/>
        <w:lang w:val="en-US" w:eastAsia="en-US" w:bidi="ar-SA"/>
      </w:rPr>
    </w:lvl>
    <w:lvl w:ilvl="6" w:tplc="FFFFFFFF">
      <w:numFmt w:val="bullet"/>
      <w:lvlText w:val="•"/>
      <w:lvlJc w:val="left"/>
      <w:pPr>
        <w:ind w:left="5573" w:hanging="449"/>
      </w:pPr>
      <w:rPr>
        <w:rFonts w:hint="default"/>
        <w:lang w:val="en-US" w:eastAsia="en-US" w:bidi="ar-SA"/>
      </w:rPr>
    </w:lvl>
    <w:lvl w:ilvl="7" w:tplc="FFFFFFFF">
      <w:numFmt w:val="bullet"/>
      <w:lvlText w:val="•"/>
      <w:lvlJc w:val="left"/>
      <w:pPr>
        <w:ind w:left="6820" w:hanging="449"/>
      </w:pPr>
      <w:rPr>
        <w:rFonts w:hint="default"/>
        <w:lang w:val="en-US" w:eastAsia="en-US" w:bidi="ar-SA"/>
      </w:rPr>
    </w:lvl>
    <w:lvl w:ilvl="8" w:tplc="FFFFFFFF">
      <w:numFmt w:val="bullet"/>
      <w:lvlText w:val="•"/>
      <w:lvlJc w:val="left"/>
      <w:pPr>
        <w:ind w:left="8066" w:hanging="449"/>
      </w:pPr>
      <w:rPr>
        <w:rFonts w:hint="default"/>
        <w:lang w:val="en-US" w:eastAsia="en-US" w:bidi="ar-SA"/>
      </w:rPr>
    </w:lvl>
  </w:abstractNum>
  <w:abstractNum w:abstractNumId="35" w15:restartNumberingAfterBreak="0">
    <w:nsid w:val="64310B29"/>
    <w:multiLevelType w:val="multilevel"/>
    <w:tmpl w:val="64310B29"/>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5037FA3"/>
    <w:multiLevelType w:val="multilevel"/>
    <w:tmpl w:val="65037FA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7E75186"/>
    <w:multiLevelType w:val="hybridMultilevel"/>
    <w:tmpl w:val="9D32FB8A"/>
    <w:lvl w:ilvl="0" w:tplc="9BD600CE">
      <w:start w:val="2"/>
      <w:numFmt w:val="lowerLetter"/>
      <w:lvlText w:val="(%1)"/>
      <w:lvlJc w:val="left"/>
      <w:pPr>
        <w:ind w:left="1991" w:hanging="360"/>
      </w:pPr>
      <w:rPr>
        <w:rFonts w:ascii="Times New Roman" w:eastAsia="Times New Roman" w:hAnsi="Times New Roman" w:cs="Times New Roman" w:hint="default"/>
        <w:spacing w:val="-1"/>
        <w:w w:val="100"/>
        <w:sz w:val="24"/>
        <w:szCs w:val="24"/>
        <w:lang w:val="en-US" w:eastAsia="en-US" w:bidi="ar-SA"/>
      </w:rPr>
    </w:lvl>
    <w:lvl w:ilvl="1" w:tplc="41220D86">
      <w:numFmt w:val="bullet"/>
      <w:lvlText w:val="•"/>
      <w:lvlJc w:val="left"/>
      <w:pPr>
        <w:ind w:left="2856" w:hanging="360"/>
      </w:pPr>
      <w:rPr>
        <w:rFonts w:hint="default"/>
        <w:lang w:val="en-US" w:eastAsia="en-US" w:bidi="ar-SA"/>
      </w:rPr>
    </w:lvl>
    <w:lvl w:ilvl="2" w:tplc="51B63DA2">
      <w:numFmt w:val="bullet"/>
      <w:lvlText w:val="•"/>
      <w:lvlJc w:val="left"/>
      <w:pPr>
        <w:ind w:left="3712" w:hanging="360"/>
      </w:pPr>
      <w:rPr>
        <w:rFonts w:hint="default"/>
        <w:lang w:val="en-US" w:eastAsia="en-US" w:bidi="ar-SA"/>
      </w:rPr>
    </w:lvl>
    <w:lvl w:ilvl="3" w:tplc="E236F7C6">
      <w:numFmt w:val="bullet"/>
      <w:lvlText w:val="•"/>
      <w:lvlJc w:val="left"/>
      <w:pPr>
        <w:ind w:left="4568" w:hanging="360"/>
      </w:pPr>
      <w:rPr>
        <w:rFonts w:hint="default"/>
        <w:lang w:val="en-US" w:eastAsia="en-US" w:bidi="ar-SA"/>
      </w:rPr>
    </w:lvl>
    <w:lvl w:ilvl="4" w:tplc="0814367C">
      <w:numFmt w:val="bullet"/>
      <w:lvlText w:val="•"/>
      <w:lvlJc w:val="left"/>
      <w:pPr>
        <w:ind w:left="5424" w:hanging="360"/>
      </w:pPr>
      <w:rPr>
        <w:rFonts w:hint="default"/>
        <w:lang w:val="en-US" w:eastAsia="en-US" w:bidi="ar-SA"/>
      </w:rPr>
    </w:lvl>
    <w:lvl w:ilvl="5" w:tplc="9FA29170">
      <w:numFmt w:val="bullet"/>
      <w:lvlText w:val="•"/>
      <w:lvlJc w:val="left"/>
      <w:pPr>
        <w:ind w:left="6280" w:hanging="360"/>
      </w:pPr>
      <w:rPr>
        <w:rFonts w:hint="default"/>
        <w:lang w:val="en-US" w:eastAsia="en-US" w:bidi="ar-SA"/>
      </w:rPr>
    </w:lvl>
    <w:lvl w:ilvl="6" w:tplc="FD5E8D34">
      <w:numFmt w:val="bullet"/>
      <w:lvlText w:val="•"/>
      <w:lvlJc w:val="left"/>
      <w:pPr>
        <w:ind w:left="7136" w:hanging="360"/>
      </w:pPr>
      <w:rPr>
        <w:rFonts w:hint="default"/>
        <w:lang w:val="en-US" w:eastAsia="en-US" w:bidi="ar-SA"/>
      </w:rPr>
    </w:lvl>
    <w:lvl w:ilvl="7" w:tplc="8046824E">
      <w:numFmt w:val="bullet"/>
      <w:lvlText w:val="•"/>
      <w:lvlJc w:val="left"/>
      <w:pPr>
        <w:ind w:left="7992" w:hanging="360"/>
      </w:pPr>
      <w:rPr>
        <w:rFonts w:hint="default"/>
        <w:lang w:val="en-US" w:eastAsia="en-US" w:bidi="ar-SA"/>
      </w:rPr>
    </w:lvl>
    <w:lvl w:ilvl="8" w:tplc="49A0F678">
      <w:numFmt w:val="bullet"/>
      <w:lvlText w:val="•"/>
      <w:lvlJc w:val="left"/>
      <w:pPr>
        <w:ind w:left="8848" w:hanging="360"/>
      </w:pPr>
      <w:rPr>
        <w:rFonts w:hint="default"/>
        <w:lang w:val="en-US" w:eastAsia="en-US" w:bidi="ar-SA"/>
      </w:rPr>
    </w:lvl>
  </w:abstractNum>
  <w:abstractNum w:abstractNumId="38" w15:restartNumberingAfterBreak="0">
    <w:nsid w:val="6B305128"/>
    <w:multiLevelType w:val="multilevel"/>
    <w:tmpl w:val="6B30512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6E353162"/>
    <w:multiLevelType w:val="multilevel"/>
    <w:tmpl w:val="6E353162"/>
    <w:lvl w:ilvl="0">
      <w:start w:val="10"/>
      <w:numFmt w:val="decimal"/>
      <w:lvlText w:val="%1."/>
      <w:lvlJc w:val="left"/>
      <w:pPr>
        <w:ind w:left="90" w:hanging="360"/>
      </w:pPr>
      <w:rPr>
        <w:rFonts w:hint="default"/>
      </w:r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40" w15:restartNumberingAfterBreak="0">
    <w:nsid w:val="6FC65BB9"/>
    <w:multiLevelType w:val="multilevel"/>
    <w:tmpl w:val="CE9CBCEC"/>
    <w:lvl w:ilvl="0">
      <w:start w:val="1"/>
      <w:numFmt w:val="decimal"/>
      <w:lvlText w:val="%1"/>
      <w:lvlJc w:val="left"/>
      <w:pPr>
        <w:tabs>
          <w:tab w:val="num" w:pos="567"/>
        </w:tabs>
        <w:ind w:left="567" w:hanging="567"/>
      </w:pPr>
    </w:lvl>
    <w:lvl w:ilvl="1">
      <w:start w:val="1"/>
      <w:numFmt w:val="decimal"/>
      <w:lvlText w:val="%1.%2"/>
      <w:lvlJc w:val="left"/>
      <w:pPr>
        <w:tabs>
          <w:tab w:val="num" w:pos="747"/>
        </w:tabs>
        <w:ind w:left="747" w:hanging="567"/>
      </w:pPr>
      <w:rPr>
        <w:b w:val="0"/>
      </w:rPr>
    </w:lvl>
    <w:lvl w:ilvl="2">
      <w:start w:val="1"/>
      <w:numFmt w:val="decimal"/>
      <w:lvlText w:val="%1.%2.%3"/>
      <w:lvlJc w:val="left"/>
      <w:pPr>
        <w:tabs>
          <w:tab w:val="num" w:pos="1247"/>
        </w:tabs>
        <w:ind w:left="1247" w:hanging="680"/>
      </w:pPr>
      <w:rPr>
        <w:b w:val="0"/>
      </w:rPr>
    </w:lvl>
    <w:lvl w:ilvl="3">
      <w:start w:val="1"/>
      <w:numFmt w:val="decimal"/>
      <w:lvlText w:val="%1.%2.%3.%4"/>
      <w:lvlJc w:val="left"/>
      <w:pPr>
        <w:tabs>
          <w:tab w:val="num" w:pos="2155"/>
        </w:tabs>
        <w:ind w:left="2155" w:hanging="908"/>
      </w:pPr>
      <w:rPr>
        <w:color w:val="262626" w:themeColor="text1" w:themeTint="D9"/>
      </w:rPr>
    </w:lvl>
    <w:lvl w:ilvl="4">
      <w:start w:val="1"/>
      <w:numFmt w:val="decimal"/>
      <w:lvlText w:val="%1.%2.%3.%4.%5"/>
      <w:lvlJc w:val="left"/>
      <w:pPr>
        <w:tabs>
          <w:tab w:val="num" w:pos="3232"/>
        </w:tabs>
        <w:ind w:left="3232" w:hanging="1077"/>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41" w15:restartNumberingAfterBreak="0">
    <w:nsid w:val="70FD5959"/>
    <w:multiLevelType w:val="multilevel"/>
    <w:tmpl w:val="70FD5959"/>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5CA29B2"/>
    <w:multiLevelType w:val="hybridMultilevel"/>
    <w:tmpl w:val="B4082448"/>
    <w:lvl w:ilvl="0" w:tplc="3D10E972">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36E690BA">
      <w:start w:val="1"/>
      <w:numFmt w:val="lowerLetter"/>
      <w:lvlText w:val="(%2)"/>
      <w:lvlJc w:val="left"/>
      <w:pPr>
        <w:ind w:left="1991" w:hanging="360"/>
      </w:pPr>
      <w:rPr>
        <w:rFonts w:hint="default"/>
        <w:spacing w:val="-1"/>
        <w:w w:val="100"/>
        <w:lang w:val="en-US" w:eastAsia="en-US" w:bidi="ar-SA"/>
      </w:rPr>
    </w:lvl>
    <w:lvl w:ilvl="2" w:tplc="CABE62CC">
      <w:start w:val="1"/>
      <w:numFmt w:val="lowerRoman"/>
      <w:lvlText w:val="%3."/>
      <w:lvlJc w:val="left"/>
      <w:pPr>
        <w:ind w:left="2531" w:hanging="488"/>
        <w:jc w:val="right"/>
      </w:pPr>
      <w:rPr>
        <w:rFonts w:ascii="Times New Roman" w:eastAsia="Times New Roman" w:hAnsi="Times New Roman" w:cs="Times New Roman" w:hint="default"/>
        <w:w w:val="100"/>
        <w:sz w:val="24"/>
        <w:szCs w:val="24"/>
        <w:lang w:val="en-US" w:eastAsia="en-US" w:bidi="ar-SA"/>
      </w:rPr>
    </w:lvl>
    <w:lvl w:ilvl="3" w:tplc="84AA0644">
      <w:numFmt w:val="bullet"/>
      <w:lvlText w:val="•"/>
      <w:lvlJc w:val="left"/>
      <w:pPr>
        <w:ind w:left="3542" w:hanging="488"/>
      </w:pPr>
      <w:rPr>
        <w:rFonts w:hint="default"/>
        <w:lang w:val="en-US" w:eastAsia="en-US" w:bidi="ar-SA"/>
      </w:rPr>
    </w:lvl>
    <w:lvl w:ilvl="4" w:tplc="B2527B58">
      <w:numFmt w:val="bullet"/>
      <w:lvlText w:val="•"/>
      <w:lvlJc w:val="left"/>
      <w:pPr>
        <w:ind w:left="4545" w:hanging="488"/>
      </w:pPr>
      <w:rPr>
        <w:rFonts w:hint="default"/>
        <w:lang w:val="en-US" w:eastAsia="en-US" w:bidi="ar-SA"/>
      </w:rPr>
    </w:lvl>
    <w:lvl w:ilvl="5" w:tplc="7C44A4FA">
      <w:numFmt w:val="bullet"/>
      <w:lvlText w:val="•"/>
      <w:lvlJc w:val="left"/>
      <w:pPr>
        <w:ind w:left="5547" w:hanging="488"/>
      </w:pPr>
      <w:rPr>
        <w:rFonts w:hint="default"/>
        <w:lang w:val="en-US" w:eastAsia="en-US" w:bidi="ar-SA"/>
      </w:rPr>
    </w:lvl>
    <w:lvl w:ilvl="6" w:tplc="B8C01CC2">
      <w:numFmt w:val="bullet"/>
      <w:lvlText w:val="•"/>
      <w:lvlJc w:val="left"/>
      <w:pPr>
        <w:ind w:left="6550" w:hanging="488"/>
      </w:pPr>
      <w:rPr>
        <w:rFonts w:hint="default"/>
        <w:lang w:val="en-US" w:eastAsia="en-US" w:bidi="ar-SA"/>
      </w:rPr>
    </w:lvl>
    <w:lvl w:ilvl="7" w:tplc="8096A214">
      <w:numFmt w:val="bullet"/>
      <w:lvlText w:val="•"/>
      <w:lvlJc w:val="left"/>
      <w:pPr>
        <w:ind w:left="7552" w:hanging="488"/>
      </w:pPr>
      <w:rPr>
        <w:rFonts w:hint="default"/>
        <w:lang w:val="en-US" w:eastAsia="en-US" w:bidi="ar-SA"/>
      </w:rPr>
    </w:lvl>
    <w:lvl w:ilvl="8" w:tplc="7EFE660A">
      <w:numFmt w:val="bullet"/>
      <w:lvlText w:val="•"/>
      <w:lvlJc w:val="left"/>
      <w:pPr>
        <w:ind w:left="8555" w:hanging="488"/>
      </w:pPr>
      <w:rPr>
        <w:rFonts w:hint="default"/>
        <w:lang w:val="en-US" w:eastAsia="en-US" w:bidi="ar-SA"/>
      </w:rPr>
    </w:lvl>
  </w:abstractNum>
  <w:abstractNum w:abstractNumId="43" w15:restartNumberingAfterBreak="0">
    <w:nsid w:val="77E966F8"/>
    <w:multiLevelType w:val="hybridMultilevel"/>
    <w:tmpl w:val="93C8CD1E"/>
    <w:lvl w:ilvl="0" w:tplc="0409000F">
      <w:start w:val="1"/>
      <w:numFmt w:val="decimal"/>
      <w:lvlText w:val="%1."/>
      <w:lvlJc w:val="left"/>
      <w:pPr>
        <w:ind w:left="1631" w:hanging="540"/>
      </w:pPr>
      <w:rPr>
        <w:rFonts w:hint="default"/>
        <w:w w:val="100"/>
        <w:sz w:val="24"/>
        <w:szCs w:val="24"/>
        <w:lang w:val="en-US" w:eastAsia="en-US" w:bidi="ar-SA"/>
      </w:rPr>
    </w:lvl>
    <w:lvl w:ilvl="1" w:tplc="1C286CD8">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1E7A8B22">
      <w:numFmt w:val="bullet"/>
      <w:lvlText w:val="•"/>
      <w:lvlJc w:val="left"/>
      <w:pPr>
        <w:ind w:left="2951" w:hanging="360"/>
      </w:pPr>
      <w:rPr>
        <w:rFonts w:hint="default"/>
        <w:lang w:val="en-US" w:eastAsia="en-US" w:bidi="ar-SA"/>
      </w:rPr>
    </w:lvl>
    <w:lvl w:ilvl="3" w:tplc="FCC23D70">
      <w:numFmt w:val="bullet"/>
      <w:lvlText w:val="•"/>
      <w:lvlJc w:val="left"/>
      <w:pPr>
        <w:ind w:left="3902" w:hanging="360"/>
      </w:pPr>
      <w:rPr>
        <w:rFonts w:hint="default"/>
        <w:lang w:val="en-US" w:eastAsia="en-US" w:bidi="ar-SA"/>
      </w:rPr>
    </w:lvl>
    <w:lvl w:ilvl="4" w:tplc="55FE7EC6">
      <w:numFmt w:val="bullet"/>
      <w:lvlText w:val="•"/>
      <w:lvlJc w:val="left"/>
      <w:pPr>
        <w:ind w:left="4853" w:hanging="360"/>
      </w:pPr>
      <w:rPr>
        <w:rFonts w:hint="default"/>
        <w:lang w:val="en-US" w:eastAsia="en-US" w:bidi="ar-SA"/>
      </w:rPr>
    </w:lvl>
    <w:lvl w:ilvl="5" w:tplc="FD36B262">
      <w:numFmt w:val="bullet"/>
      <w:lvlText w:val="•"/>
      <w:lvlJc w:val="left"/>
      <w:pPr>
        <w:ind w:left="5804" w:hanging="360"/>
      </w:pPr>
      <w:rPr>
        <w:rFonts w:hint="default"/>
        <w:lang w:val="en-US" w:eastAsia="en-US" w:bidi="ar-SA"/>
      </w:rPr>
    </w:lvl>
    <w:lvl w:ilvl="6" w:tplc="E08E4842">
      <w:numFmt w:val="bullet"/>
      <w:lvlText w:val="•"/>
      <w:lvlJc w:val="left"/>
      <w:pPr>
        <w:ind w:left="6755" w:hanging="360"/>
      </w:pPr>
      <w:rPr>
        <w:rFonts w:hint="default"/>
        <w:lang w:val="en-US" w:eastAsia="en-US" w:bidi="ar-SA"/>
      </w:rPr>
    </w:lvl>
    <w:lvl w:ilvl="7" w:tplc="5FFE03F0">
      <w:numFmt w:val="bullet"/>
      <w:lvlText w:val="•"/>
      <w:lvlJc w:val="left"/>
      <w:pPr>
        <w:ind w:left="7706" w:hanging="360"/>
      </w:pPr>
      <w:rPr>
        <w:rFonts w:hint="default"/>
        <w:lang w:val="en-US" w:eastAsia="en-US" w:bidi="ar-SA"/>
      </w:rPr>
    </w:lvl>
    <w:lvl w:ilvl="8" w:tplc="67861FFA">
      <w:numFmt w:val="bullet"/>
      <w:lvlText w:val="•"/>
      <w:lvlJc w:val="left"/>
      <w:pPr>
        <w:ind w:left="8657" w:hanging="360"/>
      </w:pPr>
      <w:rPr>
        <w:rFonts w:hint="default"/>
        <w:lang w:val="en-US" w:eastAsia="en-US" w:bidi="ar-SA"/>
      </w:rPr>
    </w:lvl>
  </w:abstractNum>
  <w:abstractNum w:abstractNumId="44" w15:restartNumberingAfterBreak="0">
    <w:nsid w:val="7AFB3F24"/>
    <w:multiLevelType w:val="multilevel"/>
    <w:tmpl w:val="7AFB3F24"/>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CB20265"/>
    <w:multiLevelType w:val="multilevel"/>
    <w:tmpl w:val="7CB20265"/>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num w:numId="1" w16cid:durableId="1237394374">
    <w:abstractNumId w:val="27"/>
  </w:num>
  <w:num w:numId="2" w16cid:durableId="795023012">
    <w:abstractNumId w:val="21"/>
  </w:num>
  <w:num w:numId="3" w16cid:durableId="389578637">
    <w:abstractNumId w:val="20"/>
  </w:num>
  <w:num w:numId="4" w16cid:durableId="987630257">
    <w:abstractNumId w:val="32"/>
  </w:num>
  <w:num w:numId="5" w16cid:durableId="553738638">
    <w:abstractNumId w:val="14"/>
  </w:num>
  <w:num w:numId="6" w16cid:durableId="1853717240">
    <w:abstractNumId w:val="0"/>
  </w:num>
  <w:num w:numId="7" w16cid:durableId="425227090">
    <w:abstractNumId w:val="35"/>
  </w:num>
  <w:num w:numId="8" w16cid:durableId="91632411">
    <w:abstractNumId w:val="25"/>
  </w:num>
  <w:num w:numId="9" w16cid:durableId="1964919385">
    <w:abstractNumId w:val="36"/>
  </w:num>
  <w:num w:numId="10" w16cid:durableId="767584382">
    <w:abstractNumId w:val="12"/>
  </w:num>
  <w:num w:numId="11" w16cid:durableId="1100415965">
    <w:abstractNumId w:val="33"/>
  </w:num>
  <w:num w:numId="12" w16cid:durableId="2044941188">
    <w:abstractNumId w:val="19"/>
  </w:num>
  <w:num w:numId="13" w16cid:durableId="841354573">
    <w:abstractNumId w:val="39"/>
  </w:num>
  <w:num w:numId="14" w16cid:durableId="2112620620">
    <w:abstractNumId w:val="31"/>
  </w:num>
  <w:num w:numId="15" w16cid:durableId="1583487004">
    <w:abstractNumId w:val="45"/>
  </w:num>
  <w:num w:numId="16" w16cid:durableId="1263876831">
    <w:abstractNumId w:val="29"/>
  </w:num>
  <w:num w:numId="17" w16cid:durableId="2107730481">
    <w:abstractNumId w:val="9"/>
  </w:num>
  <w:num w:numId="18" w16cid:durableId="763257993">
    <w:abstractNumId w:val="44"/>
  </w:num>
  <w:num w:numId="19" w16cid:durableId="1298602797">
    <w:abstractNumId w:val="17"/>
  </w:num>
  <w:num w:numId="20" w16cid:durableId="918827623">
    <w:abstractNumId w:val="38"/>
  </w:num>
  <w:num w:numId="21" w16cid:durableId="1170949919">
    <w:abstractNumId w:val="41"/>
  </w:num>
  <w:num w:numId="22" w16cid:durableId="793141041">
    <w:abstractNumId w:val="30"/>
  </w:num>
  <w:num w:numId="23" w16cid:durableId="876234676">
    <w:abstractNumId w:val="23"/>
  </w:num>
  <w:num w:numId="24" w16cid:durableId="128072468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922596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3575520">
    <w:abstractNumId w:val="8"/>
  </w:num>
  <w:num w:numId="27" w16cid:durableId="1959799367">
    <w:abstractNumId w:val="7"/>
  </w:num>
  <w:num w:numId="28" w16cid:durableId="1573852599">
    <w:abstractNumId w:val="6"/>
  </w:num>
  <w:num w:numId="29" w16cid:durableId="1079137631">
    <w:abstractNumId w:val="5"/>
  </w:num>
  <w:num w:numId="30" w16cid:durableId="1244875549">
    <w:abstractNumId w:val="4"/>
    <w:lvlOverride w:ilvl="0">
      <w:startOverride w:val="1"/>
    </w:lvlOverride>
  </w:num>
  <w:num w:numId="31" w16cid:durableId="1114591917">
    <w:abstractNumId w:val="3"/>
    <w:lvlOverride w:ilvl="0">
      <w:startOverride w:val="1"/>
    </w:lvlOverride>
  </w:num>
  <w:num w:numId="32" w16cid:durableId="1738553543">
    <w:abstractNumId w:val="2"/>
    <w:lvlOverride w:ilvl="0">
      <w:startOverride w:val="1"/>
    </w:lvlOverride>
  </w:num>
  <w:num w:numId="33" w16cid:durableId="518086247">
    <w:abstractNumId w:val="1"/>
    <w:lvlOverride w:ilvl="0">
      <w:startOverride w:val="1"/>
    </w:lvlOverride>
  </w:num>
  <w:num w:numId="34" w16cid:durableId="565190735">
    <w:abstractNumId w:val="4"/>
    <w:lvlOverride w:ilvl="0">
      <w:startOverride w:val="1"/>
    </w:lvlOverride>
  </w:num>
  <w:num w:numId="35" w16cid:durableId="8003435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04706830">
    <w:abstractNumId w:val="3"/>
    <w:lvlOverride w:ilvl="0">
      <w:startOverride w:val="1"/>
    </w:lvlOverride>
  </w:num>
  <w:num w:numId="37" w16cid:durableId="969556101">
    <w:abstractNumId w:val="26"/>
  </w:num>
  <w:num w:numId="38" w16cid:durableId="1597132189">
    <w:abstractNumId w:val="16"/>
  </w:num>
  <w:num w:numId="39" w16cid:durableId="1136801833">
    <w:abstractNumId w:val="37"/>
  </w:num>
  <w:num w:numId="40" w16cid:durableId="1271475167">
    <w:abstractNumId w:val="42"/>
  </w:num>
  <w:num w:numId="41" w16cid:durableId="955409163">
    <w:abstractNumId w:val="43"/>
  </w:num>
  <w:num w:numId="42" w16cid:durableId="1544252130">
    <w:abstractNumId w:val="18"/>
  </w:num>
  <w:num w:numId="43" w16cid:durableId="664475556">
    <w:abstractNumId w:val="22"/>
  </w:num>
  <w:num w:numId="44" w16cid:durableId="717708534">
    <w:abstractNumId w:val="34"/>
  </w:num>
  <w:num w:numId="45" w16cid:durableId="431245267">
    <w:abstractNumId w:val="13"/>
  </w:num>
  <w:num w:numId="46" w16cid:durableId="927542956">
    <w:abstractNumId w:val="28"/>
  </w:num>
  <w:num w:numId="47" w16cid:durableId="1051420887">
    <w:abstractNumId w:val="11"/>
  </w:num>
  <w:num w:numId="48" w16cid:durableId="1538006945">
    <w:abstractNumId w:val="10"/>
  </w:num>
  <w:num w:numId="49" w16cid:durableId="348992701">
    <w:abstractNumId w:val="2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BC9"/>
    <w:rsid w:val="00003440"/>
    <w:rsid w:val="00003697"/>
    <w:rsid w:val="00003967"/>
    <w:rsid w:val="00014FC1"/>
    <w:rsid w:val="000166A3"/>
    <w:rsid w:val="00025DBE"/>
    <w:rsid w:val="00032F57"/>
    <w:rsid w:val="00041AD1"/>
    <w:rsid w:val="000554D0"/>
    <w:rsid w:val="00056EBD"/>
    <w:rsid w:val="00060AFD"/>
    <w:rsid w:val="0006111C"/>
    <w:rsid w:val="000611CC"/>
    <w:rsid w:val="0006531B"/>
    <w:rsid w:val="0006700D"/>
    <w:rsid w:val="0006749D"/>
    <w:rsid w:val="000722BD"/>
    <w:rsid w:val="00072DE8"/>
    <w:rsid w:val="00072E89"/>
    <w:rsid w:val="00073362"/>
    <w:rsid w:val="00074750"/>
    <w:rsid w:val="00075155"/>
    <w:rsid w:val="000771C4"/>
    <w:rsid w:val="000803D8"/>
    <w:rsid w:val="00084FAF"/>
    <w:rsid w:val="000911D3"/>
    <w:rsid w:val="000970E9"/>
    <w:rsid w:val="000B3016"/>
    <w:rsid w:val="000C4AF0"/>
    <w:rsid w:val="000C4D99"/>
    <w:rsid w:val="000D30E8"/>
    <w:rsid w:val="000D3ADA"/>
    <w:rsid w:val="000E707B"/>
    <w:rsid w:val="000F56BB"/>
    <w:rsid w:val="000F5D71"/>
    <w:rsid w:val="0010213E"/>
    <w:rsid w:val="00104720"/>
    <w:rsid w:val="001079AB"/>
    <w:rsid w:val="00110DDE"/>
    <w:rsid w:val="001151FC"/>
    <w:rsid w:val="001265F6"/>
    <w:rsid w:val="00126749"/>
    <w:rsid w:val="00130206"/>
    <w:rsid w:val="00132F36"/>
    <w:rsid w:val="00133097"/>
    <w:rsid w:val="00134858"/>
    <w:rsid w:val="0013510B"/>
    <w:rsid w:val="00135D03"/>
    <w:rsid w:val="00144739"/>
    <w:rsid w:val="00152014"/>
    <w:rsid w:val="00152765"/>
    <w:rsid w:val="00161B93"/>
    <w:rsid w:val="00165A42"/>
    <w:rsid w:val="00166329"/>
    <w:rsid w:val="00167B31"/>
    <w:rsid w:val="0017357E"/>
    <w:rsid w:val="00177BD5"/>
    <w:rsid w:val="00186DFE"/>
    <w:rsid w:val="00190911"/>
    <w:rsid w:val="00191EDB"/>
    <w:rsid w:val="00191F95"/>
    <w:rsid w:val="001946C1"/>
    <w:rsid w:val="00195678"/>
    <w:rsid w:val="001A0ADF"/>
    <w:rsid w:val="001A50A4"/>
    <w:rsid w:val="001B1013"/>
    <w:rsid w:val="001B462F"/>
    <w:rsid w:val="001C0420"/>
    <w:rsid w:val="001C613E"/>
    <w:rsid w:val="001C7843"/>
    <w:rsid w:val="001D0D64"/>
    <w:rsid w:val="001D10AC"/>
    <w:rsid w:val="001D555F"/>
    <w:rsid w:val="001E5CB7"/>
    <w:rsid w:val="001E5DE8"/>
    <w:rsid w:val="001F0796"/>
    <w:rsid w:val="001F10B2"/>
    <w:rsid w:val="001F16C7"/>
    <w:rsid w:val="001F4CA2"/>
    <w:rsid w:val="00200C74"/>
    <w:rsid w:val="00201E07"/>
    <w:rsid w:val="00206749"/>
    <w:rsid w:val="00210BDA"/>
    <w:rsid w:val="00212550"/>
    <w:rsid w:val="00215738"/>
    <w:rsid w:val="00215DB5"/>
    <w:rsid w:val="00220A87"/>
    <w:rsid w:val="00221560"/>
    <w:rsid w:val="00221632"/>
    <w:rsid w:val="0022288A"/>
    <w:rsid w:val="002264B0"/>
    <w:rsid w:val="00230B42"/>
    <w:rsid w:val="00232F44"/>
    <w:rsid w:val="0024323B"/>
    <w:rsid w:val="00246E98"/>
    <w:rsid w:val="00247721"/>
    <w:rsid w:val="00250EFB"/>
    <w:rsid w:val="00264010"/>
    <w:rsid w:val="00266F7A"/>
    <w:rsid w:val="00284D63"/>
    <w:rsid w:val="00284E15"/>
    <w:rsid w:val="00286C17"/>
    <w:rsid w:val="00290C2B"/>
    <w:rsid w:val="0029136C"/>
    <w:rsid w:val="00297A83"/>
    <w:rsid w:val="002A1803"/>
    <w:rsid w:val="002A59AF"/>
    <w:rsid w:val="002A6247"/>
    <w:rsid w:val="002B2F41"/>
    <w:rsid w:val="002C1E85"/>
    <w:rsid w:val="002D3E69"/>
    <w:rsid w:val="002E3C11"/>
    <w:rsid w:val="002E5383"/>
    <w:rsid w:val="002F2E86"/>
    <w:rsid w:val="00301E22"/>
    <w:rsid w:val="003037E4"/>
    <w:rsid w:val="00305404"/>
    <w:rsid w:val="00312627"/>
    <w:rsid w:val="00322C3E"/>
    <w:rsid w:val="00324981"/>
    <w:rsid w:val="00330082"/>
    <w:rsid w:val="003311C9"/>
    <w:rsid w:val="00335781"/>
    <w:rsid w:val="00335E70"/>
    <w:rsid w:val="00336370"/>
    <w:rsid w:val="0033696E"/>
    <w:rsid w:val="00345920"/>
    <w:rsid w:val="00346417"/>
    <w:rsid w:val="003473BD"/>
    <w:rsid w:val="00350C33"/>
    <w:rsid w:val="00352D09"/>
    <w:rsid w:val="00353068"/>
    <w:rsid w:val="00374244"/>
    <w:rsid w:val="0038012A"/>
    <w:rsid w:val="0038331D"/>
    <w:rsid w:val="00385EA3"/>
    <w:rsid w:val="00390C66"/>
    <w:rsid w:val="003921B9"/>
    <w:rsid w:val="00393BC9"/>
    <w:rsid w:val="00393CC4"/>
    <w:rsid w:val="00395435"/>
    <w:rsid w:val="00397A6C"/>
    <w:rsid w:val="00397D8E"/>
    <w:rsid w:val="003A3BDC"/>
    <w:rsid w:val="003A409F"/>
    <w:rsid w:val="003A52A4"/>
    <w:rsid w:val="003A67BA"/>
    <w:rsid w:val="003B2FD1"/>
    <w:rsid w:val="003B4290"/>
    <w:rsid w:val="003B47CC"/>
    <w:rsid w:val="003B599D"/>
    <w:rsid w:val="003B6BCD"/>
    <w:rsid w:val="003D1ABD"/>
    <w:rsid w:val="003D271F"/>
    <w:rsid w:val="003D4057"/>
    <w:rsid w:val="003D637E"/>
    <w:rsid w:val="003D7667"/>
    <w:rsid w:val="003E7421"/>
    <w:rsid w:val="003F059C"/>
    <w:rsid w:val="003F0B37"/>
    <w:rsid w:val="003F121A"/>
    <w:rsid w:val="003F1451"/>
    <w:rsid w:val="00402C86"/>
    <w:rsid w:val="004059F6"/>
    <w:rsid w:val="00411227"/>
    <w:rsid w:val="00413A68"/>
    <w:rsid w:val="00426E45"/>
    <w:rsid w:val="00433654"/>
    <w:rsid w:val="00440C23"/>
    <w:rsid w:val="00444D43"/>
    <w:rsid w:val="004452AB"/>
    <w:rsid w:val="00445836"/>
    <w:rsid w:val="00447CFE"/>
    <w:rsid w:val="004526E0"/>
    <w:rsid w:val="00455F43"/>
    <w:rsid w:val="004618C5"/>
    <w:rsid w:val="0046274C"/>
    <w:rsid w:val="0046669A"/>
    <w:rsid w:val="0046752F"/>
    <w:rsid w:val="00470698"/>
    <w:rsid w:val="0047107F"/>
    <w:rsid w:val="004730AA"/>
    <w:rsid w:val="0047580E"/>
    <w:rsid w:val="00477862"/>
    <w:rsid w:val="00486144"/>
    <w:rsid w:val="00490A08"/>
    <w:rsid w:val="00493891"/>
    <w:rsid w:val="004A0B29"/>
    <w:rsid w:val="004A4606"/>
    <w:rsid w:val="004A5BB6"/>
    <w:rsid w:val="004A7E06"/>
    <w:rsid w:val="004B1152"/>
    <w:rsid w:val="004B3D2F"/>
    <w:rsid w:val="004B6590"/>
    <w:rsid w:val="004D5191"/>
    <w:rsid w:val="004D6745"/>
    <w:rsid w:val="004E7071"/>
    <w:rsid w:val="004E7D51"/>
    <w:rsid w:val="004F0ACE"/>
    <w:rsid w:val="004F0D91"/>
    <w:rsid w:val="00500F26"/>
    <w:rsid w:val="005027BD"/>
    <w:rsid w:val="00520A9F"/>
    <w:rsid w:val="0052371C"/>
    <w:rsid w:val="00523DF2"/>
    <w:rsid w:val="00532682"/>
    <w:rsid w:val="005379B6"/>
    <w:rsid w:val="005417A4"/>
    <w:rsid w:val="00551EBF"/>
    <w:rsid w:val="00561E88"/>
    <w:rsid w:val="00567FDD"/>
    <w:rsid w:val="00573F72"/>
    <w:rsid w:val="00583479"/>
    <w:rsid w:val="00592F8A"/>
    <w:rsid w:val="00596511"/>
    <w:rsid w:val="00597BB9"/>
    <w:rsid w:val="005A1F50"/>
    <w:rsid w:val="005A4A3A"/>
    <w:rsid w:val="005B3F4A"/>
    <w:rsid w:val="005B4EDD"/>
    <w:rsid w:val="005D2BD9"/>
    <w:rsid w:val="005E14D7"/>
    <w:rsid w:val="005E15B1"/>
    <w:rsid w:val="005E19F6"/>
    <w:rsid w:val="005F39F4"/>
    <w:rsid w:val="005F6864"/>
    <w:rsid w:val="005F78B8"/>
    <w:rsid w:val="00600385"/>
    <w:rsid w:val="00600521"/>
    <w:rsid w:val="00600EFA"/>
    <w:rsid w:val="006057F2"/>
    <w:rsid w:val="00612FAF"/>
    <w:rsid w:val="0062256C"/>
    <w:rsid w:val="0063433F"/>
    <w:rsid w:val="006371A7"/>
    <w:rsid w:val="00637BD9"/>
    <w:rsid w:val="00640C84"/>
    <w:rsid w:val="00640F35"/>
    <w:rsid w:val="00643193"/>
    <w:rsid w:val="006456B3"/>
    <w:rsid w:val="00656EDE"/>
    <w:rsid w:val="00662AD2"/>
    <w:rsid w:val="00667480"/>
    <w:rsid w:val="006678CF"/>
    <w:rsid w:val="006679C8"/>
    <w:rsid w:val="00667E20"/>
    <w:rsid w:val="00673499"/>
    <w:rsid w:val="0067364E"/>
    <w:rsid w:val="00677647"/>
    <w:rsid w:val="00684228"/>
    <w:rsid w:val="00684B93"/>
    <w:rsid w:val="00684F41"/>
    <w:rsid w:val="006A36FF"/>
    <w:rsid w:val="006A5A4D"/>
    <w:rsid w:val="006B1A4A"/>
    <w:rsid w:val="006B21D2"/>
    <w:rsid w:val="006C3247"/>
    <w:rsid w:val="006C6842"/>
    <w:rsid w:val="006C6CC0"/>
    <w:rsid w:val="006D0DDB"/>
    <w:rsid w:val="006D34E6"/>
    <w:rsid w:val="006D3791"/>
    <w:rsid w:val="006D621A"/>
    <w:rsid w:val="006E4EAD"/>
    <w:rsid w:val="006E62D6"/>
    <w:rsid w:val="006E701B"/>
    <w:rsid w:val="006F10ED"/>
    <w:rsid w:val="006F129B"/>
    <w:rsid w:val="006F74CB"/>
    <w:rsid w:val="00701D63"/>
    <w:rsid w:val="007030F7"/>
    <w:rsid w:val="007061CC"/>
    <w:rsid w:val="0071513F"/>
    <w:rsid w:val="0072080C"/>
    <w:rsid w:val="00721E97"/>
    <w:rsid w:val="007233D9"/>
    <w:rsid w:val="00725D60"/>
    <w:rsid w:val="00726234"/>
    <w:rsid w:val="00737EE8"/>
    <w:rsid w:val="00740102"/>
    <w:rsid w:val="00755D5B"/>
    <w:rsid w:val="007617C7"/>
    <w:rsid w:val="007619A8"/>
    <w:rsid w:val="00764B65"/>
    <w:rsid w:val="00766659"/>
    <w:rsid w:val="00770DDB"/>
    <w:rsid w:val="007737D7"/>
    <w:rsid w:val="00775A0A"/>
    <w:rsid w:val="00784D07"/>
    <w:rsid w:val="00795652"/>
    <w:rsid w:val="007A0CFD"/>
    <w:rsid w:val="007A197B"/>
    <w:rsid w:val="007A2010"/>
    <w:rsid w:val="007A25A3"/>
    <w:rsid w:val="007A4A0A"/>
    <w:rsid w:val="007A6D95"/>
    <w:rsid w:val="007B6334"/>
    <w:rsid w:val="007B69C0"/>
    <w:rsid w:val="007C13BF"/>
    <w:rsid w:val="007C167B"/>
    <w:rsid w:val="007C1F24"/>
    <w:rsid w:val="007D0A6C"/>
    <w:rsid w:val="007D136F"/>
    <w:rsid w:val="007D3843"/>
    <w:rsid w:val="007D45DB"/>
    <w:rsid w:val="007E073F"/>
    <w:rsid w:val="007E1407"/>
    <w:rsid w:val="007E3D1F"/>
    <w:rsid w:val="00802466"/>
    <w:rsid w:val="00803EFF"/>
    <w:rsid w:val="008055E1"/>
    <w:rsid w:val="0080766A"/>
    <w:rsid w:val="00824C52"/>
    <w:rsid w:val="008420B5"/>
    <w:rsid w:val="00842F20"/>
    <w:rsid w:val="00845DDF"/>
    <w:rsid w:val="0084798B"/>
    <w:rsid w:val="00850758"/>
    <w:rsid w:val="00856EF1"/>
    <w:rsid w:val="00860299"/>
    <w:rsid w:val="00860FCE"/>
    <w:rsid w:val="00864447"/>
    <w:rsid w:val="008842A9"/>
    <w:rsid w:val="0088532D"/>
    <w:rsid w:val="00890A34"/>
    <w:rsid w:val="008A0EC0"/>
    <w:rsid w:val="008A298E"/>
    <w:rsid w:val="008A4449"/>
    <w:rsid w:val="008A4EC7"/>
    <w:rsid w:val="008C1AE7"/>
    <w:rsid w:val="008D32B7"/>
    <w:rsid w:val="008E0295"/>
    <w:rsid w:val="008E26FD"/>
    <w:rsid w:val="008E4377"/>
    <w:rsid w:val="008E44AB"/>
    <w:rsid w:val="008F1225"/>
    <w:rsid w:val="008F66C4"/>
    <w:rsid w:val="009051DA"/>
    <w:rsid w:val="00910B2D"/>
    <w:rsid w:val="00913B3F"/>
    <w:rsid w:val="0091403E"/>
    <w:rsid w:val="009174F9"/>
    <w:rsid w:val="00917D6F"/>
    <w:rsid w:val="00943EE4"/>
    <w:rsid w:val="009504BD"/>
    <w:rsid w:val="00951CF8"/>
    <w:rsid w:val="00955563"/>
    <w:rsid w:val="009558D7"/>
    <w:rsid w:val="00962755"/>
    <w:rsid w:val="00964DC3"/>
    <w:rsid w:val="00966812"/>
    <w:rsid w:val="009721EF"/>
    <w:rsid w:val="0097460C"/>
    <w:rsid w:val="00980B13"/>
    <w:rsid w:val="009812E6"/>
    <w:rsid w:val="009814BC"/>
    <w:rsid w:val="0098204F"/>
    <w:rsid w:val="009847C5"/>
    <w:rsid w:val="00985633"/>
    <w:rsid w:val="00991D2A"/>
    <w:rsid w:val="00993362"/>
    <w:rsid w:val="009941C7"/>
    <w:rsid w:val="00995504"/>
    <w:rsid w:val="00995628"/>
    <w:rsid w:val="009A2947"/>
    <w:rsid w:val="009A3FBC"/>
    <w:rsid w:val="009A67E7"/>
    <w:rsid w:val="009B13C8"/>
    <w:rsid w:val="009B185B"/>
    <w:rsid w:val="009B2706"/>
    <w:rsid w:val="009B6DED"/>
    <w:rsid w:val="009C211A"/>
    <w:rsid w:val="009D4450"/>
    <w:rsid w:val="009D5288"/>
    <w:rsid w:val="009E2F8A"/>
    <w:rsid w:val="009E7DED"/>
    <w:rsid w:val="00A036BD"/>
    <w:rsid w:val="00A069C9"/>
    <w:rsid w:val="00A124C4"/>
    <w:rsid w:val="00A15123"/>
    <w:rsid w:val="00A15534"/>
    <w:rsid w:val="00A21567"/>
    <w:rsid w:val="00A22CB9"/>
    <w:rsid w:val="00A2481C"/>
    <w:rsid w:val="00A3362F"/>
    <w:rsid w:val="00A33E3A"/>
    <w:rsid w:val="00A427D6"/>
    <w:rsid w:val="00A42F90"/>
    <w:rsid w:val="00A461BB"/>
    <w:rsid w:val="00A477A8"/>
    <w:rsid w:val="00A53E99"/>
    <w:rsid w:val="00A66E6A"/>
    <w:rsid w:val="00A67A73"/>
    <w:rsid w:val="00A77057"/>
    <w:rsid w:val="00A80186"/>
    <w:rsid w:val="00A82EC4"/>
    <w:rsid w:val="00A8637E"/>
    <w:rsid w:val="00A912DA"/>
    <w:rsid w:val="00A925D0"/>
    <w:rsid w:val="00A929B4"/>
    <w:rsid w:val="00A94DD8"/>
    <w:rsid w:val="00A95DD6"/>
    <w:rsid w:val="00A96C25"/>
    <w:rsid w:val="00AA501D"/>
    <w:rsid w:val="00AA5286"/>
    <w:rsid w:val="00AA7220"/>
    <w:rsid w:val="00AB068B"/>
    <w:rsid w:val="00AB0EED"/>
    <w:rsid w:val="00AB0EFF"/>
    <w:rsid w:val="00AB20BD"/>
    <w:rsid w:val="00AC1A6F"/>
    <w:rsid w:val="00AC30E6"/>
    <w:rsid w:val="00AE010C"/>
    <w:rsid w:val="00AE4B2F"/>
    <w:rsid w:val="00AE67A0"/>
    <w:rsid w:val="00AF040A"/>
    <w:rsid w:val="00AF7F78"/>
    <w:rsid w:val="00B06BBD"/>
    <w:rsid w:val="00B105B4"/>
    <w:rsid w:val="00B10911"/>
    <w:rsid w:val="00B1392B"/>
    <w:rsid w:val="00B25368"/>
    <w:rsid w:val="00B35A20"/>
    <w:rsid w:val="00B36A12"/>
    <w:rsid w:val="00B40931"/>
    <w:rsid w:val="00B44466"/>
    <w:rsid w:val="00B44740"/>
    <w:rsid w:val="00B451EA"/>
    <w:rsid w:val="00B461B7"/>
    <w:rsid w:val="00B462E6"/>
    <w:rsid w:val="00B52511"/>
    <w:rsid w:val="00B535A6"/>
    <w:rsid w:val="00B53821"/>
    <w:rsid w:val="00B54C65"/>
    <w:rsid w:val="00B56D3B"/>
    <w:rsid w:val="00B617CC"/>
    <w:rsid w:val="00B62F33"/>
    <w:rsid w:val="00B6320F"/>
    <w:rsid w:val="00B654B9"/>
    <w:rsid w:val="00B73FDA"/>
    <w:rsid w:val="00B811FC"/>
    <w:rsid w:val="00B82F75"/>
    <w:rsid w:val="00B8437D"/>
    <w:rsid w:val="00B910FE"/>
    <w:rsid w:val="00B92B3F"/>
    <w:rsid w:val="00B93234"/>
    <w:rsid w:val="00B96137"/>
    <w:rsid w:val="00BA0E32"/>
    <w:rsid w:val="00BA4764"/>
    <w:rsid w:val="00BA490E"/>
    <w:rsid w:val="00BA537E"/>
    <w:rsid w:val="00BA700B"/>
    <w:rsid w:val="00BB22DB"/>
    <w:rsid w:val="00BB7370"/>
    <w:rsid w:val="00BC1325"/>
    <w:rsid w:val="00BC1C73"/>
    <w:rsid w:val="00BC41ED"/>
    <w:rsid w:val="00BC4E14"/>
    <w:rsid w:val="00BC66B0"/>
    <w:rsid w:val="00BC672E"/>
    <w:rsid w:val="00BC6868"/>
    <w:rsid w:val="00BC6973"/>
    <w:rsid w:val="00BD1516"/>
    <w:rsid w:val="00BD2339"/>
    <w:rsid w:val="00BD3C0E"/>
    <w:rsid w:val="00BE0EB3"/>
    <w:rsid w:val="00BE4E90"/>
    <w:rsid w:val="00BF0379"/>
    <w:rsid w:val="00BF33B0"/>
    <w:rsid w:val="00C00D13"/>
    <w:rsid w:val="00C0124E"/>
    <w:rsid w:val="00C016CE"/>
    <w:rsid w:val="00C17C2A"/>
    <w:rsid w:val="00C204F9"/>
    <w:rsid w:val="00C22EF1"/>
    <w:rsid w:val="00C30B9F"/>
    <w:rsid w:val="00C41F68"/>
    <w:rsid w:val="00C425F7"/>
    <w:rsid w:val="00C51078"/>
    <w:rsid w:val="00C52EC8"/>
    <w:rsid w:val="00C54D9E"/>
    <w:rsid w:val="00C60580"/>
    <w:rsid w:val="00C6136F"/>
    <w:rsid w:val="00C62ECD"/>
    <w:rsid w:val="00C65EAD"/>
    <w:rsid w:val="00C713C4"/>
    <w:rsid w:val="00C7724A"/>
    <w:rsid w:val="00C80904"/>
    <w:rsid w:val="00C84B5D"/>
    <w:rsid w:val="00C86F4C"/>
    <w:rsid w:val="00C97F08"/>
    <w:rsid w:val="00CA050B"/>
    <w:rsid w:val="00CA467B"/>
    <w:rsid w:val="00CA5B3D"/>
    <w:rsid w:val="00CC4760"/>
    <w:rsid w:val="00CC6609"/>
    <w:rsid w:val="00CD01FB"/>
    <w:rsid w:val="00CD13F3"/>
    <w:rsid w:val="00CD34D4"/>
    <w:rsid w:val="00CD4452"/>
    <w:rsid w:val="00CD4963"/>
    <w:rsid w:val="00CE0DF1"/>
    <w:rsid w:val="00CE6988"/>
    <w:rsid w:val="00CF17B4"/>
    <w:rsid w:val="00CF2C9D"/>
    <w:rsid w:val="00D00616"/>
    <w:rsid w:val="00D01E03"/>
    <w:rsid w:val="00D066CB"/>
    <w:rsid w:val="00D0695E"/>
    <w:rsid w:val="00D13266"/>
    <w:rsid w:val="00D16E09"/>
    <w:rsid w:val="00D21546"/>
    <w:rsid w:val="00D223F6"/>
    <w:rsid w:val="00D243E3"/>
    <w:rsid w:val="00D321D6"/>
    <w:rsid w:val="00D42E37"/>
    <w:rsid w:val="00D44895"/>
    <w:rsid w:val="00D45B16"/>
    <w:rsid w:val="00D46333"/>
    <w:rsid w:val="00D54E06"/>
    <w:rsid w:val="00D61947"/>
    <w:rsid w:val="00D65D46"/>
    <w:rsid w:val="00D661DB"/>
    <w:rsid w:val="00D671E4"/>
    <w:rsid w:val="00D70AFD"/>
    <w:rsid w:val="00D70D29"/>
    <w:rsid w:val="00D72971"/>
    <w:rsid w:val="00D761B7"/>
    <w:rsid w:val="00D81CEE"/>
    <w:rsid w:val="00D821F8"/>
    <w:rsid w:val="00DA42C4"/>
    <w:rsid w:val="00DA49B9"/>
    <w:rsid w:val="00DA629B"/>
    <w:rsid w:val="00DA6374"/>
    <w:rsid w:val="00DB04C1"/>
    <w:rsid w:val="00DB14A6"/>
    <w:rsid w:val="00DB283F"/>
    <w:rsid w:val="00DB2D89"/>
    <w:rsid w:val="00DB47C1"/>
    <w:rsid w:val="00DB76C9"/>
    <w:rsid w:val="00DC0261"/>
    <w:rsid w:val="00DC1148"/>
    <w:rsid w:val="00DC119D"/>
    <w:rsid w:val="00DD1BAD"/>
    <w:rsid w:val="00DD24E8"/>
    <w:rsid w:val="00DD263B"/>
    <w:rsid w:val="00DD492E"/>
    <w:rsid w:val="00DD4F6D"/>
    <w:rsid w:val="00DE2E3D"/>
    <w:rsid w:val="00DE4922"/>
    <w:rsid w:val="00DE5241"/>
    <w:rsid w:val="00DF2172"/>
    <w:rsid w:val="00DF37E2"/>
    <w:rsid w:val="00DF7BAB"/>
    <w:rsid w:val="00E00A66"/>
    <w:rsid w:val="00E06B72"/>
    <w:rsid w:val="00E10B24"/>
    <w:rsid w:val="00E20279"/>
    <w:rsid w:val="00E20419"/>
    <w:rsid w:val="00E219BD"/>
    <w:rsid w:val="00E43A17"/>
    <w:rsid w:val="00E544BF"/>
    <w:rsid w:val="00E572D4"/>
    <w:rsid w:val="00E63437"/>
    <w:rsid w:val="00E65ABD"/>
    <w:rsid w:val="00E66BA5"/>
    <w:rsid w:val="00E67145"/>
    <w:rsid w:val="00E738E5"/>
    <w:rsid w:val="00E759FC"/>
    <w:rsid w:val="00E8620C"/>
    <w:rsid w:val="00E864CF"/>
    <w:rsid w:val="00E93FC4"/>
    <w:rsid w:val="00E9766D"/>
    <w:rsid w:val="00EA247C"/>
    <w:rsid w:val="00EA4FFC"/>
    <w:rsid w:val="00EA73CD"/>
    <w:rsid w:val="00EB3324"/>
    <w:rsid w:val="00EB5C96"/>
    <w:rsid w:val="00EB7C9F"/>
    <w:rsid w:val="00EC1B15"/>
    <w:rsid w:val="00EC2D2C"/>
    <w:rsid w:val="00EC3A19"/>
    <w:rsid w:val="00EC66F3"/>
    <w:rsid w:val="00ED0F68"/>
    <w:rsid w:val="00ED447A"/>
    <w:rsid w:val="00ED744F"/>
    <w:rsid w:val="00EE0F26"/>
    <w:rsid w:val="00EE272E"/>
    <w:rsid w:val="00EE5899"/>
    <w:rsid w:val="00F06193"/>
    <w:rsid w:val="00F0777E"/>
    <w:rsid w:val="00F13E07"/>
    <w:rsid w:val="00F154ED"/>
    <w:rsid w:val="00F1614A"/>
    <w:rsid w:val="00F24CA0"/>
    <w:rsid w:val="00F31906"/>
    <w:rsid w:val="00F33CBB"/>
    <w:rsid w:val="00F40730"/>
    <w:rsid w:val="00F55ED2"/>
    <w:rsid w:val="00F569F3"/>
    <w:rsid w:val="00F656BA"/>
    <w:rsid w:val="00F74F39"/>
    <w:rsid w:val="00F7531F"/>
    <w:rsid w:val="00F77A7C"/>
    <w:rsid w:val="00F80991"/>
    <w:rsid w:val="00F81D2F"/>
    <w:rsid w:val="00F84907"/>
    <w:rsid w:val="00F84C73"/>
    <w:rsid w:val="00F94154"/>
    <w:rsid w:val="00F94919"/>
    <w:rsid w:val="00FA051D"/>
    <w:rsid w:val="00FA3D84"/>
    <w:rsid w:val="00FA44F4"/>
    <w:rsid w:val="00FA5DFA"/>
    <w:rsid w:val="00FB1880"/>
    <w:rsid w:val="00FC3EAE"/>
    <w:rsid w:val="00FC3F11"/>
    <w:rsid w:val="00FC6ABC"/>
    <w:rsid w:val="00FD1C6A"/>
    <w:rsid w:val="00FD20DF"/>
    <w:rsid w:val="00FD2B01"/>
    <w:rsid w:val="00FD70F9"/>
    <w:rsid w:val="00FE454F"/>
    <w:rsid w:val="00FE68C9"/>
    <w:rsid w:val="00FF291C"/>
    <w:rsid w:val="06596480"/>
    <w:rsid w:val="08B8052E"/>
    <w:rsid w:val="08DC6812"/>
    <w:rsid w:val="09B1F481"/>
    <w:rsid w:val="0BC8B018"/>
    <w:rsid w:val="0DB8123F"/>
    <w:rsid w:val="0F17E154"/>
    <w:rsid w:val="1BBC787C"/>
    <w:rsid w:val="1FAC23AB"/>
    <w:rsid w:val="24287CD5"/>
    <w:rsid w:val="2ADA2509"/>
    <w:rsid w:val="2D8D40C5"/>
    <w:rsid w:val="3633001A"/>
    <w:rsid w:val="39C40FFB"/>
    <w:rsid w:val="3BBAE892"/>
    <w:rsid w:val="42B53DB2"/>
    <w:rsid w:val="447F0775"/>
    <w:rsid w:val="544C53E8"/>
    <w:rsid w:val="584CD770"/>
    <w:rsid w:val="5969DD9F"/>
    <w:rsid w:val="5BCA3E64"/>
    <w:rsid w:val="624253D9"/>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1D1CE"/>
  <w15:docId w15:val="{9690B9F4-1E23-5F4F-9587-AD214C40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next w:val="Normal"/>
    <w:link w:val="Heading1Char"/>
    <w:uiPriority w:val="9"/>
    <w:qFormat/>
    <w:pPr>
      <w:keepNext/>
      <w:keepLines/>
      <w:spacing w:after="131" w:line="259" w:lineRule="auto"/>
      <w:ind w:left="10" w:hanging="10"/>
      <w:outlineLvl w:val="0"/>
    </w:pPr>
    <w:rPr>
      <w:rFonts w:ascii="Times New Roman" w:eastAsia="Times New Roman" w:hAnsi="Times New Roman" w:cs="Times New Roman"/>
      <w:b/>
      <w:i/>
      <w:color w:val="000000"/>
      <w:sz w:val="24"/>
      <w:szCs w:val="22"/>
    </w:rPr>
  </w:style>
  <w:style w:type="paragraph" w:styleId="Heading2">
    <w:name w:val="heading 2"/>
    <w:next w:val="Normal"/>
    <w:link w:val="Heading2Char"/>
    <w:uiPriority w:val="9"/>
    <w:unhideWhenUsed/>
    <w:qFormat/>
    <w:pPr>
      <w:keepNext/>
      <w:keepLines/>
      <w:shd w:val="clear" w:color="auto" w:fill="DCDDDD"/>
      <w:spacing w:after="103" w:line="259" w:lineRule="auto"/>
      <w:ind w:left="82" w:hanging="10"/>
      <w:outlineLvl w:val="1"/>
    </w:pPr>
    <w:rPr>
      <w:rFonts w:ascii="Times New Roman" w:eastAsia="Times New Roman" w:hAnsi="Times New Roman" w:cs="Times New Roman"/>
      <w:b/>
      <w:color w:val="4066AA"/>
      <w:sz w:val="22"/>
      <w:szCs w:val="22"/>
    </w:rPr>
  </w:style>
  <w:style w:type="paragraph" w:styleId="Heading3">
    <w:name w:val="heading 3"/>
    <w:basedOn w:val="Normal"/>
    <w:next w:val="Normal"/>
    <w:link w:val="Heading3Char"/>
    <w:uiPriority w:val="9"/>
    <w:unhideWhenUsed/>
    <w:qFormat/>
    <w:rsid w:val="00E204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2041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20419"/>
    <w:pPr>
      <w:tabs>
        <w:tab w:val="num" w:pos="3232"/>
      </w:tabs>
      <w:spacing w:before="120" w:after="120" w:line="264" w:lineRule="auto"/>
      <w:ind w:left="3232" w:hanging="1077"/>
      <w:outlineLvl w:val="4"/>
    </w:pPr>
    <w:rPr>
      <w:rFonts w:eastAsiaTheme="minorEastAsia"/>
      <w:bCs/>
      <w:iCs/>
      <w:color w:val="262626" w:themeColor="text1" w:themeTint="D9"/>
      <w:szCs w:val="26"/>
    </w:rPr>
  </w:style>
  <w:style w:type="paragraph" w:styleId="Heading6">
    <w:name w:val="heading 6"/>
    <w:basedOn w:val="Normal"/>
    <w:next w:val="Normal"/>
    <w:link w:val="Heading6Char"/>
    <w:uiPriority w:val="9"/>
    <w:semiHidden/>
    <w:unhideWhenUsed/>
    <w:qFormat/>
    <w:rsid w:val="00E20419"/>
    <w:pPr>
      <w:spacing w:before="240" w:after="60" w:line="256" w:lineRule="auto"/>
      <w:ind w:left="1719" w:hanging="1152"/>
      <w:outlineLvl w:val="5"/>
    </w:pPr>
    <w:rPr>
      <w:rFonts w:eastAsiaTheme="minorEastAsia"/>
      <w:b/>
      <w:bCs/>
    </w:rPr>
  </w:style>
  <w:style w:type="paragraph" w:styleId="Heading7">
    <w:name w:val="heading 7"/>
    <w:basedOn w:val="Normal"/>
    <w:next w:val="Normal"/>
    <w:link w:val="Heading7Char"/>
    <w:uiPriority w:val="9"/>
    <w:semiHidden/>
    <w:unhideWhenUsed/>
    <w:qFormat/>
    <w:rsid w:val="00E20419"/>
    <w:pPr>
      <w:spacing w:before="240" w:after="60" w:line="256" w:lineRule="auto"/>
      <w:ind w:left="1863" w:hanging="1296"/>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E20419"/>
    <w:pPr>
      <w:spacing w:before="240" w:after="60" w:line="256" w:lineRule="auto"/>
      <w:ind w:left="2007" w:hanging="144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E20419"/>
    <w:pPr>
      <w:spacing w:before="240" w:after="60" w:line="256" w:lineRule="auto"/>
      <w:ind w:left="2151"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aliases w:val="ftref,Char Char,FO,16 Point,Superscript 6 Point,BVI fnr,BVI fnr Car Car,BVI fnr Car,BVI fnr Car Car Car Car,BVI fnr Car Car Car Car Char Char Char,BVI fnr Car Car Car Car Char,Appel note de bas de page,Texto de nota al pie,fr,4_G,4"/>
    <w:link w:val="Char2"/>
    <w:uiPriority w:val="99"/>
    <w:unhideWhenUsed/>
    <w:qFormat/>
    <w:rPr>
      <w:vertAlign w:val="superscript"/>
    </w:rPr>
  </w:style>
  <w:style w:type="paragraph" w:customStyle="1" w:styleId="Char2">
    <w:name w:val="Char2"/>
    <w:basedOn w:val="Normal"/>
    <w:link w:val="FootnoteReference"/>
    <w:uiPriority w:val="99"/>
    <w:qFormat/>
    <w:pPr>
      <w:spacing w:line="240" w:lineRule="exact"/>
    </w:pPr>
    <w:rPr>
      <w:vertAlign w:val="superscript"/>
    </w:rPr>
  </w:style>
  <w:style w:type="paragraph" w:styleId="FootnoteText">
    <w:name w:val="footnote text"/>
    <w:aliases w:val="single space,Texto nota pie Car Car Car,FOOTNOTES,fn,Footnote Text Char Char Char,Footnote Text1 Char,Footnote Text2,Footnote Text Char Char Char1 Char,Footnote Text Char Char Char1,ft,ADB,Footnote Text Char Char Char Char,P,Char Char Cha"/>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Pr>
      <w:rFonts w:ascii="Times New Roman" w:hAnsi="Times New Roman" w:cs="Times New Roman"/>
      <w:sz w:val="24"/>
      <w:szCs w:val="24"/>
    </w:rPr>
  </w:style>
  <w:style w:type="character" w:styleId="PageNumber">
    <w:name w:val="page number"/>
    <w:basedOn w:val="DefaultParagraphFon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hidden/>
    <w:uiPriority w:val="39"/>
    <w:pPr>
      <w:spacing w:after="113" w:line="248" w:lineRule="auto"/>
      <w:ind w:left="25" w:right="29" w:hanging="10"/>
    </w:pPr>
    <w:rPr>
      <w:rFonts w:ascii="Times New Roman" w:eastAsia="Times New Roman" w:hAnsi="Times New Roman" w:cs="Times New Roman"/>
      <w:color w:val="000000"/>
      <w:sz w:val="24"/>
      <w:szCs w:val="22"/>
    </w:rPr>
  </w:style>
  <w:style w:type="paragraph" w:styleId="TOC2">
    <w:name w:val="toc 2"/>
    <w:next w:val="Normal"/>
    <w:hidden/>
    <w:uiPriority w:val="39"/>
    <w:pPr>
      <w:spacing w:after="24" w:line="249" w:lineRule="auto"/>
      <w:ind w:left="385" w:right="15" w:hanging="10"/>
      <w:jc w:val="both"/>
    </w:pPr>
    <w:rPr>
      <w:rFonts w:ascii="Times New Roman" w:eastAsia="Times New Roman" w:hAnsi="Times New Roman" w:cs="Times New Roman"/>
      <w:color w:val="000000"/>
      <w:sz w:val="24"/>
      <w:szCs w:val="22"/>
    </w:rPr>
  </w:style>
  <w:style w:type="table" w:styleId="ColorfulList-Accent1">
    <w:name w:val="Colorful List Accent 1"/>
    <w:basedOn w:val="TableNormal"/>
    <w:uiPriority w:val="34"/>
    <w:semiHidden/>
    <w:unhideWhenUsed/>
    <w:rPr>
      <w:rFonts w:ascii="Times New Roman" w:eastAsia="Times New Roman" w:hAnsi="Times New Roman" w:cs="Times New Roman"/>
    </w:rPr>
    <w:tblPr>
      <w:tblStyleRowBandSize w:val="1"/>
      <w:tblStyleColBandSize w:val="1"/>
    </w:tblPr>
    <w:tcPr>
      <w:shd w:val="clear" w:color="auto" w:fill="ECF1F9" w:themeFill="accent1" w:themeFillTint="19"/>
    </w:tcPr>
    <w:tblStylePr w:type="firstRow">
      <w:rPr>
        <w:b/>
        <w:bCs/>
        <w:color w:val="FFFFFF"/>
      </w:rPr>
      <w:tblPr/>
      <w:tcPr>
        <w:tcBorders>
          <w:bottom w:val="single" w:sz="12" w:space="0" w:color="FFFFFF" w:themeColor="background1"/>
        </w:tcBorders>
        <w:shd w:val="clear" w:color="auto" w:fill="D25F12" w:themeFill="accent2" w:themeFillShade="CC"/>
      </w:tcPr>
    </w:tblStylePr>
    <w:tblStylePr w:type="lastRow">
      <w:rPr>
        <w:b/>
        <w:bCs/>
        <w:color w:val="9E3A38"/>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CommentTextChar">
    <w:name w:val="Comment Text Char"/>
    <w:basedOn w:val="DefaultParagraphFont"/>
    <w:link w:val="CommentText"/>
    <w:uiPriority w:val="99"/>
    <w:qFormat/>
    <w:rPr>
      <w:sz w:val="20"/>
      <w:szCs w:val="20"/>
    </w:rPr>
  </w:style>
  <w:style w:type="character" w:customStyle="1" w:styleId="FootnoteTextChar">
    <w:name w:val="Footnote Text Char"/>
    <w:aliases w:val="single space Char,Texto nota pie Car Car Car Char,FOOTNOTES Char,fn Char,Footnote Text Char Char Char Char1,Footnote Text1 Char Char,Footnote Text2 Char,Footnote Text Char Char Char1 Char Char,Footnote Text Char Char Char1 Char1"/>
    <w:basedOn w:val="DefaultParagraphFont"/>
    <w:link w:val="FootnoteText"/>
    <w:uiPriority w:val="99"/>
    <w:qFormat/>
    <w:rPr>
      <w:sz w:val="20"/>
      <w:szCs w:val="20"/>
    </w:rPr>
  </w:style>
  <w:style w:type="character" w:customStyle="1" w:styleId="FooterChar">
    <w:name w:val="Footer Char"/>
    <w:basedOn w:val="DefaultParagraphFont"/>
    <w:link w:val="Footer"/>
    <w:uiPriority w:val="99"/>
  </w:style>
  <w:style w:type="table" w:customStyle="1" w:styleId="TableGrid4">
    <w:name w:val="Table Grid4"/>
    <w:basedOn w:val="TableNormal"/>
    <w:uiPriority w:val="39"/>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uiPriority w:val="9"/>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3"/>
    <w:basedOn w:val="Normal"/>
    <w:link w:val="ListParagraphChar"/>
    <w:uiPriority w:val="1"/>
    <w:qFormat/>
    <w:pPr>
      <w:ind w:left="720"/>
      <w:contextualSpacing/>
    </w:pPr>
  </w:style>
  <w:style w:type="table" w:customStyle="1" w:styleId="TableGrid1">
    <w:name w:val="Table Grid1"/>
    <w:basedOn w:val="TableNormal"/>
    <w:uiPriority w:val="39"/>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uiPriority w:val="39"/>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erChar">
    <w:name w:val="Header Char"/>
    <w:basedOn w:val="DefaultParagraphFont"/>
    <w:link w:val="Head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TableGrid2">
    <w:name w:val="Table Grid2"/>
    <w:basedOn w:val="TableNormal"/>
    <w:uiPriority w:val="39"/>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Pr>
      <w:rFonts w:ascii="Calibri" w:eastAsia="Calibri" w:hAnsi="Calibri"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pPr>
      <w:widowControl w:val="0"/>
      <w:spacing w:after="0" w:line="240" w:lineRule="auto"/>
      <w:ind w:left="103"/>
    </w:pPr>
    <w:rPr>
      <w:rFonts w:ascii="Calibri" w:eastAsia="Calibri" w:hAnsi="Calibri" w:cs="Calibri"/>
    </w:rPr>
  </w:style>
  <w:style w:type="paragraph" w:customStyle="1" w:styleId="footnotedescription">
    <w:name w:val="footnote description"/>
    <w:next w:val="Normal"/>
    <w:link w:val="footnotedescriptionChar"/>
    <w:pPr>
      <w:spacing w:line="259" w:lineRule="auto"/>
    </w:pPr>
    <w:rPr>
      <w:rFonts w:ascii="Times New Roman" w:eastAsia="Times New Roman" w:hAnsi="Times New Roman" w:cs="Times New Roman"/>
      <w:color w:val="000000"/>
      <w:szCs w:val="22"/>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rPr>
      <w:rFonts w:ascii="Times New Roman" w:eastAsia="Times New Roman" w:hAnsi="Times New Roman" w:cs="Times New Roman"/>
      <w:color w:val="000000"/>
      <w:sz w:val="20"/>
      <w:vertAlign w:val="superscript"/>
    </w:rPr>
  </w:style>
  <w:style w:type="table" w:customStyle="1" w:styleId="TableGrid0">
    <w:name w:val="TableGrid"/>
    <w:rPr>
      <w:rFonts w:eastAsiaTheme="minorEastAsia"/>
    </w:rPr>
    <w:tblPr>
      <w:tblCellMar>
        <w:top w:w="0" w:type="dxa"/>
        <w:left w:w="0" w:type="dxa"/>
        <w:bottom w:w="0" w:type="dxa"/>
        <w:right w:w="0" w:type="dxa"/>
      </w:tblCellMar>
    </w:tblPr>
  </w:style>
  <w:style w:type="character" w:customStyle="1" w:styleId="normaltextrun">
    <w:name w:val="normaltextrun"/>
  </w:style>
  <w:style w:type="character" w:customStyle="1" w:styleId="eop">
    <w:name w:val="eop"/>
  </w:style>
  <w:style w:type="paragraph" w:customStyle="1" w:styleId="Revision1">
    <w:name w:val="Revision1"/>
    <w:hidden/>
    <w:uiPriority w:val="99"/>
    <w:semiHidden/>
    <w:rPr>
      <w:sz w:val="22"/>
      <w:szCs w:val="22"/>
    </w:rPr>
  </w:style>
  <w:style w:type="table" w:customStyle="1" w:styleId="TableGrid8">
    <w:name w:val="Table Grid8"/>
    <w:basedOn w:val="TableNormal"/>
    <w:uiPriority w:val="39"/>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Pr>
      <w:color w:val="808080"/>
    </w:rPr>
  </w:style>
  <w:style w:type="character" w:customStyle="1" w:styleId="ColorfulList-Accent1Char">
    <w:name w:val="Colorful List - Accent 1 Char"/>
    <w:uiPriority w:val="99"/>
    <w:qFormat/>
    <w:locked/>
    <w:rPr>
      <w:rFonts w:ascii="Times New Roman" w:eastAsia="Times New Roman" w:hAnsi="Times New Roman" w:cs="Times New Roman"/>
    </w:rPr>
  </w:style>
  <w:style w:type="paragraph" w:customStyle="1" w:styleId="SingleTxt">
    <w:name w:val="__Single Txt"/>
    <w:basedOn w:val="Normal"/>
    <w:qFormat/>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eastAsiaTheme="minorEastAsia" w:hAnsi="Times New Roman"/>
      <w:spacing w:val="4"/>
      <w:w w:val="103"/>
      <w:kern w:val="14"/>
      <w:sz w:val="20"/>
      <w:szCs w:val="20"/>
      <w:lang w:val="en-GB"/>
    </w:rPr>
  </w:style>
  <w:style w:type="paragraph" w:customStyle="1" w:styleId="pf0">
    <w:name w:val="pf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qFormat/>
    <w:rPr>
      <w:rFonts w:ascii="Segoe UI" w:hAnsi="Segoe UI" w:cs="Segoe UI" w:hint="default"/>
      <w:sz w:val="18"/>
      <w:szCs w:val="18"/>
    </w:rPr>
  </w:style>
  <w:style w:type="paragraph" w:customStyle="1" w:styleId="pf1">
    <w:name w:val="pf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F2E86"/>
    <w:rPr>
      <w:sz w:val="22"/>
      <w:szCs w:val="22"/>
    </w:rPr>
  </w:style>
  <w:style w:type="character" w:customStyle="1" w:styleId="Heading3Char">
    <w:name w:val="Heading 3 Char"/>
    <w:basedOn w:val="DefaultParagraphFont"/>
    <w:link w:val="Heading3"/>
    <w:uiPriority w:val="9"/>
    <w:rsid w:val="00E2041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20419"/>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E20419"/>
    <w:rPr>
      <w:rFonts w:eastAsiaTheme="minorEastAsia"/>
      <w:bCs/>
      <w:iCs/>
      <w:color w:val="262626" w:themeColor="text1" w:themeTint="D9"/>
      <w:sz w:val="22"/>
      <w:szCs w:val="26"/>
    </w:rPr>
  </w:style>
  <w:style w:type="character" w:customStyle="1" w:styleId="Heading6Char">
    <w:name w:val="Heading 6 Char"/>
    <w:basedOn w:val="DefaultParagraphFont"/>
    <w:link w:val="Heading6"/>
    <w:uiPriority w:val="9"/>
    <w:semiHidden/>
    <w:rsid w:val="00E20419"/>
    <w:rPr>
      <w:rFonts w:eastAsiaTheme="minorEastAsia"/>
      <w:b/>
      <w:bCs/>
      <w:sz w:val="22"/>
      <w:szCs w:val="22"/>
    </w:rPr>
  </w:style>
  <w:style w:type="character" w:customStyle="1" w:styleId="Heading7Char">
    <w:name w:val="Heading 7 Char"/>
    <w:basedOn w:val="DefaultParagraphFont"/>
    <w:link w:val="Heading7"/>
    <w:uiPriority w:val="9"/>
    <w:semiHidden/>
    <w:rsid w:val="00E20419"/>
    <w:rPr>
      <w:rFonts w:eastAsiaTheme="minorEastAsia"/>
      <w:sz w:val="24"/>
      <w:szCs w:val="24"/>
    </w:rPr>
  </w:style>
  <w:style w:type="character" w:customStyle="1" w:styleId="Heading8Char">
    <w:name w:val="Heading 8 Char"/>
    <w:basedOn w:val="DefaultParagraphFont"/>
    <w:link w:val="Heading8"/>
    <w:uiPriority w:val="9"/>
    <w:semiHidden/>
    <w:rsid w:val="00E20419"/>
    <w:rPr>
      <w:rFonts w:eastAsiaTheme="minorEastAsia"/>
      <w:i/>
      <w:iCs/>
      <w:sz w:val="24"/>
      <w:szCs w:val="24"/>
    </w:rPr>
  </w:style>
  <w:style w:type="character" w:customStyle="1" w:styleId="Heading9Char">
    <w:name w:val="Heading 9 Char"/>
    <w:basedOn w:val="DefaultParagraphFont"/>
    <w:link w:val="Heading9"/>
    <w:uiPriority w:val="9"/>
    <w:semiHidden/>
    <w:rsid w:val="00E20419"/>
    <w:rPr>
      <w:rFonts w:asciiTheme="majorHAnsi" w:eastAsiaTheme="majorEastAsia" w:hAnsiTheme="majorHAnsi" w:cstheme="majorBidi"/>
      <w:sz w:val="22"/>
      <w:szCs w:val="22"/>
    </w:rPr>
  </w:style>
  <w:style w:type="paragraph" w:customStyle="1" w:styleId="msonormal0">
    <w:name w:val="msonormal"/>
    <w:basedOn w:val="Normal"/>
    <w:uiPriority w:val="99"/>
    <w:semiHidden/>
    <w:rsid w:val="00E20419"/>
    <w:pPr>
      <w:spacing w:before="100" w:beforeAutospacing="1" w:after="100" w:afterAutospacing="1" w:line="240" w:lineRule="auto"/>
    </w:pPr>
    <w:rPr>
      <w:rFonts w:ascii="Times New Roman" w:eastAsia="Times New Roman" w:hAnsi="Times New Roman" w:cs="Times New Roman"/>
      <w:sz w:val="24"/>
      <w:szCs w:val="24"/>
    </w:rPr>
  </w:style>
  <w:style w:type="paragraph" w:styleId="Index4">
    <w:name w:val="index 4"/>
    <w:basedOn w:val="Normal"/>
    <w:next w:val="Normal"/>
    <w:autoRedefine/>
    <w:uiPriority w:val="99"/>
    <w:unhideWhenUsed/>
    <w:rsid w:val="00E20419"/>
    <w:pPr>
      <w:spacing w:line="256" w:lineRule="auto"/>
      <w:ind w:left="880" w:hanging="220"/>
    </w:pPr>
    <w:rPr>
      <w:rFonts w:ascii="Calibri" w:eastAsia="Calibri" w:hAnsi="Calibri" w:cs="Times New Roman"/>
    </w:rPr>
  </w:style>
  <w:style w:type="paragraph" w:styleId="TOC3">
    <w:name w:val="toc 3"/>
    <w:basedOn w:val="Normal"/>
    <w:next w:val="Normal"/>
    <w:autoRedefine/>
    <w:uiPriority w:val="39"/>
    <w:unhideWhenUsed/>
    <w:rsid w:val="00E20419"/>
    <w:pPr>
      <w:spacing w:after="0" w:line="256" w:lineRule="auto"/>
      <w:ind w:left="440"/>
    </w:pPr>
    <w:rPr>
      <w:rFonts w:ascii="Calibri" w:eastAsia="Calibri" w:hAnsi="Calibri" w:cs="Times New Roman"/>
    </w:rPr>
  </w:style>
  <w:style w:type="paragraph" w:styleId="TOC4">
    <w:name w:val="toc 4"/>
    <w:basedOn w:val="Normal"/>
    <w:next w:val="Normal"/>
    <w:autoRedefine/>
    <w:uiPriority w:val="39"/>
    <w:unhideWhenUsed/>
    <w:rsid w:val="00E20419"/>
    <w:pPr>
      <w:spacing w:after="0" w:line="256" w:lineRule="auto"/>
      <w:ind w:left="660"/>
    </w:pPr>
    <w:rPr>
      <w:rFonts w:ascii="Calibri" w:eastAsia="Calibri" w:hAnsi="Calibri" w:cs="Times New Roman"/>
      <w:sz w:val="20"/>
      <w:szCs w:val="20"/>
    </w:rPr>
  </w:style>
  <w:style w:type="paragraph" w:styleId="TOC5">
    <w:name w:val="toc 5"/>
    <w:basedOn w:val="Normal"/>
    <w:next w:val="Normal"/>
    <w:autoRedefine/>
    <w:uiPriority w:val="39"/>
    <w:unhideWhenUsed/>
    <w:rsid w:val="00E20419"/>
    <w:pPr>
      <w:spacing w:after="0" w:line="256" w:lineRule="auto"/>
      <w:ind w:left="880"/>
    </w:pPr>
    <w:rPr>
      <w:rFonts w:ascii="Calibri" w:eastAsia="Calibri" w:hAnsi="Calibri" w:cs="Times New Roman"/>
      <w:sz w:val="20"/>
      <w:szCs w:val="20"/>
    </w:rPr>
  </w:style>
  <w:style w:type="paragraph" w:styleId="TOC6">
    <w:name w:val="toc 6"/>
    <w:basedOn w:val="Normal"/>
    <w:next w:val="Normal"/>
    <w:autoRedefine/>
    <w:uiPriority w:val="39"/>
    <w:unhideWhenUsed/>
    <w:rsid w:val="00E20419"/>
    <w:pPr>
      <w:spacing w:after="0" w:line="256" w:lineRule="auto"/>
      <w:ind w:left="1100"/>
    </w:pPr>
    <w:rPr>
      <w:rFonts w:ascii="Calibri" w:eastAsia="Calibri" w:hAnsi="Calibri" w:cs="Times New Roman"/>
      <w:sz w:val="20"/>
      <w:szCs w:val="20"/>
    </w:rPr>
  </w:style>
  <w:style w:type="paragraph" w:styleId="TOC7">
    <w:name w:val="toc 7"/>
    <w:basedOn w:val="Normal"/>
    <w:next w:val="Normal"/>
    <w:autoRedefine/>
    <w:uiPriority w:val="39"/>
    <w:unhideWhenUsed/>
    <w:rsid w:val="00E20419"/>
    <w:pPr>
      <w:spacing w:after="0" w:line="256" w:lineRule="auto"/>
      <w:ind w:left="1320"/>
    </w:pPr>
    <w:rPr>
      <w:rFonts w:ascii="Calibri" w:eastAsia="Calibri" w:hAnsi="Calibri" w:cs="Times New Roman"/>
      <w:sz w:val="20"/>
      <w:szCs w:val="20"/>
    </w:rPr>
  </w:style>
  <w:style w:type="paragraph" w:styleId="TOC8">
    <w:name w:val="toc 8"/>
    <w:basedOn w:val="Normal"/>
    <w:next w:val="Normal"/>
    <w:autoRedefine/>
    <w:uiPriority w:val="39"/>
    <w:unhideWhenUsed/>
    <w:rsid w:val="00E20419"/>
    <w:pPr>
      <w:spacing w:after="0" w:line="256" w:lineRule="auto"/>
      <w:ind w:left="1540"/>
    </w:pPr>
    <w:rPr>
      <w:rFonts w:ascii="Calibri" w:eastAsia="Calibri" w:hAnsi="Calibri" w:cs="Times New Roman"/>
      <w:sz w:val="20"/>
      <w:szCs w:val="20"/>
    </w:rPr>
  </w:style>
  <w:style w:type="paragraph" w:styleId="TOC9">
    <w:name w:val="toc 9"/>
    <w:basedOn w:val="Normal"/>
    <w:next w:val="Normal"/>
    <w:autoRedefine/>
    <w:uiPriority w:val="39"/>
    <w:unhideWhenUsed/>
    <w:rsid w:val="00E20419"/>
    <w:pPr>
      <w:spacing w:after="0" w:line="256" w:lineRule="auto"/>
      <w:ind w:left="1760"/>
    </w:pPr>
    <w:rPr>
      <w:rFonts w:ascii="Calibri" w:eastAsia="Calibri" w:hAnsi="Calibri" w:cs="Times New Roman"/>
      <w:sz w:val="20"/>
      <w:szCs w:val="20"/>
    </w:rPr>
  </w:style>
  <w:style w:type="paragraph" w:styleId="ListBullet">
    <w:name w:val="List Bullet"/>
    <w:basedOn w:val="Normal"/>
    <w:autoRedefine/>
    <w:uiPriority w:val="99"/>
    <w:unhideWhenUsed/>
    <w:qFormat/>
    <w:rsid w:val="00E20419"/>
    <w:pPr>
      <w:adjustRightInd w:val="0"/>
      <w:spacing w:before="120" w:after="120" w:line="264" w:lineRule="auto"/>
      <w:ind w:left="2835" w:hanging="2835"/>
    </w:pPr>
    <w:rPr>
      <w:rFonts w:ascii="Calibri" w:eastAsia="Calibri" w:hAnsi="Calibri" w:cs="Times New Roman"/>
      <w:color w:val="262626" w:themeColor="text1" w:themeTint="D9"/>
    </w:rPr>
  </w:style>
  <w:style w:type="paragraph" w:styleId="ListNumber">
    <w:name w:val="List Number"/>
    <w:basedOn w:val="Normal"/>
    <w:uiPriority w:val="99"/>
    <w:unhideWhenUsed/>
    <w:rsid w:val="00E20419"/>
    <w:pPr>
      <w:numPr>
        <w:numId w:val="25"/>
      </w:numPr>
      <w:spacing w:before="120" w:after="120" w:line="264" w:lineRule="auto"/>
      <w:contextualSpacing/>
    </w:pPr>
    <w:rPr>
      <w:rFonts w:ascii="Calibri" w:eastAsia="Calibri" w:hAnsi="Calibri" w:cs="Times New Roman"/>
    </w:rPr>
  </w:style>
  <w:style w:type="paragraph" w:styleId="ListBullet2">
    <w:name w:val="List Bullet 2"/>
    <w:autoRedefine/>
    <w:uiPriority w:val="99"/>
    <w:semiHidden/>
    <w:unhideWhenUsed/>
    <w:qFormat/>
    <w:rsid w:val="00E20419"/>
    <w:pPr>
      <w:numPr>
        <w:numId w:val="26"/>
      </w:numPr>
      <w:spacing w:before="60" w:after="60"/>
    </w:pPr>
    <w:rPr>
      <w:rFonts w:ascii="Calibri" w:eastAsia="Calibri" w:hAnsi="Calibri" w:cs="Times New Roman"/>
      <w:color w:val="262626" w:themeColor="text1" w:themeTint="D9"/>
      <w:sz w:val="22"/>
      <w:szCs w:val="22"/>
    </w:rPr>
  </w:style>
  <w:style w:type="paragraph" w:styleId="ListBullet3">
    <w:name w:val="List Bullet 3"/>
    <w:basedOn w:val="Normal"/>
    <w:autoRedefine/>
    <w:uiPriority w:val="99"/>
    <w:semiHidden/>
    <w:unhideWhenUsed/>
    <w:qFormat/>
    <w:rsid w:val="00E20419"/>
    <w:pPr>
      <w:numPr>
        <w:numId w:val="27"/>
      </w:numPr>
      <w:adjustRightInd w:val="0"/>
      <w:spacing w:before="60" w:after="60" w:line="264" w:lineRule="auto"/>
    </w:pPr>
    <w:rPr>
      <w:rFonts w:ascii="Calibri" w:eastAsia="Calibri" w:hAnsi="Calibri" w:cs="Times New Roman"/>
      <w:color w:val="262626" w:themeColor="text1" w:themeTint="D9"/>
    </w:rPr>
  </w:style>
  <w:style w:type="paragraph" w:styleId="ListBullet4">
    <w:name w:val="List Bullet 4"/>
    <w:basedOn w:val="Normal"/>
    <w:autoRedefine/>
    <w:uiPriority w:val="99"/>
    <w:semiHidden/>
    <w:unhideWhenUsed/>
    <w:qFormat/>
    <w:rsid w:val="00E20419"/>
    <w:pPr>
      <w:numPr>
        <w:numId w:val="28"/>
      </w:numPr>
      <w:spacing w:before="60" w:after="60" w:line="264" w:lineRule="auto"/>
      <w:contextualSpacing/>
    </w:pPr>
    <w:rPr>
      <w:rFonts w:ascii="Calibri" w:eastAsia="Calibri" w:hAnsi="Calibri" w:cs="Times New Roman"/>
      <w:color w:val="262626" w:themeColor="text1" w:themeTint="D9"/>
    </w:rPr>
  </w:style>
  <w:style w:type="paragraph" w:styleId="ListBullet5">
    <w:name w:val="List Bullet 5"/>
    <w:basedOn w:val="Normal"/>
    <w:autoRedefine/>
    <w:uiPriority w:val="99"/>
    <w:semiHidden/>
    <w:unhideWhenUsed/>
    <w:qFormat/>
    <w:rsid w:val="00E20419"/>
    <w:pPr>
      <w:numPr>
        <w:numId w:val="29"/>
      </w:numPr>
      <w:spacing w:before="60" w:after="60" w:line="264" w:lineRule="auto"/>
      <w:contextualSpacing/>
    </w:pPr>
    <w:rPr>
      <w:rFonts w:ascii="Calibri" w:eastAsia="Calibri" w:hAnsi="Calibri" w:cs="Times New Roman"/>
      <w:color w:val="262626" w:themeColor="text1" w:themeTint="D9"/>
    </w:rPr>
  </w:style>
  <w:style w:type="paragraph" w:styleId="ListNumber2">
    <w:name w:val="List Number 2"/>
    <w:basedOn w:val="ListNumber"/>
    <w:autoRedefine/>
    <w:uiPriority w:val="99"/>
    <w:semiHidden/>
    <w:unhideWhenUsed/>
    <w:qFormat/>
    <w:rsid w:val="00E20419"/>
    <w:pPr>
      <w:numPr>
        <w:numId w:val="30"/>
      </w:numPr>
      <w:adjustRightInd w:val="0"/>
      <w:spacing w:before="60" w:after="60"/>
      <w:contextualSpacing w:val="0"/>
      <w:jc w:val="both"/>
    </w:pPr>
    <w:rPr>
      <w:color w:val="262626" w:themeColor="text1" w:themeTint="D9"/>
    </w:rPr>
  </w:style>
  <w:style w:type="paragraph" w:styleId="ListNumber3">
    <w:name w:val="List Number 3"/>
    <w:basedOn w:val="Normal"/>
    <w:autoRedefine/>
    <w:uiPriority w:val="99"/>
    <w:semiHidden/>
    <w:unhideWhenUsed/>
    <w:qFormat/>
    <w:rsid w:val="00E20419"/>
    <w:pPr>
      <w:numPr>
        <w:numId w:val="31"/>
      </w:numPr>
      <w:spacing w:before="60" w:after="60" w:line="264" w:lineRule="auto"/>
      <w:contextualSpacing/>
      <w:jc w:val="both"/>
    </w:pPr>
    <w:rPr>
      <w:rFonts w:ascii="Calibri" w:eastAsia="Calibri" w:hAnsi="Calibri" w:cs="Times New Roman"/>
      <w:color w:val="262626" w:themeColor="text1" w:themeTint="D9"/>
    </w:rPr>
  </w:style>
  <w:style w:type="paragraph" w:styleId="ListNumber4">
    <w:name w:val="List Number 4"/>
    <w:basedOn w:val="Normal"/>
    <w:autoRedefine/>
    <w:uiPriority w:val="99"/>
    <w:semiHidden/>
    <w:unhideWhenUsed/>
    <w:qFormat/>
    <w:rsid w:val="00E20419"/>
    <w:pPr>
      <w:numPr>
        <w:numId w:val="32"/>
      </w:numPr>
      <w:spacing w:before="60" w:after="60" w:line="264" w:lineRule="auto"/>
      <w:contextualSpacing/>
      <w:jc w:val="both"/>
    </w:pPr>
    <w:rPr>
      <w:rFonts w:ascii="Calibri" w:eastAsia="Calibri" w:hAnsi="Calibri" w:cs="Times New Roman"/>
      <w:color w:val="262626" w:themeColor="text1" w:themeTint="D9"/>
    </w:rPr>
  </w:style>
  <w:style w:type="paragraph" w:styleId="ListNumber5">
    <w:name w:val="List Number 5"/>
    <w:basedOn w:val="Normal"/>
    <w:autoRedefine/>
    <w:uiPriority w:val="99"/>
    <w:semiHidden/>
    <w:unhideWhenUsed/>
    <w:qFormat/>
    <w:rsid w:val="00E20419"/>
    <w:pPr>
      <w:numPr>
        <w:numId w:val="33"/>
      </w:numPr>
      <w:spacing w:before="60" w:after="60" w:line="264" w:lineRule="auto"/>
    </w:pPr>
    <w:rPr>
      <w:rFonts w:ascii="Calibri" w:eastAsia="Calibri" w:hAnsi="Calibri" w:cs="Times New Roman"/>
      <w:color w:val="262626" w:themeColor="text1" w:themeTint="D9"/>
    </w:rPr>
  </w:style>
  <w:style w:type="paragraph" w:styleId="Title">
    <w:name w:val="Title"/>
    <w:basedOn w:val="Normal"/>
    <w:next w:val="Normal"/>
    <w:link w:val="TitleChar"/>
    <w:autoRedefine/>
    <w:uiPriority w:val="10"/>
    <w:qFormat/>
    <w:rsid w:val="00E20419"/>
    <w:pPr>
      <w:spacing w:before="120" w:after="120" w:line="240" w:lineRule="auto"/>
      <w:contextualSpacing/>
      <w:jc w:val="center"/>
    </w:pPr>
    <w:rPr>
      <w:rFonts w:ascii="Calibri" w:eastAsia="Malgun Gothic" w:hAnsi="Calibri" w:cs="Times New Roman"/>
      <w:caps/>
      <w:spacing w:val="-10"/>
      <w:kern w:val="28"/>
      <w:sz w:val="28"/>
      <w:szCs w:val="56"/>
    </w:rPr>
  </w:style>
  <w:style w:type="character" w:customStyle="1" w:styleId="TitleChar">
    <w:name w:val="Title Char"/>
    <w:basedOn w:val="DefaultParagraphFont"/>
    <w:link w:val="Title"/>
    <w:uiPriority w:val="10"/>
    <w:rsid w:val="00E20419"/>
    <w:rPr>
      <w:rFonts w:ascii="Calibri" w:eastAsia="Malgun Gothic" w:hAnsi="Calibri" w:cs="Times New Roman"/>
      <w:caps/>
      <w:spacing w:val="-10"/>
      <w:kern w:val="28"/>
      <w:sz w:val="28"/>
      <w:szCs w:val="56"/>
    </w:rPr>
  </w:style>
  <w:style w:type="paragraph" w:styleId="BodyText">
    <w:name w:val="Body Text"/>
    <w:basedOn w:val="Normal"/>
    <w:link w:val="BodyTextChar"/>
    <w:uiPriority w:val="1"/>
    <w:unhideWhenUsed/>
    <w:qFormat/>
    <w:rsid w:val="00E20419"/>
    <w:pPr>
      <w:widowControl w:val="0"/>
      <w:tabs>
        <w:tab w:val="right" w:pos="1418"/>
      </w:tabs>
      <w:autoSpaceDE w:val="0"/>
      <w:autoSpaceDN w:val="0"/>
      <w:spacing w:before="120" w:after="120" w:line="264" w:lineRule="auto"/>
    </w:pPr>
    <w:rPr>
      <w:rFonts w:ascii="Calibri" w:eastAsia="Calibri" w:hAnsi="Calibri" w:cs="Calibri"/>
      <w:color w:val="404040"/>
    </w:rPr>
  </w:style>
  <w:style w:type="character" w:customStyle="1" w:styleId="BodyTextChar">
    <w:name w:val="Body Text Char"/>
    <w:basedOn w:val="DefaultParagraphFont"/>
    <w:link w:val="BodyText"/>
    <w:uiPriority w:val="1"/>
    <w:rsid w:val="00E20419"/>
    <w:rPr>
      <w:rFonts w:ascii="Calibri" w:eastAsia="Calibri" w:hAnsi="Calibri" w:cs="Calibri"/>
      <w:color w:val="404040"/>
      <w:sz w:val="22"/>
      <w:szCs w:val="22"/>
    </w:rPr>
  </w:style>
  <w:style w:type="paragraph" w:styleId="BodyText2">
    <w:name w:val="Body Text 2"/>
    <w:basedOn w:val="Normal"/>
    <w:link w:val="BodyText2Char"/>
    <w:uiPriority w:val="99"/>
    <w:unhideWhenUsed/>
    <w:rsid w:val="00E20419"/>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E20419"/>
    <w:rPr>
      <w:rFonts w:ascii="Calibri" w:eastAsia="Calibri" w:hAnsi="Calibri" w:cs="Times New Roman"/>
      <w:sz w:val="22"/>
      <w:szCs w:val="22"/>
    </w:rPr>
  </w:style>
  <w:style w:type="paragraph" w:styleId="Quote">
    <w:name w:val="Quote"/>
    <w:basedOn w:val="Normal"/>
    <w:next w:val="Normal"/>
    <w:link w:val="QuoteChar"/>
    <w:uiPriority w:val="29"/>
    <w:qFormat/>
    <w:rsid w:val="00E20419"/>
    <w:pPr>
      <w:pBdr>
        <w:top w:val="single" w:sz="4" w:space="6" w:color="auto"/>
        <w:left w:val="single" w:sz="4" w:space="6" w:color="auto"/>
        <w:bottom w:val="single" w:sz="4" w:space="6" w:color="auto"/>
        <w:right w:val="single" w:sz="4" w:space="6" w:color="auto"/>
      </w:pBdr>
      <w:shd w:val="clear" w:color="auto" w:fill="F2F2F2" w:themeFill="background1" w:themeFillShade="F2"/>
      <w:spacing w:before="240" w:after="240" w:line="256" w:lineRule="auto"/>
    </w:pPr>
    <w:rPr>
      <w:rFonts w:ascii="Calibri" w:eastAsia="Calibri" w:hAnsi="Calibri" w:cs="Times New Roman"/>
      <w:i/>
      <w:iCs/>
      <w:color w:val="404040" w:themeColor="text1" w:themeTint="BF"/>
    </w:rPr>
  </w:style>
  <w:style w:type="character" w:customStyle="1" w:styleId="QuoteChar">
    <w:name w:val="Quote Char"/>
    <w:basedOn w:val="DefaultParagraphFont"/>
    <w:link w:val="Quote"/>
    <w:uiPriority w:val="29"/>
    <w:rsid w:val="00E20419"/>
    <w:rPr>
      <w:rFonts w:ascii="Calibri" w:eastAsia="Calibri" w:hAnsi="Calibri" w:cs="Times New Roman"/>
      <w:i/>
      <w:iCs/>
      <w:color w:val="404040" w:themeColor="text1" w:themeTint="BF"/>
      <w:sz w:val="22"/>
      <w:szCs w:val="22"/>
      <w:shd w:val="clear" w:color="auto" w:fill="F2F2F2" w:themeFill="background1" w:themeFillShade="F2"/>
    </w:rPr>
  </w:style>
  <w:style w:type="paragraph" w:styleId="TOCHeading">
    <w:name w:val="TOC Heading"/>
    <w:basedOn w:val="Heading1"/>
    <w:next w:val="Normal"/>
    <w:uiPriority w:val="39"/>
    <w:unhideWhenUsed/>
    <w:qFormat/>
    <w:rsid w:val="00E20419"/>
    <w:pPr>
      <w:tabs>
        <w:tab w:val="num" w:pos="567"/>
      </w:tabs>
      <w:spacing w:before="240" w:after="120" w:line="264" w:lineRule="auto"/>
      <w:ind w:left="567" w:hanging="567"/>
      <w:outlineLvl w:val="9"/>
    </w:pPr>
    <w:rPr>
      <w:rFonts w:asciiTheme="majorHAnsi" w:eastAsia="Malgun Gothic" w:hAnsiTheme="majorHAnsi"/>
      <w:i w:val="0"/>
      <w:color w:val="2F5496" w:themeColor="accent1" w:themeShade="BF"/>
      <w:sz w:val="32"/>
      <w:szCs w:val="32"/>
    </w:rPr>
  </w:style>
  <w:style w:type="paragraph" w:customStyle="1" w:styleId="m85410435176814651msolistparagraph">
    <w:name w:val="m_85410435176814651msolistparagraph"/>
    <w:basedOn w:val="Normal"/>
    <w:rsid w:val="00E204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20419"/>
    <w:pPr>
      <w:autoSpaceDE w:val="0"/>
      <w:autoSpaceDN w:val="0"/>
      <w:adjustRightInd w:val="0"/>
    </w:pPr>
    <w:rPr>
      <w:rFonts w:ascii="Calibri" w:eastAsia="Calibri" w:hAnsi="Calibri" w:cs="Calibri"/>
      <w:color w:val="000000"/>
      <w:sz w:val="24"/>
      <w:szCs w:val="24"/>
    </w:rPr>
  </w:style>
  <w:style w:type="paragraph" w:customStyle="1" w:styleId="p1">
    <w:name w:val="p1"/>
    <w:basedOn w:val="Normal"/>
    <w:rsid w:val="00E20419"/>
    <w:pPr>
      <w:spacing w:after="0" w:line="240" w:lineRule="auto"/>
    </w:pPr>
    <w:rPr>
      <w:rFonts w:ascii="Helvetica Neue" w:eastAsia="Calibri" w:hAnsi="Helvetica Neue" w:cs="Times New Roman"/>
      <w:color w:val="000000"/>
      <w:sz w:val="18"/>
      <w:szCs w:val="18"/>
      <w:lang w:val="en-GB" w:eastAsia="en-GB"/>
    </w:rPr>
  </w:style>
  <w:style w:type="paragraph" w:customStyle="1" w:styleId="ListBullet1">
    <w:name w:val="List Bullet 1"/>
    <w:basedOn w:val="ListBullet"/>
    <w:qFormat/>
    <w:rsid w:val="00E20419"/>
  </w:style>
  <w:style w:type="table" w:customStyle="1" w:styleId="TableStyle-Top">
    <w:name w:val="Table Style - Top"/>
    <w:basedOn w:val="TableNormal"/>
    <w:uiPriority w:val="99"/>
    <w:rsid w:val="00E20419"/>
    <w:rPr>
      <w:rFonts w:ascii="Calibri" w:eastAsia="Calibri" w:hAnsi="Calibri" w:cs="Times New Roman"/>
      <w:color w:val="262626" w:themeColor="text1" w:themeTint="D9"/>
      <w:sz w:val="21"/>
      <w:lang w:val="en-GB" w:eastAsia="en-GB"/>
    </w:rPr>
    <w:tblPr>
      <w:tblStyleRowBandSize w:val="1"/>
      <w:tblInd w:w="0" w:type="nil"/>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57" w:type="dxa"/>
        <w:left w:w="57" w:type="dxa"/>
        <w:bottom w:w="57" w:type="dxa"/>
        <w:right w:w="57" w:type="dxa"/>
      </w:tblCellMar>
    </w:tblPr>
    <w:tblStylePr w:type="firstRow">
      <w:rPr>
        <w:b/>
      </w:rPr>
      <w:tblPr>
        <w:tblCellMar>
          <w:top w:w="57" w:type="dxa"/>
          <w:left w:w="57" w:type="dxa"/>
          <w:bottom w:w="57" w:type="dxa"/>
          <w:right w:w="57" w:type="dxa"/>
        </w:tblCellMar>
      </w:tblPr>
    </w:tblStylePr>
    <w:tblStylePr w:type="firstCol">
      <w:pPr>
        <w:jc w:val="left"/>
      </w:pPr>
    </w:tblStylePr>
    <w:tblStylePr w:type="band1Horz">
      <w:pPr>
        <w:wordWrap/>
        <w:spacing w:beforeLines="0" w:before="100" w:beforeAutospacing="1" w:afterLines="0" w:after="100" w:afterAutospacing="1"/>
      </w:pPr>
    </w:tblStylePr>
    <w:tblStylePr w:type="band2Horz">
      <w:pPr>
        <w:wordWrap/>
        <w:spacing w:beforeLines="0" w:before="100" w:beforeAutospacing="1" w:afterLines="0" w:after="100" w:afterAutospacing="1"/>
      </w:pPr>
    </w:tblStylePr>
  </w:style>
  <w:style w:type="table" w:styleId="GridTable4-Accent5">
    <w:name w:val="Grid Table 4 Accent 5"/>
    <w:basedOn w:val="TableNormal"/>
    <w:uiPriority w:val="49"/>
    <w:rsid w:val="00B40931"/>
    <w:rPr>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UnresolvedMention">
    <w:name w:val="Unresolved Mention"/>
    <w:basedOn w:val="DefaultParagraphFont"/>
    <w:uiPriority w:val="99"/>
    <w:unhideWhenUsed/>
    <w:rsid w:val="00B40931"/>
    <w:rPr>
      <w:color w:val="605E5C"/>
      <w:shd w:val="clear" w:color="auto" w:fill="E1DFDD"/>
    </w:rPr>
  </w:style>
  <w:style w:type="numbering" w:customStyle="1" w:styleId="NoList1">
    <w:name w:val="No List1"/>
    <w:next w:val="NoList"/>
    <w:uiPriority w:val="99"/>
    <w:semiHidden/>
    <w:unhideWhenUsed/>
    <w:rsid w:val="00B40931"/>
  </w:style>
  <w:style w:type="table" w:customStyle="1" w:styleId="TableGrid9">
    <w:name w:val="Table Grid9"/>
    <w:basedOn w:val="TableNormal"/>
    <w:next w:val="TableGrid"/>
    <w:uiPriority w:val="39"/>
    <w:rsid w:val="00B40931"/>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1"/>
    <w:qFormat/>
    <w:rsid w:val="00B40931"/>
    <w:rPr>
      <w:sz w:val="22"/>
      <w:szCs w:val="22"/>
    </w:rPr>
  </w:style>
  <w:style w:type="character" w:customStyle="1" w:styleId="text-danger">
    <w:name w:val="text-danger"/>
    <w:basedOn w:val="DefaultParagraphFont"/>
    <w:rsid w:val="00B40931"/>
  </w:style>
  <w:style w:type="paragraph" w:customStyle="1" w:styleId="LightGrid-Accent31">
    <w:name w:val="Light Grid - Accent 31"/>
    <w:basedOn w:val="Normal"/>
    <w:link w:val="LightGrid-Accent31Char"/>
    <w:uiPriority w:val="34"/>
    <w:qFormat/>
    <w:rsid w:val="00B40931"/>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B40931"/>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B40931"/>
    <w:rPr>
      <w:rFonts w:ascii="Times New Roman" w:eastAsia="Times New Roman" w:hAnsi="Times New Roman" w:cs="Times New Roman"/>
      <w:sz w:val="24"/>
      <w:szCs w:val="24"/>
    </w:rPr>
  </w:style>
  <w:style w:type="character" w:customStyle="1" w:styleId="Style3Char">
    <w:name w:val="Style3 Char"/>
    <w:basedOn w:val="LightGrid-Accent31Char"/>
    <w:link w:val="Style3"/>
    <w:rsid w:val="00B40931"/>
    <w:rPr>
      <w:rFonts w:ascii="Times New Roman" w:eastAsia="Times New Roman" w:hAnsi="Times New Roman" w:cs="Times New Roman"/>
      <w:sz w:val="24"/>
      <w:szCs w:val="24"/>
    </w:rPr>
  </w:style>
  <w:style w:type="paragraph" w:styleId="NoSpacing">
    <w:name w:val="No Spacing"/>
    <w:uiPriority w:val="1"/>
    <w:qFormat/>
    <w:rsid w:val="00B40931"/>
    <w:rPr>
      <w:sz w:val="22"/>
      <w:szCs w:val="22"/>
    </w:rPr>
  </w:style>
  <w:style w:type="paragraph" w:customStyle="1" w:styleId="BVIfnr1">
    <w:name w:val="BVI fnr1"/>
    <w:aliases w:val="BVI fnr Car Car1,BVI fnr Car1,BVI fnr Car Car Car Car1,BVI fnr Car Car Car Car Char Char Char1,BVI fnr Car Car Car Car Char Char"/>
    <w:basedOn w:val="Normal"/>
    <w:uiPriority w:val="99"/>
    <w:rsid w:val="00B40931"/>
    <w:pPr>
      <w:spacing w:line="240" w:lineRule="exact"/>
    </w:pPr>
    <w:rPr>
      <w:vertAlign w:val="superscript"/>
    </w:rPr>
  </w:style>
  <w:style w:type="paragraph" w:customStyle="1" w:styleId="Heading51">
    <w:name w:val="Heading 51"/>
    <w:basedOn w:val="Normal"/>
    <w:next w:val="Normal"/>
    <w:uiPriority w:val="9"/>
    <w:unhideWhenUsed/>
    <w:qFormat/>
    <w:rsid w:val="00B40931"/>
    <w:pPr>
      <w:tabs>
        <w:tab w:val="num" w:pos="3232"/>
      </w:tabs>
      <w:spacing w:before="120" w:after="120" w:line="264" w:lineRule="auto"/>
      <w:ind w:left="3232" w:hanging="1077"/>
      <w:outlineLvl w:val="4"/>
    </w:pPr>
    <w:rPr>
      <w:rFonts w:eastAsia="Times New Roman"/>
      <w:bCs/>
      <w:iCs/>
      <w:color w:val="262626"/>
      <w:szCs w:val="26"/>
    </w:rPr>
  </w:style>
  <w:style w:type="paragraph" w:customStyle="1" w:styleId="Heading61">
    <w:name w:val="Heading 61"/>
    <w:basedOn w:val="Normal"/>
    <w:next w:val="Normal"/>
    <w:uiPriority w:val="9"/>
    <w:semiHidden/>
    <w:unhideWhenUsed/>
    <w:qFormat/>
    <w:rsid w:val="00B40931"/>
    <w:pPr>
      <w:spacing w:before="240" w:after="60"/>
      <w:ind w:left="1719" w:hanging="1152"/>
      <w:outlineLvl w:val="5"/>
    </w:pPr>
    <w:rPr>
      <w:rFonts w:eastAsia="Times New Roman"/>
      <w:b/>
      <w:bCs/>
    </w:rPr>
  </w:style>
  <w:style w:type="paragraph" w:customStyle="1" w:styleId="Heading71">
    <w:name w:val="Heading 71"/>
    <w:basedOn w:val="Normal"/>
    <w:next w:val="Normal"/>
    <w:uiPriority w:val="9"/>
    <w:semiHidden/>
    <w:unhideWhenUsed/>
    <w:qFormat/>
    <w:rsid w:val="00B40931"/>
    <w:pPr>
      <w:spacing w:before="240" w:after="60"/>
      <w:ind w:left="1863" w:hanging="1296"/>
      <w:outlineLvl w:val="6"/>
    </w:pPr>
    <w:rPr>
      <w:rFonts w:eastAsia="Times New Roman"/>
      <w:sz w:val="24"/>
      <w:szCs w:val="24"/>
    </w:rPr>
  </w:style>
  <w:style w:type="paragraph" w:customStyle="1" w:styleId="Heading81">
    <w:name w:val="Heading 81"/>
    <w:basedOn w:val="Normal"/>
    <w:next w:val="Normal"/>
    <w:uiPriority w:val="9"/>
    <w:semiHidden/>
    <w:unhideWhenUsed/>
    <w:qFormat/>
    <w:rsid w:val="00B40931"/>
    <w:pPr>
      <w:spacing w:before="240" w:after="60"/>
      <w:ind w:left="2007" w:hanging="1440"/>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B40931"/>
    <w:pPr>
      <w:spacing w:before="240" w:after="60"/>
      <w:ind w:left="2151" w:hanging="1584"/>
      <w:outlineLvl w:val="8"/>
    </w:pPr>
    <w:rPr>
      <w:rFonts w:ascii="Calibri Light" w:eastAsia="Times New Roman" w:hAnsi="Calibri Light" w:cs="Times New Roman"/>
    </w:rPr>
  </w:style>
  <w:style w:type="numbering" w:customStyle="1" w:styleId="NoList2">
    <w:name w:val="No List2"/>
    <w:next w:val="NoList"/>
    <w:uiPriority w:val="99"/>
    <w:semiHidden/>
    <w:unhideWhenUsed/>
    <w:rsid w:val="00B40931"/>
  </w:style>
  <w:style w:type="table" w:customStyle="1" w:styleId="TableGrid10">
    <w:name w:val="Table Grid10"/>
    <w:basedOn w:val="TableNormal"/>
    <w:next w:val="TableGrid"/>
    <w:uiPriority w:val="39"/>
    <w:rsid w:val="00B40931"/>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0">
    <w:name w:val="List Bullet1"/>
    <w:basedOn w:val="Normal"/>
    <w:next w:val="ListBullet"/>
    <w:autoRedefine/>
    <w:uiPriority w:val="99"/>
    <w:unhideWhenUsed/>
    <w:qFormat/>
    <w:rsid w:val="00B40931"/>
    <w:pPr>
      <w:adjustRightInd w:val="0"/>
      <w:spacing w:before="120" w:after="120" w:line="264" w:lineRule="auto"/>
      <w:ind w:left="2835" w:hanging="2835"/>
    </w:pPr>
    <w:rPr>
      <w:rFonts w:ascii="Calibri" w:eastAsia="Calibri" w:hAnsi="Calibri" w:cs="Times New Roman"/>
      <w:color w:val="262626"/>
    </w:rPr>
  </w:style>
  <w:style w:type="paragraph" w:customStyle="1" w:styleId="ListBullet21">
    <w:name w:val="List Bullet 21"/>
    <w:next w:val="ListBullet2"/>
    <w:autoRedefine/>
    <w:uiPriority w:val="99"/>
    <w:unhideWhenUsed/>
    <w:qFormat/>
    <w:rsid w:val="00B40931"/>
    <w:pPr>
      <w:tabs>
        <w:tab w:val="num" w:pos="964"/>
      </w:tabs>
      <w:spacing w:before="60" w:after="60"/>
      <w:ind w:left="964" w:hanging="397"/>
    </w:pPr>
    <w:rPr>
      <w:rFonts w:ascii="Calibri" w:eastAsia="Calibri" w:hAnsi="Calibri" w:cs="Times New Roman"/>
      <w:color w:val="262626"/>
      <w:sz w:val="22"/>
      <w:szCs w:val="22"/>
    </w:rPr>
  </w:style>
  <w:style w:type="paragraph" w:customStyle="1" w:styleId="ListNumber21">
    <w:name w:val="List Number 21"/>
    <w:basedOn w:val="ListNumber"/>
    <w:next w:val="ListNumber2"/>
    <w:autoRedefine/>
    <w:uiPriority w:val="99"/>
    <w:unhideWhenUsed/>
    <w:qFormat/>
    <w:rsid w:val="00B40931"/>
    <w:pPr>
      <w:numPr>
        <w:numId w:val="0"/>
      </w:numPr>
      <w:tabs>
        <w:tab w:val="num" w:pos="964"/>
      </w:tabs>
      <w:ind w:left="964" w:hanging="397"/>
    </w:pPr>
  </w:style>
  <w:style w:type="paragraph" w:customStyle="1" w:styleId="ListNumber31">
    <w:name w:val="List Number 31"/>
    <w:basedOn w:val="Normal"/>
    <w:next w:val="ListNumber3"/>
    <w:autoRedefine/>
    <w:uiPriority w:val="99"/>
    <w:unhideWhenUsed/>
    <w:qFormat/>
    <w:rsid w:val="00B40931"/>
    <w:pPr>
      <w:tabs>
        <w:tab w:val="num" w:pos="1644"/>
      </w:tabs>
      <w:spacing w:before="60" w:after="60" w:line="264" w:lineRule="auto"/>
      <w:ind w:left="1644" w:hanging="397"/>
      <w:contextualSpacing/>
      <w:jc w:val="both"/>
    </w:pPr>
    <w:rPr>
      <w:rFonts w:ascii="Calibri" w:eastAsia="Calibri" w:hAnsi="Calibri" w:cs="Times New Roman"/>
      <w:color w:val="262626"/>
    </w:rPr>
  </w:style>
  <w:style w:type="paragraph" w:customStyle="1" w:styleId="ListBullet31">
    <w:name w:val="List Bullet 31"/>
    <w:basedOn w:val="Normal"/>
    <w:next w:val="ListBullet3"/>
    <w:autoRedefine/>
    <w:uiPriority w:val="99"/>
    <w:unhideWhenUsed/>
    <w:qFormat/>
    <w:rsid w:val="00B40931"/>
    <w:pPr>
      <w:tabs>
        <w:tab w:val="num" w:pos="1588"/>
      </w:tabs>
      <w:adjustRightInd w:val="0"/>
      <w:spacing w:before="60" w:after="60" w:line="264" w:lineRule="auto"/>
      <w:ind w:left="1588" w:hanging="341"/>
    </w:pPr>
    <w:rPr>
      <w:rFonts w:ascii="Calibri" w:eastAsia="Calibri" w:hAnsi="Calibri" w:cs="Times New Roman"/>
      <w:color w:val="262626"/>
    </w:rPr>
  </w:style>
  <w:style w:type="paragraph" w:customStyle="1" w:styleId="ListNumber41">
    <w:name w:val="List Number 41"/>
    <w:basedOn w:val="Normal"/>
    <w:next w:val="ListNumber4"/>
    <w:autoRedefine/>
    <w:uiPriority w:val="99"/>
    <w:unhideWhenUsed/>
    <w:qFormat/>
    <w:rsid w:val="00B40931"/>
    <w:pPr>
      <w:tabs>
        <w:tab w:val="num" w:pos="2552"/>
      </w:tabs>
      <w:spacing w:before="60" w:after="60" w:line="264" w:lineRule="auto"/>
      <w:ind w:left="2552" w:hanging="397"/>
      <w:contextualSpacing/>
      <w:jc w:val="both"/>
    </w:pPr>
    <w:rPr>
      <w:rFonts w:ascii="Calibri" w:eastAsia="Calibri" w:hAnsi="Calibri" w:cs="Times New Roman"/>
      <w:color w:val="262626"/>
    </w:rPr>
  </w:style>
  <w:style w:type="paragraph" w:customStyle="1" w:styleId="ListBullet41">
    <w:name w:val="List Bullet 41"/>
    <w:basedOn w:val="Normal"/>
    <w:next w:val="ListBullet4"/>
    <w:autoRedefine/>
    <w:uiPriority w:val="99"/>
    <w:unhideWhenUsed/>
    <w:qFormat/>
    <w:rsid w:val="00B40931"/>
    <w:pPr>
      <w:tabs>
        <w:tab w:val="num" w:pos="2552"/>
      </w:tabs>
      <w:spacing w:before="60" w:after="60" w:line="264" w:lineRule="auto"/>
      <w:ind w:left="2552" w:hanging="397"/>
      <w:contextualSpacing/>
    </w:pPr>
    <w:rPr>
      <w:rFonts w:ascii="Calibri" w:eastAsia="Calibri" w:hAnsi="Calibri" w:cs="Times New Roman"/>
      <w:color w:val="262626"/>
    </w:rPr>
  </w:style>
  <w:style w:type="paragraph" w:customStyle="1" w:styleId="ListNumber51">
    <w:name w:val="List Number 51"/>
    <w:basedOn w:val="Normal"/>
    <w:next w:val="ListNumber5"/>
    <w:autoRedefine/>
    <w:uiPriority w:val="99"/>
    <w:unhideWhenUsed/>
    <w:qFormat/>
    <w:rsid w:val="00B40931"/>
    <w:pPr>
      <w:tabs>
        <w:tab w:val="num" w:pos="3572"/>
      </w:tabs>
      <w:spacing w:before="60" w:after="60" w:line="264" w:lineRule="auto"/>
      <w:ind w:left="3572" w:hanging="340"/>
    </w:pPr>
    <w:rPr>
      <w:rFonts w:ascii="Calibri" w:eastAsia="Calibri" w:hAnsi="Calibri" w:cs="Times New Roman"/>
      <w:color w:val="262626"/>
    </w:rPr>
  </w:style>
  <w:style w:type="paragraph" w:customStyle="1" w:styleId="ListBullet51">
    <w:name w:val="List Bullet 51"/>
    <w:basedOn w:val="Normal"/>
    <w:next w:val="ListBullet5"/>
    <w:autoRedefine/>
    <w:uiPriority w:val="99"/>
    <w:unhideWhenUsed/>
    <w:qFormat/>
    <w:rsid w:val="00B40931"/>
    <w:pPr>
      <w:tabs>
        <w:tab w:val="num" w:pos="3572"/>
      </w:tabs>
      <w:spacing w:before="60" w:after="60" w:line="264" w:lineRule="auto"/>
      <w:ind w:left="3572" w:hanging="340"/>
      <w:contextualSpacing/>
    </w:pPr>
    <w:rPr>
      <w:rFonts w:ascii="Calibri" w:eastAsia="Calibri" w:hAnsi="Calibri" w:cs="Times New Roman"/>
      <w:color w:val="262626"/>
    </w:rPr>
  </w:style>
  <w:style w:type="paragraph" w:customStyle="1" w:styleId="Quote1">
    <w:name w:val="Quote1"/>
    <w:basedOn w:val="Normal"/>
    <w:next w:val="Normal"/>
    <w:uiPriority w:val="29"/>
    <w:rsid w:val="00B40931"/>
    <w:pPr>
      <w:pBdr>
        <w:top w:val="single" w:sz="4" w:space="6" w:color="auto"/>
        <w:left w:val="single" w:sz="4" w:space="6" w:color="auto"/>
        <w:bottom w:val="single" w:sz="4" w:space="6" w:color="auto"/>
        <w:right w:val="single" w:sz="4" w:space="6" w:color="auto"/>
      </w:pBdr>
      <w:shd w:val="clear" w:color="auto" w:fill="F2F2F2"/>
      <w:spacing w:before="240" w:after="240"/>
    </w:pPr>
    <w:rPr>
      <w:rFonts w:ascii="Calibri" w:eastAsia="Calibri" w:hAnsi="Calibri" w:cs="Times New Roman"/>
      <w:i/>
      <w:iCs/>
      <w:color w:val="404040"/>
    </w:rPr>
  </w:style>
  <w:style w:type="character" w:customStyle="1" w:styleId="Heading5Char1">
    <w:name w:val="Heading 5 Char1"/>
    <w:basedOn w:val="DefaultParagraphFont"/>
    <w:uiPriority w:val="9"/>
    <w:semiHidden/>
    <w:rsid w:val="00B409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B409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B409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B409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B40931"/>
    <w:rPr>
      <w:rFonts w:asciiTheme="majorHAnsi" w:eastAsiaTheme="majorEastAsia" w:hAnsiTheme="majorHAnsi" w:cstheme="majorBidi"/>
      <w:i/>
      <w:iCs/>
      <w:color w:val="272727" w:themeColor="text1" w:themeTint="D8"/>
      <w:sz w:val="21"/>
      <w:szCs w:val="21"/>
    </w:rPr>
  </w:style>
  <w:style w:type="character" w:customStyle="1" w:styleId="QuoteChar1">
    <w:name w:val="Quote Char1"/>
    <w:basedOn w:val="DefaultParagraphFont"/>
    <w:uiPriority w:val="29"/>
    <w:rsid w:val="00B40931"/>
    <w:rPr>
      <w:i/>
      <w:iCs/>
      <w:color w:val="404040" w:themeColor="text1" w:themeTint="BF"/>
    </w:rPr>
  </w:style>
  <w:style w:type="numbering" w:customStyle="1" w:styleId="NoList3">
    <w:name w:val="No List3"/>
    <w:next w:val="NoList"/>
    <w:uiPriority w:val="99"/>
    <w:semiHidden/>
    <w:unhideWhenUsed/>
    <w:rsid w:val="00B40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59112">
      <w:bodyDiv w:val="1"/>
      <w:marLeft w:val="0"/>
      <w:marRight w:val="0"/>
      <w:marTop w:val="0"/>
      <w:marBottom w:val="0"/>
      <w:divBdr>
        <w:top w:val="none" w:sz="0" w:space="0" w:color="auto"/>
        <w:left w:val="none" w:sz="0" w:space="0" w:color="auto"/>
        <w:bottom w:val="none" w:sz="0" w:space="0" w:color="auto"/>
        <w:right w:val="none" w:sz="0" w:space="0" w:color="auto"/>
      </w:divBdr>
    </w:div>
    <w:div w:id="948125597">
      <w:bodyDiv w:val="1"/>
      <w:marLeft w:val="0"/>
      <w:marRight w:val="0"/>
      <w:marTop w:val="0"/>
      <w:marBottom w:val="0"/>
      <w:divBdr>
        <w:top w:val="none" w:sz="0" w:space="0" w:color="auto"/>
        <w:left w:val="none" w:sz="0" w:space="0" w:color="auto"/>
        <w:bottom w:val="none" w:sz="0" w:space="0" w:color="auto"/>
        <w:right w:val="none" w:sz="0" w:space="0" w:color="auto"/>
      </w:divBdr>
    </w:div>
    <w:div w:id="127455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um.aftab@unwomen.org" TargetMode="External"/><Relationship Id="rId18" Type="http://schemas.openxmlformats.org/officeDocument/2006/relationships/header" Target="header1.xml"/><Relationship Id="rId26" Type="http://schemas.openxmlformats.org/officeDocument/2006/relationships/hyperlink" Target="https://unwomen.sharepoint.com/management/LF/Repository/Donor%20Specific%20Conditions%2C%20as%20applicable%20(Annex%203%20-English).pdf"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hyperlink" Target="https://unvoiosctxwi.unvienna.org/OIOSIDWDR_3/(X(1)S(vli3gkwgzvi5gvhwxw52sqe1))/default.aspx?AspxAutoDetectCookieSupport=1" TargetMode="External"/><Relationship Id="rId7" Type="http://schemas.openxmlformats.org/officeDocument/2006/relationships/styles" Target="styles.xml"/><Relationship Id="rId12" Type="http://schemas.openxmlformats.org/officeDocument/2006/relationships/hyperlink" Target="mailto:anum.aftab@unwomen.org" TargetMode="External"/><Relationship Id="rId17" Type="http://schemas.openxmlformats.org/officeDocument/2006/relationships/footer" Target="footer2.xml"/><Relationship Id="rId25" Type="http://schemas.openxmlformats.org/officeDocument/2006/relationships/hyperlink" Target="https://unwomen.sharepoint.com/management/LF/Repository/General%20Terms%20and%20Conditions%20for%20Partner%20Agreements%20(Annex%202).pdf" TargetMode="External"/><Relationship Id="rId33" Type="http://schemas.openxmlformats.org/officeDocument/2006/relationships/hyperlink" Target="https://unwomen.sharepoint.com/management/POM/POM%20Chapters/ContractandProcurementChapter.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un.org/sc/suborg/en/sanctions/un-sc-consolidated-list" TargetMode="External"/><Relationship Id="rId29" Type="http://schemas.openxmlformats.org/officeDocument/2006/relationships/hyperlink" Target="https://unwomen.sharepoint.com/management/LF/Repository/Special%20Terms%20and%20Conditions%20for%20Partners%20Performing%20Grant-Making%20Work%20-%20Annex%207%20to%20Partner%20Agreement%20-%20English.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nwomen.sharepoint.com/management/LF/Repository/ST%20SGB%202003%2013%20-%20Special%20Measures%20for%20Protecton%20from%20Sexual%20Exploitation%20and%20Abuse.pdf" TargetMode="External"/><Relationship Id="rId32" Type="http://schemas.openxmlformats.org/officeDocument/2006/relationships/hyperlink" Target="https://unwomen.sharepoint.com/management/Legal%20Support/SiteAssets/Pages/Addressing-Possible-Wrongdoing%2C-Fraud%2C-Retaliation-or-Harrassment/UN-Women%20Policy%20on%20Protection%20Against%20Retaliation.pdf" TargetMode="External"/><Relationship Id="rId37"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mailto:anum.aftab@unwomen.org" TargetMode="External"/><Relationship Id="rId23" Type="http://schemas.openxmlformats.org/officeDocument/2006/relationships/hyperlink" Target="https://unwomen.sharepoint.com/management/LF/Repository/ST%20SGB%202003%2013%20-%20Special%20Measures%20for%20Protecton%20from%20Sexual%20Exploitation%20and%20Abuse.pdf" TargetMode="External"/><Relationship Id="rId28" Type="http://schemas.openxmlformats.org/officeDocument/2006/relationships/hyperlink" Target="https://unwomen.sharepoint.com/management/LF/_layouts/15/Doc.aspx?sourcedoc=%7B8B6CA037-5C7A-4C3F-8291-B0B2E311F362%7D&amp;file=Progress%20Report%20(Annex%206%20-%20English).docx&amp;action=default&amp;mobileredirect=true" TargetMode="External"/><Relationship Id="rId36" Type="http://schemas.openxmlformats.org/officeDocument/2006/relationships/hyperlink" Target="mailto:ethicsoffice@un.org"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www.unwomen.org/-/media/headquarters/attachments/sections/about%20us/accountability/un-women-anti-fraud-policy-framework-en.pdf?la=en&amp;vs=504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um.aftab@unwomen.org" TargetMode="External"/><Relationship Id="rId22" Type="http://schemas.openxmlformats.org/officeDocument/2006/relationships/hyperlink" Target="https://undocs.org/ST/SGB/2003/13" TargetMode="External"/><Relationship Id="rId27" Type="http://schemas.openxmlformats.org/officeDocument/2006/relationships/hyperlink" Target="https://unwomen.sharepoint.com/management/LF/_layouts/15/Doc.aspx?sourcedoc=%7B66570B7E-34B9-497C-9A1C-C23A7D5DDA28%7D&amp;file=FACE%20Form%20(English)%20Annex%205.xlsx&amp;action=default&amp;mobileredirect=true" TargetMode="External"/><Relationship Id="rId30" Type="http://schemas.openxmlformats.org/officeDocument/2006/relationships/hyperlink" Target="https://agora.unicef.org/course/info.php?id=7380" TargetMode="External"/><Relationship Id="rId35" Type="http://schemas.openxmlformats.org/officeDocument/2006/relationships/hyperlink" Target="http://www.unwomen.org/en/about-us/accountability/investigation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dgs.un.org/goals/goal5" TargetMode="External"/><Relationship Id="rId2" Type="http://schemas.openxmlformats.org/officeDocument/2006/relationships/hyperlink" Target="https://sdgs.un.org/goals/goal5" TargetMode="External"/><Relationship Id="rId1" Type="http://schemas.openxmlformats.org/officeDocument/2006/relationships/hyperlink" Target="https://openknowledge.worldbank.org/bitstream/handle/10986/31335/Pakistanat100Overview.pdf?sequence=3&amp;isAllowed=y" TargetMode="External"/><Relationship Id="rId5" Type="http://schemas.openxmlformats.org/officeDocument/2006/relationships/hyperlink" Target="http://www.un.org/Docs/journal/asp/ws.asp?m=ST/SGB/2003/13" TargetMode="External"/><Relationship Id="rId4" Type="http://schemas.openxmlformats.org/officeDocument/2006/relationships/hyperlink" Target="https://sdgs.un.org/goals/goal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BC0BDB56085349939E4FCA3947F372" ma:contentTypeVersion="12" ma:contentTypeDescription="Create a new document." ma:contentTypeScope="" ma:versionID="d5f6e84f9f6763158530e4770eff3485">
  <xsd:schema xmlns:xsd="http://www.w3.org/2001/XMLSchema" xmlns:xs="http://www.w3.org/2001/XMLSchema" xmlns:p="http://schemas.microsoft.com/office/2006/metadata/properties" xmlns:ns3="8bf8e722-d831-434f-9c05-4ae6906706ba" xmlns:ns4="1c6f4fbd-b968-4bef-9c24-2921eba80b90" targetNamespace="http://schemas.microsoft.com/office/2006/metadata/properties" ma:root="true" ma:fieldsID="522f41be0e9944bc028a474bc8269590" ns3:_="" ns4:_="">
    <xsd:import namespace="8bf8e722-d831-434f-9c05-4ae6906706ba"/>
    <xsd:import namespace="1c6f4fbd-b968-4bef-9c24-2921eba80b90"/>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Tags" minOccurs="0"/>
                <xsd:element ref="ns4:MediaServiceDateTaken" minOccurs="0"/>
                <xsd:element ref="ns4:MediaServiceEventHashCode" minOccurs="0"/>
                <xsd:element ref="ns4:MediaServiceGenerationTime" minOccurs="0"/>
                <xsd:element ref="ns4:MediaServiceOCR" minOccurs="0"/>
                <xsd:element ref="ns4:MediaServiceAutoKeyPoints" minOccurs="0"/>
                <xsd:element ref="ns4:MediaServiceKeyPoints"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8e722-d831-434f-9c05-4ae6906706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f4fbd-b968-4bef-9c24-2921eba80b9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2.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CED317-0CD6-4A2E-8B54-75032E817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8e722-d831-434f-9c05-4ae6906706ba"/>
    <ds:schemaRef ds:uri="1c6f4fbd-b968-4bef-9c24-2921eba80b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F73991D-DCCC-40A9-8DD7-F646F80A8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54</Pages>
  <Words>18172</Words>
  <Characters>103582</Characters>
  <Application>Microsoft Office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Call for Proposal Template for Responsible Party</vt:lpstr>
    </vt:vector>
  </TitlesOfParts>
  <Company/>
  <LinksUpToDate>false</LinksUpToDate>
  <CharactersWithSpaces>121511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Party</dc:title>
  <dc:creator>Brunella CANU</dc:creator>
  <cp:lastModifiedBy>Mansoor Waheed</cp:lastModifiedBy>
  <cp:revision>13</cp:revision>
  <cp:lastPrinted>2022-01-06T07:15:00Z</cp:lastPrinted>
  <dcterms:created xsi:type="dcterms:W3CDTF">2022-09-28T07:44:00Z</dcterms:created>
  <dcterms:modified xsi:type="dcterms:W3CDTF">2022-09-29T05:54:00Z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0x01010074BC0BDB56085349939E4FCA3947F372</vt:lpwstr>
  </property>
  <property fmtid="{D5CDD505-2E9C-101B-9397-08002B2CF9AE}" pid="3" name="_dlc_DocIdItemGuid">
    <vt:lpwstr>9ff37445-b86b-4228-b219-40ee6563279d</vt:lpwstr>
  </property>
  <property fmtid="{D5CDD505-2E9C-101B-9397-08002B2CF9AE}" pid="4" name="KSOProductBuildVer">
    <vt:lpwstr>1033-11.2.0.10443</vt:lpwstr>
  </property>
  <property fmtid="{D5CDD505-2E9C-101B-9397-08002B2CF9AE}" pid="5" name="ICV">
    <vt:lpwstr>A4419F858F414132B03D71BDCA7A2805</vt:lpwstr>
  </property>
</Properties>
</file>