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27A8" w14:textId="77777777" w:rsidR="00611BC4" w:rsidRPr="000F6395" w:rsidRDefault="00611BC4" w:rsidP="002E6402">
      <w:pPr>
        <w:pStyle w:val="BodyText"/>
        <w:spacing w:before="120" w:after="120"/>
        <w:jc w:val="center"/>
        <w:rPr>
          <w:rFonts w:asciiTheme="minorHAnsi" w:hAnsiTheme="minorHAnsi" w:cstheme="minorHAnsi"/>
          <w:sz w:val="22"/>
          <w:lang w:val="en-GB"/>
        </w:rPr>
      </w:pPr>
    </w:p>
    <w:p w14:paraId="7F0831CD" w14:textId="757C6E0D" w:rsidR="00E86B52" w:rsidRPr="000F6395" w:rsidRDefault="00E86B52" w:rsidP="002E6402">
      <w:pPr>
        <w:tabs>
          <w:tab w:val="center" w:pos="4320"/>
          <w:tab w:val="right" w:pos="8640"/>
        </w:tabs>
        <w:spacing w:before="120" w:after="120"/>
        <w:jc w:val="center"/>
        <w:rPr>
          <w:rFonts w:asciiTheme="minorHAnsi" w:eastAsia="Times New Roman" w:hAnsiTheme="minorHAnsi" w:cstheme="minorHAnsi"/>
          <w:b/>
          <w:color w:val="002060"/>
          <w:sz w:val="24"/>
          <w:szCs w:val="24"/>
          <w:lang w:val="en-GB" w:eastAsia="en-GB"/>
        </w:rPr>
      </w:pPr>
      <w:r w:rsidRPr="000F6395">
        <w:rPr>
          <w:rFonts w:asciiTheme="minorHAnsi" w:eastAsia="Times New Roman" w:hAnsiTheme="minorHAnsi" w:cstheme="minorHAnsi"/>
          <w:b/>
          <w:color w:val="002060"/>
          <w:sz w:val="24"/>
          <w:szCs w:val="24"/>
          <w:lang w:val="en-GB" w:eastAsia="en-GB"/>
        </w:rPr>
        <w:t>Annex B</w:t>
      </w:r>
    </w:p>
    <w:p w14:paraId="786B83A6" w14:textId="77777777" w:rsidR="00E86B52" w:rsidRPr="000F6395" w:rsidRDefault="00E86B52" w:rsidP="002E6402">
      <w:pPr>
        <w:tabs>
          <w:tab w:val="center" w:pos="4320"/>
          <w:tab w:val="right" w:pos="8640"/>
        </w:tabs>
        <w:spacing w:before="120" w:after="120"/>
        <w:jc w:val="center"/>
        <w:rPr>
          <w:rFonts w:asciiTheme="minorHAnsi" w:eastAsia="Times New Roman" w:hAnsiTheme="minorHAnsi" w:cstheme="minorHAnsi"/>
          <w:b/>
          <w:color w:val="002060"/>
          <w:sz w:val="24"/>
          <w:szCs w:val="24"/>
          <w:lang w:val="en-GB" w:eastAsia="en-GB"/>
        </w:rPr>
      </w:pPr>
      <w:r w:rsidRPr="000F6395">
        <w:rPr>
          <w:rFonts w:asciiTheme="minorHAnsi" w:eastAsia="Times New Roman" w:hAnsiTheme="minorHAnsi" w:cstheme="minorHAnsi"/>
          <w:b/>
          <w:bCs/>
          <w:color w:val="002060"/>
          <w:sz w:val="24"/>
          <w:szCs w:val="24"/>
          <w:lang w:val="en-GB" w:eastAsia="en-GB"/>
        </w:rPr>
        <w:t>Call for Proposal (CFP) Template</w:t>
      </w:r>
      <w:r w:rsidRPr="000F6395">
        <w:rPr>
          <w:rFonts w:asciiTheme="minorHAnsi" w:eastAsia="Times New Roman" w:hAnsiTheme="minorHAnsi" w:cstheme="minorHAnsi"/>
          <w:b/>
          <w:color w:val="002060"/>
          <w:sz w:val="24"/>
          <w:szCs w:val="24"/>
          <w:lang w:val="en-GB" w:eastAsia="en-GB"/>
        </w:rPr>
        <w:t xml:space="preserve"> for Responsible Parties</w:t>
      </w:r>
    </w:p>
    <w:p w14:paraId="21436A61" w14:textId="4196D871" w:rsidR="00E86B52" w:rsidRPr="00AB460C" w:rsidRDefault="00E86B52" w:rsidP="002E6402">
      <w:pPr>
        <w:tabs>
          <w:tab w:val="center" w:pos="4320"/>
          <w:tab w:val="right" w:pos="8640"/>
        </w:tabs>
        <w:spacing w:before="120" w:after="120"/>
        <w:jc w:val="center"/>
        <w:rPr>
          <w:rFonts w:asciiTheme="minorHAnsi" w:eastAsia="Times New Roman" w:hAnsiTheme="minorHAnsi" w:cstheme="minorHAnsi"/>
          <w:b/>
          <w:color w:val="002060"/>
          <w:sz w:val="28"/>
          <w:szCs w:val="28"/>
          <w:lang w:val="en-GB" w:eastAsia="en-GB"/>
        </w:rPr>
      </w:pPr>
      <w:r w:rsidRPr="000F6395">
        <w:rPr>
          <w:rFonts w:asciiTheme="minorHAnsi" w:eastAsia="Times New Roman" w:hAnsiTheme="minorHAnsi" w:cstheme="minorHAnsi"/>
          <w:b/>
          <w:color w:val="002060"/>
          <w:sz w:val="28"/>
          <w:szCs w:val="28"/>
          <w:lang w:val="en-GB" w:eastAsia="en-GB"/>
        </w:rPr>
        <w:t>(For Civil Society Organizations- CSOs)</w:t>
      </w:r>
      <w:bookmarkStart w:id="0" w:name="_Hlk535499605"/>
    </w:p>
    <w:bookmarkEnd w:id="0"/>
    <w:p w14:paraId="782B03E4" w14:textId="04BC8486" w:rsidR="00E86B52" w:rsidRPr="00AB460C" w:rsidRDefault="00E86B52" w:rsidP="00AB460C">
      <w:pPr>
        <w:spacing w:before="120" w:after="120"/>
        <w:jc w:val="center"/>
        <w:rPr>
          <w:rFonts w:asciiTheme="minorHAnsi" w:eastAsia="Calibri" w:hAnsiTheme="minorHAnsi" w:cstheme="minorHAnsi"/>
          <w:b/>
          <w:bCs/>
          <w:color w:val="0070C0"/>
          <w:sz w:val="18"/>
          <w:szCs w:val="18"/>
          <w:u w:val="single"/>
          <w:lang w:val="en-GB"/>
        </w:rPr>
      </w:pPr>
      <w:r w:rsidRPr="000F6395">
        <w:rPr>
          <w:rFonts w:asciiTheme="minorHAnsi" w:eastAsia="Times New Roman" w:hAnsiTheme="minorHAnsi" w:cstheme="minorHAnsi"/>
          <w:b/>
          <w:color w:val="0070C0"/>
          <w:sz w:val="18"/>
          <w:szCs w:val="18"/>
          <w:u w:val="single"/>
          <w:lang w:val="en-GB" w:eastAsia="en-GB"/>
        </w:rPr>
        <w:t>Section 1</w:t>
      </w:r>
    </w:p>
    <w:p w14:paraId="25413957" w14:textId="77777777" w:rsidR="00E86B52" w:rsidRPr="000F6395" w:rsidRDefault="00E86B52" w:rsidP="00EA22F4">
      <w:pPr>
        <w:spacing w:before="120" w:after="120"/>
        <w:rPr>
          <w:rFonts w:asciiTheme="minorHAnsi" w:eastAsia="Calibri" w:hAnsiTheme="minorHAnsi" w:cstheme="minorHAnsi"/>
          <w:b/>
          <w:bCs/>
          <w:sz w:val="18"/>
          <w:szCs w:val="18"/>
          <w:lang w:val="en-GB"/>
        </w:rPr>
      </w:pPr>
    </w:p>
    <w:p w14:paraId="42860094" w14:textId="55A79C53" w:rsidR="00A75B70" w:rsidRPr="00E820B9" w:rsidRDefault="00E86B52" w:rsidP="00EA22F4">
      <w:pPr>
        <w:spacing w:before="120" w:after="120"/>
        <w:rPr>
          <w:rFonts w:asciiTheme="minorHAnsi" w:eastAsia="Calibri" w:hAnsiTheme="minorHAnsi" w:cstheme="minorHAnsi"/>
          <w:b/>
          <w:bCs/>
          <w:sz w:val="18"/>
          <w:szCs w:val="18"/>
          <w:u w:val="single"/>
          <w:lang w:val="en-GB"/>
        </w:rPr>
      </w:pPr>
      <w:r w:rsidRPr="000F6395">
        <w:rPr>
          <w:rFonts w:asciiTheme="minorHAnsi" w:eastAsia="Calibri" w:hAnsiTheme="minorHAnsi" w:cstheme="minorHAnsi"/>
          <w:b/>
          <w:bCs/>
          <w:sz w:val="18"/>
          <w:szCs w:val="18"/>
          <w:lang w:val="en-GB"/>
        </w:rPr>
        <w:t>CFP No</w:t>
      </w:r>
      <w:r w:rsidRPr="00E820B9">
        <w:rPr>
          <w:rFonts w:asciiTheme="minorHAnsi" w:eastAsia="Calibri" w:hAnsiTheme="minorHAnsi" w:cstheme="minorHAnsi"/>
          <w:b/>
          <w:bCs/>
          <w:sz w:val="18"/>
          <w:szCs w:val="18"/>
          <w:lang w:val="en-GB"/>
        </w:rPr>
        <w:t xml:space="preserve">. </w:t>
      </w:r>
      <w:r w:rsidR="00A75B70" w:rsidRPr="00E820B9">
        <w:rPr>
          <w:rFonts w:asciiTheme="minorHAnsi" w:eastAsia="Calibri" w:hAnsiTheme="minorHAnsi" w:cstheme="minorHAnsi"/>
          <w:color w:val="000000"/>
          <w:sz w:val="18"/>
          <w:szCs w:val="18"/>
          <w:lang w:val="en-GB"/>
        </w:rPr>
        <w:t>UNW-AP-NPL- CFP-2022-01</w:t>
      </w:r>
      <w:r w:rsidR="00831FC2">
        <w:rPr>
          <w:rFonts w:asciiTheme="minorHAnsi" w:eastAsia="Calibri" w:hAnsiTheme="minorHAnsi" w:cstheme="minorHAnsi"/>
          <w:color w:val="000000"/>
          <w:sz w:val="18"/>
          <w:szCs w:val="18"/>
          <w:lang w:val="en-GB"/>
        </w:rPr>
        <w:t xml:space="preserve"> (</w:t>
      </w:r>
      <w:r w:rsidR="00831FC2" w:rsidRPr="00CF2A81">
        <w:rPr>
          <w:rFonts w:asciiTheme="minorHAnsi" w:eastAsia="Arial" w:hAnsiTheme="minorHAnsi" w:cstheme="minorHAnsi"/>
          <w:bCs/>
          <w:sz w:val="18"/>
          <w:szCs w:val="18"/>
        </w:rPr>
        <w:t>Impact assessment of COVID-19 on access to justice for women and marginalized groups</w:t>
      </w:r>
      <w:r w:rsidR="00831FC2">
        <w:rPr>
          <w:rFonts w:asciiTheme="minorHAnsi" w:eastAsia="Arial" w:hAnsiTheme="minorHAnsi" w:cstheme="minorHAnsi"/>
          <w:bCs/>
          <w:sz w:val="18"/>
          <w:szCs w:val="18"/>
        </w:rPr>
        <w:t>)</w:t>
      </w:r>
    </w:p>
    <w:p w14:paraId="52418DA7" w14:textId="79236B84" w:rsidR="00E86B52" w:rsidRPr="00E820B9" w:rsidRDefault="00E86B52" w:rsidP="006B5EEB">
      <w:pPr>
        <w:spacing w:before="120" w:after="120"/>
        <w:jc w:val="center"/>
        <w:rPr>
          <w:rFonts w:asciiTheme="minorHAnsi" w:eastAsia="Calibri" w:hAnsiTheme="minorHAnsi" w:cstheme="minorHAnsi"/>
          <w:b/>
          <w:bCs/>
          <w:sz w:val="18"/>
          <w:szCs w:val="18"/>
          <w:lang w:val="en-GB"/>
        </w:rPr>
      </w:pPr>
      <w:r w:rsidRPr="00E820B9">
        <w:rPr>
          <w:rFonts w:asciiTheme="minorHAnsi" w:eastAsia="Calibri" w:hAnsiTheme="minorHAnsi" w:cstheme="minorHAnsi"/>
          <w:b/>
          <w:bCs/>
          <w:sz w:val="18"/>
          <w:szCs w:val="18"/>
          <w:u w:val="single"/>
          <w:lang w:val="en-GB"/>
        </w:rPr>
        <w:t>(To be filled in by UN Women)</w:t>
      </w:r>
    </w:p>
    <w:p w14:paraId="4853D820" w14:textId="77777777" w:rsidR="00E86B52" w:rsidRPr="00E820B9" w:rsidRDefault="00E86B52" w:rsidP="00EA22F4">
      <w:pPr>
        <w:spacing w:before="120" w:after="120"/>
        <w:rPr>
          <w:rFonts w:asciiTheme="minorHAnsi" w:eastAsia="Calibri" w:hAnsiTheme="minorHAnsi" w:cstheme="minorHAnsi"/>
          <w:sz w:val="18"/>
          <w:szCs w:val="18"/>
          <w:lang w:val="en-GB"/>
        </w:rPr>
      </w:pPr>
    </w:p>
    <w:p w14:paraId="539728A1" w14:textId="77777777" w:rsidR="00E86B52" w:rsidRPr="00E820B9" w:rsidRDefault="00E86B52" w:rsidP="00084BFA">
      <w:pPr>
        <w:widowControl/>
        <w:numPr>
          <w:ilvl w:val="0"/>
          <w:numId w:val="4"/>
        </w:numPr>
        <w:tabs>
          <w:tab w:val="center" w:pos="4320"/>
          <w:tab w:val="right" w:pos="8640"/>
        </w:tabs>
        <w:autoSpaceDE/>
        <w:autoSpaceDN/>
        <w:spacing w:before="120" w:after="120"/>
        <w:ind w:left="284" w:hanging="284"/>
        <w:contextualSpacing/>
        <w:rPr>
          <w:rFonts w:asciiTheme="minorHAnsi" w:eastAsia="Times New Roman" w:hAnsiTheme="minorHAnsi" w:cstheme="minorHAnsi"/>
          <w:b/>
          <w:color w:val="0070C0"/>
          <w:sz w:val="18"/>
          <w:szCs w:val="18"/>
          <w:lang w:val="en-GB" w:eastAsia="en-GB"/>
        </w:rPr>
      </w:pPr>
      <w:r w:rsidRPr="00E820B9">
        <w:rPr>
          <w:rFonts w:asciiTheme="minorHAnsi" w:eastAsia="Times New Roman" w:hAnsiTheme="minorHAnsi" w:cstheme="minorHAnsi"/>
          <w:b/>
          <w:color w:val="0070C0"/>
          <w:sz w:val="18"/>
          <w:szCs w:val="18"/>
          <w:lang w:val="en-GB" w:eastAsia="en-GB"/>
        </w:rPr>
        <w:t>CFP letter for Responsible Parties</w:t>
      </w:r>
    </w:p>
    <w:p w14:paraId="68FE7CA1" w14:textId="77777777" w:rsidR="00E86B52" w:rsidRPr="00E820B9" w:rsidRDefault="00E86B52" w:rsidP="00EA22F4">
      <w:pPr>
        <w:spacing w:before="120" w:after="120"/>
        <w:rPr>
          <w:rFonts w:asciiTheme="minorHAnsi" w:eastAsia="Calibri" w:hAnsiTheme="minorHAnsi" w:cstheme="minorHAnsi"/>
          <w:sz w:val="18"/>
          <w:szCs w:val="18"/>
          <w:lang w:val="en-GB"/>
        </w:rPr>
      </w:pPr>
    </w:p>
    <w:p w14:paraId="06002C05" w14:textId="30C3C972" w:rsidR="00E86B52" w:rsidRPr="00E820B9" w:rsidRDefault="00E86B52" w:rsidP="00EA22F4">
      <w:pPr>
        <w:spacing w:before="120" w:after="120"/>
        <w:rPr>
          <w:rFonts w:asciiTheme="minorHAnsi" w:eastAsia="Calibri" w:hAnsiTheme="minorHAnsi" w:cstheme="minorHAnsi"/>
          <w:spacing w:val="-2"/>
          <w:sz w:val="18"/>
          <w:szCs w:val="18"/>
          <w:lang w:val="en-GB"/>
        </w:rPr>
      </w:pPr>
      <w:r w:rsidRPr="00E820B9">
        <w:rPr>
          <w:rFonts w:asciiTheme="minorHAnsi" w:eastAsia="Calibri" w:hAnsiTheme="minorHAnsi" w:cstheme="minorHAnsi"/>
          <w:spacing w:val="-2"/>
          <w:sz w:val="18"/>
          <w:szCs w:val="18"/>
          <w:lang w:val="en-GB"/>
        </w:rPr>
        <w:t>UNWOMEN plans to engage a (</w:t>
      </w:r>
      <w:r w:rsidRPr="00E820B9">
        <w:rPr>
          <w:rFonts w:asciiTheme="minorHAnsi" w:eastAsia="Calibri" w:hAnsiTheme="minorHAnsi" w:cstheme="minorHAnsi"/>
          <w:spacing w:val="-2"/>
          <w:sz w:val="18"/>
          <w:szCs w:val="18"/>
          <w:u w:val="single"/>
          <w:lang w:val="en-GB"/>
        </w:rPr>
        <w:t>Responsible Part</w:t>
      </w:r>
      <w:r w:rsidR="00D30C4E" w:rsidRPr="00E820B9">
        <w:rPr>
          <w:rFonts w:asciiTheme="minorHAnsi" w:eastAsia="Calibri" w:hAnsiTheme="minorHAnsi" w:cstheme="minorHAnsi"/>
          <w:spacing w:val="-2"/>
          <w:sz w:val="18"/>
          <w:szCs w:val="18"/>
          <w:u w:val="single"/>
          <w:lang w:val="en-GB"/>
        </w:rPr>
        <w:t>y</w:t>
      </w:r>
      <w:r w:rsidRPr="00E820B9">
        <w:rPr>
          <w:rFonts w:asciiTheme="minorHAnsi" w:eastAsia="Calibri" w:hAnsiTheme="minorHAnsi" w:cstheme="minorHAnsi"/>
          <w:spacing w:val="-2"/>
          <w:sz w:val="18"/>
          <w:szCs w:val="18"/>
          <w:u w:val="single"/>
          <w:lang w:val="en-GB"/>
        </w:rPr>
        <w:t>)</w:t>
      </w:r>
      <w:r w:rsidRPr="00E820B9">
        <w:rPr>
          <w:rFonts w:asciiTheme="minorHAnsi" w:eastAsia="Calibri" w:hAnsiTheme="minorHAnsi" w:cstheme="minorHAnsi"/>
          <w:sz w:val="18"/>
          <w:szCs w:val="18"/>
          <w:lang w:val="en-GB"/>
        </w:rPr>
        <w:t xml:space="preserve"> </w:t>
      </w:r>
      <w:r w:rsidRPr="00E820B9">
        <w:rPr>
          <w:rFonts w:asciiTheme="minorHAnsi" w:eastAsia="Calibri" w:hAnsiTheme="minorHAnsi" w:cstheme="minorHAnsi"/>
          <w:spacing w:val="-2"/>
          <w:sz w:val="18"/>
          <w:szCs w:val="18"/>
          <w:lang w:val="en-GB"/>
        </w:rPr>
        <w:t xml:space="preserve">as defined in accordance with these documents. UN-WOMEN now </w:t>
      </w:r>
      <w:proofErr w:type="gramStart"/>
      <w:r w:rsidRPr="00E820B9">
        <w:rPr>
          <w:rFonts w:asciiTheme="minorHAnsi" w:eastAsia="Calibri" w:hAnsiTheme="minorHAnsi" w:cstheme="minorHAnsi"/>
          <w:spacing w:val="-2"/>
          <w:sz w:val="18"/>
          <w:szCs w:val="18"/>
          <w:lang w:val="en-GB"/>
        </w:rPr>
        <w:t>invites</w:t>
      </w:r>
      <w:proofErr w:type="gramEnd"/>
      <w:r w:rsidRPr="00E820B9">
        <w:rPr>
          <w:rFonts w:asciiTheme="minorHAnsi" w:eastAsia="Calibri" w:hAnsiTheme="minorHAnsi" w:cstheme="minorHAnsi"/>
          <w:spacing w:val="-2"/>
          <w:sz w:val="18"/>
          <w:szCs w:val="18"/>
          <w:lang w:val="en-GB"/>
        </w:rPr>
        <w:t xml:space="preserve"> sealed proposals from qualified proponents for providing the requirements as defined in the UN-WOMEN Terms of Reference. </w:t>
      </w:r>
    </w:p>
    <w:p w14:paraId="4FA57523" w14:textId="37404117" w:rsidR="00E86B52" w:rsidRPr="00E820B9" w:rsidRDefault="00E86B52" w:rsidP="00EA22F4">
      <w:pPr>
        <w:spacing w:before="120" w:after="120"/>
        <w:rPr>
          <w:rFonts w:asciiTheme="minorHAnsi" w:eastAsia="Calibri" w:hAnsiTheme="minorHAnsi" w:cstheme="minorHAnsi"/>
          <w:sz w:val="18"/>
          <w:szCs w:val="18"/>
          <w:lang w:val="en-GB"/>
        </w:rPr>
      </w:pPr>
      <w:r w:rsidRPr="00E820B9">
        <w:rPr>
          <w:rFonts w:asciiTheme="minorHAnsi" w:eastAsia="Calibri" w:hAnsiTheme="minorHAnsi" w:cstheme="minorHAnsi"/>
          <w:spacing w:val="-2"/>
          <w:sz w:val="18"/>
          <w:szCs w:val="18"/>
          <w:lang w:val="en-GB"/>
        </w:rPr>
        <w:t xml:space="preserve">Proposals must be received by UNWOMEN at the address specified not later than </w:t>
      </w:r>
      <w:r w:rsidR="00887FD6" w:rsidRPr="00E820B9">
        <w:rPr>
          <w:rFonts w:asciiTheme="minorHAnsi" w:eastAsia="Calibri" w:hAnsiTheme="minorHAnsi" w:cstheme="minorHAnsi"/>
          <w:spacing w:val="-2"/>
          <w:sz w:val="18"/>
          <w:szCs w:val="18"/>
          <w:lang w:val="en-GB"/>
        </w:rPr>
        <w:t>17:00</w:t>
      </w:r>
      <w:r w:rsidR="0054538C" w:rsidRPr="00E820B9">
        <w:rPr>
          <w:rFonts w:asciiTheme="minorHAnsi" w:eastAsia="Calibri" w:hAnsiTheme="minorHAnsi" w:cstheme="minorHAnsi"/>
          <w:spacing w:val="-2"/>
          <w:sz w:val="18"/>
          <w:szCs w:val="18"/>
          <w:lang w:val="en-GB"/>
        </w:rPr>
        <w:t xml:space="preserve"> (Kathmandu Time)</w:t>
      </w:r>
      <w:r w:rsidRPr="00E820B9">
        <w:rPr>
          <w:rFonts w:asciiTheme="minorHAnsi" w:eastAsia="Calibri" w:hAnsiTheme="minorHAnsi" w:cstheme="minorHAnsi"/>
          <w:sz w:val="18"/>
          <w:szCs w:val="18"/>
          <w:lang w:val="en-GB"/>
        </w:rPr>
        <w:t xml:space="preserve"> on</w:t>
      </w:r>
      <w:r w:rsidR="003E4FFB" w:rsidRPr="00E820B9">
        <w:rPr>
          <w:rFonts w:asciiTheme="minorHAnsi" w:eastAsia="Calibri" w:hAnsiTheme="minorHAnsi" w:cstheme="minorHAnsi"/>
          <w:sz w:val="18"/>
          <w:szCs w:val="18"/>
          <w:lang w:val="en-GB"/>
        </w:rPr>
        <w:t xml:space="preserve"> </w:t>
      </w:r>
      <w:r w:rsidR="00F51B61">
        <w:rPr>
          <w:rFonts w:asciiTheme="minorHAnsi" w:eastAsia="Calibri" w:hAnsiTheme="minorHAnsi" w:cstheme="minorHAnsi"/>
          <w:sz w:val="18"/>
          <w:szCs w:val="18"/>
          <w:lang w:val="en-GB"/>
        </w:rPr>
        <w:t>21</w:t>
      </w:r>
      <w:r w:rsidR="006F6E19" w:rsidRPr="00133EB8">
        <w:rPr>
          <w:rFonts w:asciiTheme="minorHAnsi" w:eastAsia="Calibri" w:hAnsiTheme="minorHAnsi" w:cstheme="minorHAnsi"/>
          <w:sz w:val="18"/>
          <w:szCs w:val="18"/>
          <w:lang w:val="en-GB"/>
        </w:rPr>
        <w:t xml:space="preserve"> </w:t>
      </w:r>
      <w:r w:rsidR="00E2702D" w:rsidRPr="00E820B9">
        <w:rPr>
          <w:rFonts w:asciiTheme="minorHAnsi" w:eastAsia="Calibri" w:hAnsiTheme="minorHAnsi" w:cstheme="minorHAnsi"/>
          <w:sz w:val="18"/>
          <w:szCs w:val="18"/>
          <w:lang w:val="en-GB"/>
        </w:rPr>
        <w:t xml:space="preserve">February </w:t>
      </w:r>
      <w:r w:rsidR="00B847D3" w:rsidRPr="00E820B9">
        <w:rPr>
          <w:rFonts w:asciiTheme="minorHAnsi" w:eastAsia="Calibri" w:hAnsiTheme="minorHAnsi" w:cstheme="minorHAnsi"/>
          <w:sz w:val="18"/>
          <w:szCs w:val="18"/>
          <w:lang w:val="en-GB"/>
        </w:rPr>
        <w:t>202</w:t>
      </w:r>
      <w:r w:rsidR="00E2702D" w:rsidRPr="00E820B9">
        <w:rPr>
          <w:rFonts w:asciiTheme="minorHAnsi" w:eastAsia="Calibri" w:hAnsiTheme="minorHAnsi" w:cstheme="minorHAnsi"/>
          <w:sz w:val="18"/>
          <w:szCs w:val="18"/>
          <w:lang w:val="en-GB"/>
        </w:rPr>
        <w:t>2</w:t>
      </w:r>
      <w:r w:rsidRPr="00E820B9">
        <w:rPr>
          <w:rFonts w:asciiTheme="minorHAnsi" w:eastAsia="Calibri" w:hAnsiTheme="minorHAnsi" w:cstheme="minorHAnsi"/>
          <w:sz w:val="18"/>
          <w:szCs w:val="18"/>
          <w:lang w:val="en-GB"/>
        </w:rPr>
        <w:t>.</w:t>
      </w:r>
    </w:p>
    <w:p w14:paraId="198B97D5" w14:textId="77777777" w:rsidR="00E86B52" w:rsidRPr="00E820B9" w:rsidRDefault="00E86B52" w:rsidP="00EA22F4">
      <w:pPr>
        <w:spacing w:before="120" w:after="120"/>
        <w:rPr>
          <w:rFonts w:asciiTheme="minorHAnsi" w:eastAsia="Calibri" w:hAnsiTheme="minorHAnsi" w:cstheme="minorHAnsi"/>
          <w:sz w:val="18"/>
          <w:szCs w:val="18"/>
          <w:lang w:val="en-GB"/>
        </w:rPr>
      </w:pPr>
    </w:p>
    <w:p w14:paraId="636C6FE1" w14:textId="7A2F7112" w:rsidR="00E86B52" w:rsidRPr="000F6395" w:rsidRDefault="00E86B52" w:rsidP="00AC04B9">
      <w:pPr>
        <w:spacing w:before="120" w:after="120"/>
        <w:rPr>
          <w:rFonts w:asciiTheme="minorHAnsi" w:eastAsia="Calibri" w:hAnsiTheme="minorHAnsi" w:cstheme="minorHAnsi"/>
          <w:spacing w:val="-2"/>
          <w:sz w:val="18"/>
          <w:szCs w:val="18"/>
          <w:lang w:val="en-GB"/>
        </w:rPr>
      </w:pPr>
      <w:r w:rsidRPr="00E820B9">
        <w:rPr>
          <w:rFonts w:asciiTheme="minorHAnsi" w:eastAsia="Calibri" w:hAnsiTheme="minorHAnsi" w:cstheme="minorHAnsi"/>
          <w:b/>
          <w:bCs/>
          <w:sz w:val="18"/>
          <w:szCs w:val="18"/>
          <w:lang w:val="en-GB"/>
        </w:rPr>
        <w:t>The budget range for this proposal should be</w:t>
      </w:r>
      <w:r w:rsidRPr="00E820B9">
        <w:rPr>
          <w:rFonts w:asciiTheme="minorHAnsi" w:eastAsia="Calibri" w:hAnsiTheme="minorHAnsi" w:cstheme="minorHAnsi"/>
          <w:sz w:val="18"/>
          <w:szCs w:val="18"/>
          <w:lang w:val="en-GB"/>
        </w:rPr>
        <w:t xml:space="preserve"> </w:t>
      </w:r>
      <w:r w:rsidR="000F2A72" w:rsidRPr="00E820B9">
        <w:rPr>
          <w:rFonts w:asciiTheme="minorHAnsi" w:eastAsia="Calibri" w:hAnsiTheme="minorHAnsi" w:cstheme="minorHAnsi"/>
          <w:sz w:val="18"/>
          <w:szCs w:val="18"/>
          <w:lang w:val="en-GB"/>
        </w:rPr>
        <w:t>NPR</w:t>
      </w:r>
      <w:r w:rsidR="00106A89" w:rsidRPr="00E820B9">
        <w:rPr>
          <w:rFonts w:asciiTheme="minorHAnsi" w:eastAsia="Calibri" w:hAnsiTheme="minorHAnsi" w:cstheme="minorHAnsi"/>
          <w:sz w:val="18"/>
          <w:szCs w:val="18"/>
          <w:lang w:val="en-GB"/>
        </w:rPr>
        <w:t xml:space="preserve"> </w:t>
      </w:r>
      <w:r w:rsidR="00165839" w:rsidRPr="00E820B9">
        <w:rPr>
          <w:rFonts w:asciiTheme="minorHAnsi" w:eastAsia="Calibri" w:hAnsiTheme="minorHAnsi" w:cstheme="minorHAnsi"/>
          <w:sz w:val="18"/>
          <w:szCs w:val="18"/>
          <w:lang w:val="en-GB"/>
        </w:rPr>
        <w:t>40</w:t>
      </w:r>
      <w:r w:rsidR="000953CB" w:rsidRPr="00E820B9">
        <w:rPr>
          <w:rFonts w:asciiTheme="minorHAnsi" w:eastAsia="Calibri" w:hAnsiTheme="minorHAnsi" w:cstheme="minorHAnsi"/>
          <w:sz w:val="18"/>
          <w:szCs w:val="18"/>
          <w:lang w:val="en-GB"/>
        </w:rPr>
        <w:t>,</w:t>
      </w:r>
      <w:r w:rsidR="00165839" w:rsidRPr="00E820B9">
        <w:rPr>
          <w:rFonts w:asciiTheme="minorHAnsi" w:eastAsia="Calibri" w:hAnsiTheme="minorHAnsi" w:cstheme="minorHAnsi"/>
          <w:sz w:val="18"/>
          <w:szCs w:val="18"/>
          <w:lang w:val="en-GB"/>
        </w:rPr>
        <w:t>00</w:t>
      </w:r>
      <w:r w:rsidR="00A31BD3" w:rsidRPr="00E820B9">
        <w:rPr>
          <w:rFonts w:asciiTheme="minorHAnsi" w:eastAsia="Calibri" w:hAnsiTheme="minorHAnsi" w:cstheme="minorHAnsi"/>
          <w:sz w:val="18"/>
          <w:szCs w:val="18"/>
          <w:lang w:val="en-GB"/>
        </w:rPr>
        <w:t>,</w:t>
      </w:r>
      <w:r w:rsidR="00165839" w:rsidRPr="00E820B9">
        <w:rPr>
          <w:rFonts w:asciiTheme="minorHAnsi" w:eastAsia="Calibri" w:hAnsiTheme="minorHAnsi" w:cstheme="minorHAnsi"/>
          <w:sz w:val="18"/>
          <w:szCs w:val="18"/>
          <w:lang w:val="en-GB"/>
        </w:rPr>
        <w:t>0</w:t>
      </w:r>
      <w:r w:rsidR="00BC4CC0" w:rsidRPr="00E820B9">
        <w:rPr>
          <w:rFonts w:asciiTheme="minorHAnsi" w:eastAsia="Calibri" w:hAnsiTheme="minorHAnsi" w:cstheme="minorHAnsi"/>
          <w:sz w:val="18"/>
          <w:szCs w:val="18"/>
          <w:lang w:val="en-GB"/>
        </w:rPr>
        <w:t>0</w:t>
      </w:r>
      <w:r w:rsidR="00C303C7" w:rsidRPr="00E820B9">
        <w:rPr>
          <w:rFonts w:asciiTheme="minorHAnsi" w:eastAsia="Calibri" w:hAnsiTheme="minorHAnsi" w:cstheme="minorHAnsi"/>
          <w:sz w:val="18"/>
          <w:szCs w:val="18"/>
          <w:lang w:val="en-GB"/>
        </w:rPr>
        <w:t>0</w:t>
      </w:r>
      <w:r w:rsidRPr="00E820B9">
        <w:rPr>
          <w:rFonts w:asciiTheme="minorHAnsi" w:eastAsia="Calibri" w:hAnsiTheme="minorHAnsi" w:cstheme="minorHAnsi"/>
          <w:sz w:val="18"/>
          <w:szCs w:val="18"/>
          <w:lang w:val="en-GB"/>
        </w:rPr>
        <w:t xml:space="preserve"> – </w:t>
      </w:r>
      <w:r w:rsidR="00FE492B" w:rsidRPr="00E820B9">
        <w:rPr>
          <w:rFonts w:asciiTheme="minorHAnsi" w:eastAsia="Calibri" w:hAnsiTheme="minorHAnsi" w:cstheme="minorHAnsi"/>
          <w:sz w:val="18"/>
          <w:szCs w:val="18"/>
          <w:lang w:val="en-GB"/>
        </w:rPr>
        <w:t>50</w:t>
      </w:r>
      <w:r w:rsidR="000953CB" w:rsidRPr="00E820B9">
        <w:rPr>
          <w:rFonts w:asciiTheme="minorHAnsi" w:eastAsia="Calibri" w:hAnsiTheme="minorHAnsi" w:cstheme="minorHAnsi"/>
          <w:sz w:val="18"/>
          <w:szCs w:val="18"/>
          <w:lang w:val="en-GB"/>
        </w:rPr>
        <w:t>,</w:t>
      </w:r>
      <w:r w:rsidR="00165839" w:rsidRPr="00E820B9">
        <w:rPr>
          <w:rFonts w:asciiTheme="minorHAnsi" w:eastAsia="Calibri" w:hAnsiTheme="minorHAnsi" w:cstheme="minorHAnsi"/>
          <w:sz w:val="18"/>
          <w:szCs w:val="18"/>
          <w:lang w:val="en-GB"/>
        </w:rPr>
        <w:t>00</w:t>
      </w:r>
      <w:r w:rsidR="00A31BD3" w:rsidRPr="00E820B9">
        <w:rPr>
          <w:rFonts w:asciiTheme="minorHAnsi" w:eastAsia="Calibri" w:hAnsiTheme="minorHAnsi" w:cstheme="minorHAnsi"/>
          <w:sz w:val="18"/>
          <w:szCs w:val="18"/>
          <w:lang w:val="en-GB"/>
        </w:rPr>
        <w:t>,</w:t>
      </w:r>
      <w:r w:rsidR="00165839" w:rsidRPr="00E820B9">
        <w:rPr>
          <w:rFonts w:asciiTheme="minorHAnsi" w:eastAsia="Calibri" w:hAnsiTheme="minorHAnsi" w:cstheme="minorHAnsi"/>
          <w:sz w:val="18"/>
          <w:szCs w:val="18"/>
          <w:lang w:val="en-GB"/>
        </w:rPr>
        <w:t>0</w:t>
      </w:r>
      <w:r w:rsidR="00BC4CC0" w:rsidRPr="00E820B9">
        <w:rPr>
          <w:rFonts w:asciiTheme="minorHAnsi" w:eastAsia="Calibri" w:hAnsiTheme="minorHAnsi" w:cstheme="minorHAnsi"/>
          <w:sz w:val="18"/>
          <w:szCs w:val="18"/>
          <w:lang w:val="en-GB"/>
        </w:rPr>
        <w:t>0</w:t>
      </w:r>
      <w:r w:rsidR="00C303C7" w:rsidRPr="00E820B9">
        <w:rPr>
          <w:rFonts w:asciiTheme="minorHAnsi" w:eastAsia="Calibri" w:hAnsiTheme="minorHAnsi" w:cstheme="minorHAnsi"/>
          <w:sz w:val="18"/>
          <w:szCs w:val="18"/>
          <w:lang w:val="en-GB"/>
        </w:rPr>
        <w:t>0</w:t>
      </w:r>
      <w:r w:rsidR="0096648C" w:rsidRPr="00E820B9">
        <w:rPr>
          <w:rFonts w:asciiTheme="minorHAnsi" w:eastAsia="Calibri" w:hAnsiTheme="minorHAnsi" w:cstheme="minorHAnsi"/>
          <w:sz w:val="18"/>
          <w:szCs w:val="18"/>
          <w:lang w:val="en-GB"/>
        </w:rPr>
        <w:t>.</w:t>
      </w:r>
      <w:r w:rsidR="00C4459F">
        <w:rPr>
          <w:rFonts w:asciiTheme="minorHAnsi" w:eastAsia="Calibri" w:hAnsiTheme="minorHAnsi" w:cstheme="minorHAnsi"/>
          <w:sz w:val="18"/>
          <w:szCs w:val="18"/>
          <w:lang w:val="en-GB"/>
        </w:rPr>
        <w:t xml:space="preserve"> (</w:t>
      </w:r>
      <w:r w:rsidR="00752FC2">
        <w:rPr>
          <w:rFonts w:asciiTheme="minorHAnsi" w:eastAsia="Calibri" w:hAnsiTheme="minorHAnsi" w:cstheme="minorHAnsi"/>
          <w:sz w:val="18"/>
          <w:szCs w:val="18"/>
          <w:lang w:val="en-GB"/>
        </w:rPr>
        <w:t xml:space="preserve">NPR </w:t>
      </w:r>
      <w:proofErr w:type="spellStart"/>
      <w:r w:rsidR="00C4459F">
        <w:rPr>
          <w:rFonts w:asciiTheme="minorHAnsi" w:eastAsia="Calibri" w:hAnsiTheme="minorHAnsi" w:cstheme="minorHAnsi"/>
          <w:sz w:val="18"/>
          <w:szCs w:val="18"/>
          <w:lang w:val="en-GB"/>
        </w:rPr>
        <w:t>fourty</w:t>
      </w:r>
      <w:proofErr w:type="spellEnd"/>
      <w:r w:rsidR="00C4459F">
        <w:rPr>
          <w:rFonts w:asciiTheme="minorHAnsi" w:eastAsia="Calibri" w:hAnsiTheme="minorHAnsi" w:cstheme="minorHAnsi"/>
          <w:sz w:val="18"/>
          <w:szCs w:val="18"/>
          <w:lang w:val="en-GB"/>
        </w:rPr>
        <w:t xml:space="preserve"> to fi</w:t>
      </w:r>
      <w:r w:rsidR="00752FC2">
        <w:rPr>
          <w:rFonts w:asciiTheme="minorHAnsi" w:eastAsia="Calibri" w:hAnsiTheme="minorHAnsi" w:cstheme="minorHAnsi"/>
          <w:sz w:val="18"/>
          <w:szCs w:val="18"/>
          <w:lang w:val="en-GB"/>
        </w:rPr>
        <w:t>fty lakhs)</w:t>
      </w: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E9415D" w:rsidRPr="000F6395" w14:paraId="73B1629D" w14:textId="77777777" w:rsidTr="00C43501">
        <w:trPr>
          <w:trHeight w:val="446"/>
        </w:trPr>
        <w:tc>
          <w:tcPr>
            <w:tcW w:w="4950" w:type="dxa"/>
            <w:tcBorders>
              <w:right w:val="single" w:sz="4" w:space="0" w:color="auto"/>
            </w:tcBorders>
            <w:shd w:val="clear" w:color="auto" w:fill="C6D9F1" w:themeFill="text2" w:themeFillTint="33"/>
          </w:tcPr>
          <w:p w14:paraId="520CF6B6" w14:textId="77777777" w:rsidR="00E86B52" w:rsidRPr="000F6395" w:rsidRDefault="00E86B52" w:rsidP="00EA22F4">
            <w:pPr>
              <w:tabs>
                <w:tab w:val="left" w:pos="-720"/>
                <w:tab w:val="left" w:pos="1440"/>
              </w:tabs>
              <w:suppressAutoHyphens/>
              <w:spacing w:before="120" w:after="120"/>
              <w:rPr>
                <w:rFonts w:asciiTheme="minorHAnsi" w:hAnsiTheme="minorHAnsi" w:cstheme="minorHAnsi"/>
                <w:b/>
                <w:spacing w:val="-2"/>
                <w:sz w:val="18"/>
                <w:szCs w:val="18"/>
              </w:rPr>
            </w:pPr>
            <w:r w:rsidRPr="000F6395">
              <w:rPr>
                <w:rFonts w:asciiTheme="minorHAnsi" w:hAnsiTheme="minorHAnsi" w:cstheme="minorHAnsi"/>
                <w:b/>
                <w:spacing w:val="-2"/>
                <w:sz w:val="18"/>
                <w:szCs w:val="18"/>
              </w:rPr>
              <w:t xml:space="preserve">This UN-Women Call for Proposals consists of </w:t>
            </w:r>
            <w:r w:rsidRPr="000F6395">
              <w:rPr>
                <w:rFonts w:asciiTheme="minorHAnsi" w:hAnsiTheme="minorHAnsi" w:cstheme="minorHAnsi"/>
                <w:b/>
                <w:spacing w:val="-2"/>
                <w:sz w:val="18"/>
                <w:szCs w:val="18"/>
                <w:u w:val="single"/>
              </w:rPr>
              <w:t xml:space="preserve">Two </w:t>
            </w:r>
            <w:r w:rsidRPr="000F6395">
              <w:rPr>
                <w:rFonts w:asciiTheme="minorHAnsi" w:hAnsiTheme="minorHAnsi" w:cstheme="minorHAnsi"/>
                <w:b/>
                <w:spacing w:val="-2"/>
                <w:sz w:val="18"/>
                <w:szCs w:val="18"/>
              </w:rPr>
              <w:t>sections:</w:t>
            </w:r>
          </w:p>
        </w:tc>
        <w:tc>
          <w:tcPr>
            <w:tcW w:w="4500" w:type="dxa"/>
            <w:tcBorders>
              <w:left w:val="single" w:sz="4" w:space="0" w:color="auto"/>
            </w:tcBorders>
            <w:shd w:val="clear" w:color="auto" w:fill="C6D9F1" w:themeFill="text2" w:themeFillTint="33"/>
          </w:tcPr>
          <w:p w14:paraId="56617424" w14:textId="77777777" w:rsidR="00E86B52" w:rsidRPr="000F6395" w:rsidRDefault="00E86B52" w:rsidP="00EA22F4">
            <w:pPr>
              <w:tabs>
                <w:tab w:val="left" w:pos="-720"/>
                <w:tab w:val="left" w:pos="1440"/>
              </w:tabs>
              <w:suppressAutoHyphens/>
              <w:spacing w:before="120" w:after="120"/>
              <w:jc w:val="center"/>
              <w:rPr>
                <w:rFonts w:asciiTheme="minorHAnsi" w:hAnsiTheme="minorHAnsi" w:cstheme="minorHAnsi"/>
                <w:b/>
                <w:spacing w:val="-2"/>
                <w:sz w:val="18"/>
                <w:szCs w:val="18"/>
              </w:rPr>
            </w:pPr>
            <w:r w:rsidRPr="000F6395">
              <w:rPr>
                <w:rFonts w:asciiTheme="minorHAnsi" w:hAnsiTheme="minorHAnsi" w:cstheme="minorHAnsi"/>
                <w:b/>
                <w:spacing w:val="-2"/>
                <w:sz w:val="18"/>
                <w:szCs w:val="18"/>
              </w:rPr>
              <w:t>Annexes to be completed by proponents and returned with their proposal (mandatory)</w:t>
            </w:r>
          </w:p>
        </w:tc>
      </w:tr>
      <w:tr w:rsidR="00E9415D" w:rsidRPr="000F6395" w14:paraId="2C714132" w14:textId="77777777" w:rsidTr="00C43501">
        <w:trPr>
          <w:trHeight w:val="230"/>
        </w:trPr>
        <w:tc>
          <w:tcPr>
            <w:tcW w:w="4950" w:type="dxa"/>
            <w:tcBorders>
              <w:right w:val="single" w:sz="4" w:space="0" w:color="auto"/>
            </w:tcBorders>
          </w:tcPr>
          <w:p w14:paraId="7721238F" w14:textId="77777777" w:rsidR="00E86B52" w:rsidRPr="000F6395" w:rsidRDefault="00E86B52" w:rsidP="00EA22F4">
            <w:pPr>
              <w:tabs>
                <w:tab w:val="left" w:pos="-720"/>
                <w:tab w:val="left" w:pos="1440"/>
              </w:tabs>
              <w:suppressAutoHyphens/>
              <w:spacing w:before="120" w:after="120"/>
              <w:rPr>
                <w:rFonts w:asciiTheme="minorHAnsi" w:hAnsiTheme="minorHAnsi" w:cstheme="minorHAnsi"/>
                <w:b/>
                <w:spacing w:val="-2"/>
                <w:sz w:val="18"/>
                <w:szCs w:val="18"/>
                <w:highlight w:val="yellow"/>
                <w:u w:val="single"/>
              </w:rPr>
            </w:pPr>
            <w:r w:rsidRPr="000F6395">
              <w:rPr>
                <w:rFonts w:asciiTheme="minorHAnsi" w:hAnsiTheme="minorHAnsi" w:cstheme="minorHAnsi"/>
                <w:b/>
                <w:color w:val="0070C0"/>
                <w:spacing w:val="-2"/>
                <w:sz w:val="18"/>
                <w:szCs w:val="18"/>
                <w:u w:val="single"/>
              </w:rPr>
              <w:t xml:space="preserve">Section 1 </w:t>
            </w:r>
          </w:p>
        </w:tc>
        <w:tc>
          <w:tcPr>
            <w:tcW w:w="4500" w:type="dxa"/>
            <w:tcBorders>
              <w:left w:val="single" w:sz="4" w:space="0" w:color="auto"/>
            </w:tcBorders>
          </w:tcPr>
          <w:p w14:paraId="4D5E0EF9"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B-1</w:t>
            </w:r>
            <w:r w:rsidRPr="000F6395">
              <w:rPr>
                <w:rFonts w:asciiTheme="minorHAnsi" w:hAnsiTheme="minorHAnsi" w:cstheme="minorHAnsi"/>
                <w:spacing w:val="-2"/>
                <w:sz w:val="18"/>
                <w:szCs w:val="18"/>
              </w:rPr>
              <w:t xml:space="preserve"> Mandatory requirements/pre-qualification criteria</w:t>
            </w:r>
          </w:p>
        </w:tc>
      </w:tr>
      <w:tr w:rsidR="00E9415D" w:rsidRPr="000F6395" w14:paraId="36296F7E" w14:textId="77777777" w:rsidTr="00C43501">
        <w:trPr>
          <w:trHeight w:val="907"/>
        </w:trPr>
        <w:tc>
          <w:tcPr>
            <w:tcW w:w="4950" w:type="dxa"/>
            <w:tcBorders>
              <w:right w:val="single" w:sz="4" w:space="0" w:color="auto"/>
            </w:tcBorders>
          </w:tcPr>
          <w:p w14:paraId="0FDEF3BC" w14:textId="77777777" w:rsidR="00E86B52" w:rsidRPr="000F6395" w:rsidRDefault="00E86B52" w:rsidP="003749D1">
            <w:pPr>
              <w:numPr>
                <w:ilvl w:val="0"/>
                <w:numId w:val="5"/>
              </w:numPr>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CFP letter for Responsible Parties</w:t>
            </w:r>
          </w:p>
          <w:p w14:paraId="77391B3B" w14:textId="77777777" w:rsidR="00E86B52" w:rsidRPr="000F6395" w:rsidRDefault="00E86B52" w:rsidP="003749D1">
            <w:pPr>
              <w:numPr>
                <w:ilvl w:val="0"/>
                <w:numId w:val="5"/>
              </w:numPr>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Proposal data sheet for Responsible Parties</w:t>
            </w:r>
          </w:p>
          <w:p w14:paraId="64D69F84" w14:textId="77777777" w:rsidR="00E86B52" w:rsidRPr="000F6395" w:rsidRDefault="00E86B52" w:rsidP="003749D1">
            <w:pPr>
              <w:numPr>
                <w:ilvl w:val="0"/>
                <w:numId w:val="5"/>
              </w:numPr>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UN Women Terms of Reference</w:t>
            </w:r>
          </w:p>
          <w:p w14:paraId="18B2792D" w14:textId="77777777" w:rsidR="00E86B52" w:rsidRPr="000F6395" w:rsidRDefault="00E86B52" w:rsidP="00EA22F4">
            <w:pPr>
              <w:tabs>
                <w:tab w:val="left" w:pos="-720"/>
                <w:tab w:val="left" w:pos="1440"/>
              </w:tabs>
              <w:suppressAutoHyphens/>
              <w:spacing w:before="120" w:after="120"/>
              <w:ind w:left="360"/>
              <w:rPr>
                <w:rFonts w:asciiTheme="minorHAnsi" w:hAnsiTheme="minorHAnsi" w:cstheme="minorHAnsi"/>
                <w:spacing w:val="-2"/>
                <w:sz w:val="18"/>
                <w:szCs w:val="18"/>
              </w:rPr>
            </w:pPr>
            <w:r w:rsidRPr="000F6395">
              <w:rPr>
                <w:rFonts w:asciiTheme="minorHAnsi" w:hAnsiTheme="minorHAnsi" w:cstheme="minorHAnsi"/>
                <w:b/>
                <w:spacing w:val="-2"/>
                <w:sz w:val="18"/>
                <w:szCs w:val="18"/>
              </w:rPr>
              <w:t>Annex B-1</w:t>
            </w:r>
            <w:r w:rsidRPr="000F6395">
              <w:rPr>
                <w:rFonts w:asciiTheme="minorHAnsi" w:hAnsiTheme="minorHAnsi" w:cstheme="minorHAnsi"/>
                <w:spacing w:val="-2"/>
                <w:sz w:val="18"/>
                <w:szCs w:val="18"/>
              </w:rPr>
              <w:t xml:space="preserve"> Mandatory requirements/pre-qualification criteria</w:t>
            </w:r>
          </w:p>
        </w:tc>
        <w:tc>
          <w:tcPr>
            <w:tcW w:w="4500" w:type="dxa"/>
            <w:tcBorders>
              <w:left w:val="single" w:sz="4" w:space="0" w:color="auto"/>
            </w:tcBorders>
          </w:tcPr>
          <w:p w14:paraId="11DF6E3F"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B-2</w:t>
            </w:r>
            <w:r w:rsidRPr="000F6395">
              <w:rPr>
                <w:rFonts w:asciiTheme="minorHAnsi" w:hAnsiTheme="minorHAnsi" w:cstheme="minorHAnsi"/>
                <w:spacing w:val="-2"/>
                <w:sz w:val="18"/>
                <w:szCs w:val="18"/>
              </w:rPr>
              <w:t xml:space="preserve"> Template for proposal submission</w:t>
            </w:r>
          </w:p>
          <w:p w14:paraId="43951185"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B-3</w:t>
            </w:r>
            <w:r w:rsidRPr="000F6395">
              <w:rPr>
                <w:rFonts w:asciiTheme="minorHAnsi" w:hAnsiTheme="minorHAnsi" w:cstheme="minorHAnsi"/>
                <w:spacing w:val="-2"/>
                <w:sz w:val="18"/>
                <w:szCs w:val="18"/>
              </w:rPr>
              <w:t xml:space="preserve"> Format of resume for proposed staff</w:t>
            </w:r>
          </w:p>
          <w:p w14:paraId="48CE02B8"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Annex B-4</w:t>
            </w:r>
            <w:r w:rsidRPr="000F6395">
              <w:rPr>
                <w:rFonts w:asciiTheme="minorHAnsi" w:hAnsiTheme="minorHAnsi" w:cstheme="minorHAnsi"/>
                <w:spacing w:val="-2"/>
                <w:sz w:val="18"/>
                <w:szCs w:val="18"/>
              </w:rPr>
              <w:t xml:space="preserve"> Capacity Assessment minimum Documents</w:t>
            </w:r>
          </w:p>
          <w:p w14:paraId="224B19CC"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7D8E9919" w14:textId="77777777" w:rsidTr="00C43501">
        <w:trPr>
          <w:trHeight w:val="215"/>
        </w:trPr>
        <w:tc>
          <w:tcPr>
            <w:tcW w:w="4950" w:type="dxa"/>
            <w:tcBorders>
              <w:right w:val="single" w:sz="4" w:space="0" w:color="auto"/>
            </w:tcBorders>
          </w:tcPr>
          <w:p w14:paraId="6EA6FA14" w14:textId="77777777" w:rsidR="00E86B52" w:rsidRPr="000F6395" w:rsidRDefault="00E86B52" w:rsidP="00EA22F4">
            <w:pPr>
              <w:tabs>
                <w:tab w:val="left" w:pos="-720"/>
                <w:tab w:val="left" w:pos="1440"/>
              </w:tabs>
              <w:suppressAutoHyphens/>
              <w:spacing w:before="120" w:after="120"/>
              <w:rPr>
                <w:rFonts w:asciiTheme="minorHAnsi" w:hAnsiTheme="minorHAnsi" w:cstheme="minorHAnsi"/>
                <w:b/>
                <w:spacing w:val="-2"/>
                <w:sz w:val="18"/>
                <w:szCs w:val="18"/>
                <w:u w:val="single"/>
              </w:rPr>
            </w:pPr>
            <w:r w:rsidRPr="000F6395">
              <w:rPr>
                <w:rFonts w:asciiTheme="minorHAnsi" w:hAnsiTheme="minorHAnsi" w:cstheme="minorHAnsi"/>
                <w:b/>
                <w:color w:val="0070C0"/>
                <w:spacing w:val="-2"/>
                <w:sz w:val="18"/>
                <w:szCs w:val="18"/>
                <w:u w:val="single"/>
              </w:rPr>
              <w:t>Section 2</w:t>
            </w:r>
          </w:p>
        </w:tc>
        <w:tc>
          <w:tcPr>
            <w:tcW w:w="4500" w:type="dxa"/>
            <w:tcBorders>
              <w:left w:val="single" w:sz="4" w:space="0" w:color="auto"/>
            </w:tcBorders>
          </w:tcPr>
          <w:p w14:paraId="16D4D225"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4B07EBBB" w14:textId="77777777" w:rsidTr="00C43501">
        <w:trPr>
          <w:trHeight w:val="230"/>
        </w:trPr>
        <w:tc>
          <w:tcPr>
            <w:tcW w:w="4950" w:type="dxa"/>
            <w:tcBorders>
              <w:right w:val="single" w:sz="4" w:space="0" w:color="auto"/>
            </w:tcBorders>
          </w:tcPr>
          <w:p w14:paraId="6294551B" w14:textId="77777777" w:rsidR="00E86B52" w:rsidRPr="000F6395" w:rsidRDefault="00E86B52" w:rsidP="003749D1">
            <w:pPr>
              <w:numPr>
                <w:ilvl w:val="0"/>
                <w:numId w:val="6"/>
              </w:numPr>
              <w:tabs>
                <w:tab w:val="left" w:pos="-720"/>
                <w:tab w:val="left" w:pos="1440"/>
              </w:tabs>
              <w:suppressAutoHyphens/>
              <w:spacing w:before="120" w:after="120"/>
              <w:contextualSpacing/>
              <w:rPr>
                <w:rFonts w:asciiTheme="minorHAnsi" w:hAnsiTheme="minorHAnsi" w:cstheme="minorHAnsi"/>
                <w:spacing w:val="-2"/>
                <w:sz w:val="18"/>
                <w:szCs w:val="18"/>
              </w:rPr>
            </w:pPr>
            <w:r w:rsidRPr="000F6395">
              <w:rPr>
                <w:rFonts w:asciiTheme="minorHAnsi" w:hAnsiTheme="minorHAnsi" w:cstheme="minorHAnsi"/>
                <w:spacing w:val="-2"/>
                <w:sz w:val="18"/>
                <w:szCs w:val="18"/>
              </w:rPr>
              <w:t>Instructions to proponents</w:t>
            </w:r>
          </w:p>
        </w:tc>
        <w:tc>
          <w:tcPr>
            <w:tcW w:w="4500" w:type="dxa"/>
            <w:tcBorders>
              <w:left w:val="single" w:sz="4" w:space="0" w:color="auto"/>
            </w:tcBorders>
          </w:tcPr>
          <w:p w14:paraId="6F91E4EB"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6764FB13" w14:textId="77777777" w:rsidTr="00C43501">
        <w:trPr>
          <w:trHeight w:val="215"/>
        </w:trPr>
        <w:tc>
          <w:tcPr>
            <w:tcW w:w="4950" w:type="dxa"/>
            <w:tcBorders>
              <w:right w:val="single" w:sz="4" w:space="0" w:color="auto"/>
            </w:tcBorders>
          </w:tcPr>
          <w:p w14:paraId="09EB2F31"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b/>
                <w:spacing w:val="-2"/>
                <w:sz w:val="18"/>
                <w:szCs w:val="18"/>
              </w:rPr>
              <w:t xml:space="preserve">         Annex B-2</w:t>
            </w:r>
            <w:r w:rsidRPr="000F6395">
              <w:rPr>
                <w:rFonts w:asciiTheme="minorHAnsi" w:hAnsiTheme="minorHAnsi" w:cstheme="minorHAnsi"/>
                <w:spacing w:val="-2"/>
                <w:sz w:val="18"/>
                <w:szCs w:val="18"/>
              </w:rPr>
              <w:t xml:space="preserve"> Template for proposal submission</w:t>
            </w:r>
          </w:p>
        </w:tc>
        <w:tc>
          <w:tcPr>
            <w:tcW w:w="4500" w:type="dxa"/>
            <w:tcBorders>
              <w:left w:val="single" w:sz="4" w:space="0" w:color="auto"/>
            </w:tcBorders>
          </w:tcPr>
          <w:p w14:paraId="1E7E1E81"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r w:rsidR="00E9415D" w:rsidRPr="000F6395" w14:paraId="5EDEEDB7" w14:textId="77777777" w:rsidTr="00C43501">
        <w:trPr>
          <w:trHeight w:val="676"/>
        </w:trPr>
        <w:tc>
          <w:tcPr>
            <w:tcW w:w="4950" w:type="dxa"/>
            <w:tcBorders>
              <w:right w:val="single" w:sz="4" w:space="0" w:color="auto"/>
            </w:tcBorders>
          </w:tcPr>
          <w:p w14:paraId="2800FB4B"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spacing w:val="-2"/>
                <w:sz w:val="18"/>
                <w:szCs w:val="18"/>
              </w:rPr>
              <w:t xml:space="preserve">         </w:t>
            </w:r>
            <w:r w:rsidRPr="000F6395">
              <w:rPr>
                <w:rFonts w:asciiTheme="minorHAnsi" w:hAnsiTheme="minorHAnsi" w:cstheme="minorHAnsi"/>
                <w:b/>
                <w:spacing w:val="-2"/>
                <w:sz w:val="18"/>
                <w:szCs w:val="18"/>
              </w:rPr>
              <w:t>Annex B-3</w:t>
            </w:r>
            <w:r w:rsidRPr="000F6395">
              <w:rPr>
                <w:rFonts w:asciiTheme="minorHAnsi" w:hAnsiTheme="minorHAnsi" w:cstheme="minorHAnsi"/>
                <w:spacing w:val="-2"/>
                <w:sz w:val="18"/>
                <w:szCs w:val="18"/>
              </w:rPr>
              <w:t xml:space="preserve"> Format of resume for proposed staff</w:t>
            </w:r>
          </w:p>
          <w:p w14:paraId="48B53B98"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spacing w:val="-2"/>
                <w:sz w:val="18"/>
                <w:szCs w:val="18"/>
              </w:rPr>
              <w:t xml:space="preserve">         </w:t>
            </w:r>
            <w:r w:rsidRPr="000F6395">
              <w:rPr>
                <w:rFonts w:asciiTheme="minorHAnsi" w:hAnsiTheme="minorHAnsi" w:cstheme="minorHAnsi"/>
                <w:b/>
                <w:spacing w:val="-2"/>
                <w:sz w:val="18"/>
                <w:szCs w:val="18"/>
              </w:rPr>
              <w:t>Annex B-4</w:t>
            </w:r>
            <w:r w:rsidRPr="000F6395">
              <w:rPr>
                <w:rFonts w:asciiTheme="minorHAnsi" w:hAnsiTheme="minorHAnsi" w:cstheme="minorHAnsi"/>
                <w:spacing w:val="-2"/>
                <w:sz w:val="18"/>
                <w:szCs w:val="18"/>
              </w:rPr>
              <w:t xml:space="preserve"> Capacity Assessment minimum Documents</w:t>
            </w:r>
          </w:p>
          <w:p w14:paraId="6BBC1DC4"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r w:rsidRPr="000F6395">
              <w:rPr>
                <w:rFonts w:asciiTheme="minorHAnsi" w:hAnsiTheme="minorHAnsi" w:cstheme="minorHAnsi"/>
                <w:spacing w:val="-2"/>
                <w:sz w:val="18"/>
                <w:szCs w:val="18"/>
              </w:rPr>
              <w:t xml:space="preserve">         </w:t>
            </w:r>
          </w:p>
        </w:tc>
        <w:tc>
          <w:tcPr>
            <w:tcW w:w="4500" w:type="dxa"/>
            <w:tcBorders>
              <w:left w:val="single" w:sz="4" w:space="0" w:color="auto"/>
            </w:tcBorders>
          </w:tcPr>
          <w:p w14:paraId="2ACEE975" w14:textId="77777777" w:rsidR="00E86B52" w:rsidRPr="000F6395" w:rsidRDefault="00E86B52" w:rsidP="00EA22F4">
            <w:pPr>
              <w:tabs>
                <w:tab w:val="left" w:pos="-720"/>
                <w:tab w:val="left" w:pos="1440"/>
              </w:tabs>
              <w:suppressAutoHyphens/>
              <w:spacing w:before="120" w:after="120"/>
              <w:rPr>
                <w:rFonts w:asciiTheme="minorHAnsi" w:hAnsiTheme="minorHAnsi" w:cstheme="minorHAnsi"/>
                <w:spacing w:val="-2"/>
                <w:sz w:val="18"/>
                <w:szCs w:val="18"/>
              </w:rPr>
            </w:pPr>
          </w:p>
        </w:tc>
      </w:tr>
    </w:tbl>
    <w:p w14:paraId="295278DF" w14:textId="77777777" w:rsidR="00E86B52" w:rsidRPr="000F6395" w:rsidRDefault="00E86B52" w:rsidP="00EA22F4">
      <w:pPr>
        <w:tabs>
          <w:tab w:val="left" w:pos="-720"/>
        </w:tabs>
        <w:suppressAutoHyphens/>
        <w:spacing w:before="120" w:after="120"/>
        <w:jc w:val="both"/>
        <w:rPr>
          <w:rFonts w:asciiTheme="minorHAnsi" w:eastAsia="Calibri" w:hAnsiTheme="minorHAnsi" w:cstheme="minorHAnsi"/>
          <w:sz w:val="18"/>
          <w:szCs w:val="18"/>
          <w:lang w:val="en-GB"/>
        </w:rPr>
      </w:pPr>
    </w:p>
    <w:p w14:paraId="5BF3D25C" w14:textId="7F7EC838" w:rsidR="00E86B52" w:rsidRPr="000F6395" w:rsidRDefault="00E86B52" w:rsidP="00EA22F4">
      <w:pPr>
        <w:tabs>
          <w:tab w:val="left" w:pos="-720"/>
          <w:tab w:val="left" w:pos="1440"/>
        </w:tabs>
        <w:suppressAutoHyphens/>
        <w:spacing w:before="120" w:after="120"/>
        <w:rPr>
          <w:rFonts w:asciiTheme="minorHAnsi" w:eastAsia="Calibri" w:hAnsiTheme="minorHAnsi" w:cstheme="minorHAnsi"/>
          <w:b/>
          <w:bCs/>
          <w:sz w:val="18"/>
          <w:szCs w:val="18"/>
          <w:lang w:val="en-GB"/>
        </w:rPr>
      </w:pPr>
      <w:r w:rsidRPr="00AA2094">
        <w:rPr>
          <w:rFonts w:asciiTheme="minorHAnsi" w:eastAsia="Calibri" w:hAnsiTheme="minorHAnsi" w:cstheme="minorHAnsi"/>
          <w:spacing w:val="-2"/>
          <w:sz w:val="18"/>
          <w:szCs w:val="18"/>
          <w:lang w:val="en-GB"/>
        </w:rPr>
        <w:t xml:space="preserve">Interested proponents may obtain further information by contacting this email address: </w:t>
      </w:r>
      <w:r w:rsidRPr="00AA2094">
        <w:rPr>
          <w:rFonts w:asciiTheme="minorHAnsi" w:eastAsia="Calibri" w:hAnsiTheme="minorHAnsi" w:cstheme="minorHAnsi"/>
          <w:sz w:val="18"/>
          <w:szCs w:val="18"/>
          <w:lang w:val="en-GB"/>
        </w:rPr>
        <w:t xml:space="preserve">  </w:t>
      </w:r>
      <w:r w:rsidR="00681A0C" w:rsidRPr="00AA2094">
        <w:rPr>
          <w:rFonts w:asciiTheme="minorHAnsi" w:eastAsia="Times New Roman" w:hAnsiTheme="minorHAnsi" w:cstheme="minorHAnsi"/>
          <w:bCs/>
          <w:sz w:val="18"/>
          <w:szCs w:val="18"/>
        </w:rPr>
        <w:t>technical-bid.np@unwomen.org</w:t>
      </w:r>
      <w:r w:rsidR="00681A0C" w:rsidRPr="000F6395">
        <w:rPr>
          <w:rFonts w:asciiTheme="minorHAnsi" w:eastAsia="Calibri" w:hAnsiTheme="minorHAnsi" w:cstheme="minorHAnsi"/>
          <w:sz w:val="18"/>
          <w:szCs w:val="18"/>
          <w:lang w:val="en-GB"/>
        </w:rPr>
        <w:t xml:space="preserve"> </w:t>
      </w:r>
      <w:r w:rsidRPr="000F6395">
        <w:rPr>
          <w:rFonts w:asciiTheme="minorHAnsi" w:eastAsia="Calibri" w:hAnsiTheme="minorHAnsi" w:cstheme="minorHAnsi"/>
          <w:sz w:val="18"/>
          <w:szCs w:val="18"/>
          <w:lang w:val="en-GB"/>
        </w:rPr>
        <w:t>_____________________</w:t>
      </w:r>
    </w:p>
    <w:p w14:paraId="33D9FAF9" w14:textId="77777777" w:rsidR="00E86B52" w:rsidRDefault="00E86B52"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18B4166B" w14:textId="77777777" w:rsidR="00BC4CC0" w:rsidRDefault="00BC4CC0"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7F6E5376" w14:textId="77777777" w:rsidR="00BC4CC0" w:rsidRDefault="00BC4CC0"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70F2C3D6" w14:textId="77777777" w:rsidR="00BC4CC0" w:rsidRDefault="00BC4CC0"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0D8C2190" w14:textId="77777777" w:rsidR="00BC4CC0" w:rsidRDefault="00BC4CC0"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062C97BB" w14:textId="77777777" w:rsidR="00AC04B9" w:rsidRDefault="00AC04B9"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4429E3F1" w14:textId="77777777" w:rsidR="00BC4CC0" w:rsidRDefault="00BC4CC0"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0F7F9EB3" w14:textId="77777777" w:rsidR="00BC4CC0" w:rsidRPr="000F6395" w:rsidRDefault="00BC4CC0"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p>
    <w:p w14:paraId="28918B04" w14:textId="6AC84EC4" w:rsidR="00E86B52" w:rsidRPr="00BC4CC0" w:rsidRDefault="00E86B52" w:rsidP="003749D1">
      <w:pPr>
        <w:widowControl/>
        <w:numPr>
          <w:ilvl w:val="0"/>
          <w:numId w:val="4"/>
        </w:numPr>
        <w:tabs>
          <w:tab w:val="center" w:pos="4320"/>
          <w:tab w:val="right" w:pos="8640"/>
        </w:tabs>
        <w:autoSpaceDE/>
        <w:autoSpaceDN/>
        <w:spacing w:before="120" w:after="120"/>
        <w:contextualSpacing/>
        <w:rPr>
          <w:rFonts w:asciiTheme="minorHAnsi" w:eastAsia="Times New Roman" w:hAnsiTheme="minorHAnsi" w:cstheme="minorHAnsi"/>
          <w:b/>
          <w:color w:val="0070C0"/>
          <w:sz w:val="18"/>
          <w:szCs w:val="18"/>
          <w:lang w:val="en-GB" w:eastAsia="en-GB"/>
        </w:rPr>
      </w:pPr>
      <w:r w:rsidRPr="000F6395">
        <w:rPr>
          <w:rFonts w:asciiTheme="minorHAnsi" w:eastAsia="Times New Roman" w:hAnsiTheme="minorHAnsi" w:cstheme="minorHAnsi"/>
          <w:b/>
          <w:color w:val="0070C0"/>
          <w:sz w:val="18"/>
          <w:szCs w:val="18"/>
          <w:lang w:val="en-GB" w:eastAsia="en-GB"/>
        </w:rPr>
        <w:t>Proposal data sheet for Responsible Parties</w:t>
      </w: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720"/>
        <w:gridCol w:w="2955"/>
      </w:tblGrid>
      <w:tr w:rsidR="00E86B52" w:rsidRPr="000F6395" w14:paraId="70860020" w14:textId="77777777" w:rsidTr="00DA51BE">
        <w:trPr>
          <w:trHeight w:val="315"/>
        </w:trPr>
        <w:tc>
          <w:tcPr>
            <w:tcW w:w="4500" w:type="dxa"/>
          </w:tcPr>
          <w:p w14:paraId="728EEBEC" w14:textId="13EB7EB2"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CF2A81">
              <w:rPr>
                <w:rFonts w:asciiTheme="minorHAnsi" w:eastAsia="Arial" w:hAnsiTheme="minorHAnsi" w:cstheme="minorHAnsi"/>
                <w:b/>
                <w:sz w:val="18"/>
                <w:szCs w:val="18"/>
              </w:rPr>
              <w:t>Program/Project:</w:t>
            </w:r>
            <w:r w:rsidR="00FA6860" w:rsidRPr="00CF2A81">
              <w:rPr>
                <w:rFonts w:asciiTheme="minorHAnsi" w:eastAsia="Arial" w:hAnsiTheme="minorHAnsi" w:cstheme="minorHAnsi"/>
                <w:b/>
                <w:sz w:val="18"/>
                <w:szCs w:val="18"/>
              </w:rPr>
              <w:t xml:space="preserve"> </w:t>
            </w:r>
            <w:r w:rsidR="00EE32AE" w:rsidRPr="00CF2A81">
              <w:rPr>
                <w:rFonts w:asciiTheme="minorHAnsi" w:eastAsia="Arial" w:hAnsiTheme="minorHAnsi" w:cstheme="minorHAnsi"/>
                <w:bCs/>
                <w:sz w:val="18"/>
                <w:szCs w:val="18"/>
              </w:rPr>
              <w:t>Impact assessment of COVID-19 on access to justice for women and marginalized groups</w:t>
            </w:r>
          </w:p>
        </w:tc>
        <w:tc>
          <w:tcPr>
            <w:tcW w:w="4860" w:type="dxa"/>
            <w:gridSpan w:val="2"/>
            <w:shd w:val="clear" w:color="auto" w:fill="C6D9F1" w:themeFill="text2" w:themeFillTint="33"/>
          </w:tcPr>
          <w:p w14:paraId="6FFDA3E8"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CF2A81">
              <w:rPr>
                <w:rFonts w:asciiTheme="minorHAnsi" w:eastAsia="Times New Roman" w:hAnsiTheme="minorHAnsi" w:cstheme="minorHAnsi"/>
                <w:b/>
                <w:sz w:val="18"/>
                <w:szCs w:val="18"/>
              </w:rPr>
              <w:t>Requests for clarifications due:</w:t>
            </w:r>
          </w:p>
        </w:tc>
      </w:tr>
      <w:tr w:rsidR="00E86B52" w:rsidRPr="000F6395" w14:paraId="3FEC65E7" w14:textId="77777777" w:rsidTr="00DA51BE">
        <w:trPr>
          <w:trHeight w:val="360"/>
        </w:trPr>
        <w:tc>
          <w:tcPr>
            <w:tcW w:w="4500" w:type="dxa"/>
          </w:tcPr>
          <w:p w14:paraId="5FBFCDC6" w14:textId="77777777"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tcPr>
          <w:p w14:paraId="5C461266" w14:textId="3F506D9F"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AC0FC8">
              <w:rPr>
                <w:rFonts w:asciiTheme="minorHAnsi" w:eastAsia="Times New Roman" w:hAnsiTheme="minorHAnsi" w:cstheme="minorHAnsi"/>
                <w:b/>
                <w:sz w:val="18"/>
                <w:szCs w:val="18"/>
              </w:rPr>
              <w:t>Date:</w:t>
            </w:r>
            <w:r w:rsidR="005B1CB8" w:rsidRPr="00AC0FC8">
              <w:rPr>
                <w:rFonts w:asciiTheme="minorHAnsi" w:eastAsia="Times New Roman" w:hAnsiTheme="minorHAnsi" w:cstheme="minorHAnsi"/>
                <w:b/>
                <w:sz w:val="18"/>
                <w:szCs w:val="18"/>
              </w:rPr>
              <w:t xml:space="preserve"> </w:t>
            </w:r>
            <w:r w:rsidR="00AC0FC8" w:rsidRPr="00AC0FC8">
              <w:rPr>
                <w:rFonts w:asciiTheme="minorHAnsi" w:eastAsia="Times New Roman" w:hAnsiTheme="minorHAnsi" w:cstheme="minorHAnsi"/>
                <w:b/>
                <w:sz w:val="18"/>
                <w:szCs w:val="18"/>
              </w:rPr>
              <w:t>7</w:t>
            </w:r>
            <w:r w:rsidR="00393BF4" w:rsidRPr="00AC0FC8">
              <w:rPr>
                <w:rFonts w:asciiTheme="minorHAnsi" w:eastAsia="Times New Roman" w:hAnsiTheme="minorHAnsi" w:cstheme="minorHAnsi"/>
                <w:bCs/>
                <w:sz w:val="18"/>
                <w:szCs w:val="18"/>
              </w:rPr>
              <w:t xml:space="preserve"> </w:t>
            </w:r>
            <w:r w:rsidR="00F342D7">
              <w:rPr>
                <w:rFonts w:asciiTheme="minorHAnsi" w:eastAsia="Times New Roman" w:hAnsiTheme="minorHAnsi" w:cstheme="minorHAnsi"/>
                <w:bCs/>
                <w:sz w:val="18"/>
                <w:szCs w:val="18"/>
              </w:rPr>
              <w:t xml:space="preserve">Feb </w:t>
            </w:r>
            <w:r w:rsidR="006F6E19" w:rsidRPr="00AC0FC8">
              <w:rPr>
                <w:rFonts w:asciiTheme="minorHAnsi" w:eastAsia="Times New Roman" w:hAnsiTheme="minorHAnsi" w:cstheme="minorHAnsi"/>
                <w:bCs/>
                <w:sz w:val="18"/>
                <w:szCs w:val="18"/>
              </w:rPr>
              <w:t>2022</w:t>
            </w:r>
          </w:p>
        </w:tc>
        <w:tc>
          <w:tcPr>
            <w:tcW w:w="2430" w:type="dxa"/>
          </w:tcPr>
          <w:p w14:paraId="073CBB5C" w14:textId="437F5ECB"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CF2A81">
              <w:rPr>
                <w:rFonts w:asciiTheme="minorHAnsi" w:eastAsia="Times New Roman" w:hAnsiTheme="minorHAnsi" w:cstheme="minorHAnsi"/>
                <w:b/>
                <w:sz w:val="18"/>
                <w:szCs w:val="18"/>
              </w:rPr>
              <w:t>Time:</w:t>
            </w:r>
            <w:r w:rsidR="00EF76F5" w:rsidRPr="00CF2A81">
              <w:rPr>
                <w:rFonts w:asciiTheme="minorHAnsi" w:eastAsia="Times New Roman" w:hAnsiTheme="minorHAnsi" w:cstheme="minorHAnsi"/>
                <w:b/>
                <w:sz w:val="18"/>
                <w:szCs w:val="18"/>
              </w:rPr>
              <w:t xml:space="preserve"> </w:t>
            </w:r>
            <w:r w:rsidR="00393BF4">
              <w:rPr>
                <w:rFonts w:asciiTheme="minorHAnsi" w:eastAsia="Times New Roman" w:hAnsiTheme="minorHAnsi" w:cstheme="minorHAnsi"/>
                <w:bCs/>
                <w:sz w:val="18"/>
                <w:szCs w:val="18"/>
              </w:rPr>
              <w:t>3</w:t>
            </w:r>
            <w:r w:rsidR="00946A56">
              <w:rPr>
                <w:rFonts w:asciiTheme="minorHAnsi" w:eastAsia="Times New Roman" w:hAnsiTheme="minorHAnsi" w:cstheme="minorHAnsi"/>
                <w:bCs/>
                <w:sz w:val="18"/>
                <w:szCs w:val="18"/>
              </w:rPr>
              <w:t>:00</w:t>
            </w:r>
            <w:r w:rsidR="00393BF4">
              <w:rPr>
                <w:rFonts w:asciiTheme="minorHAnsi" w:eastAsia="Times New Roman" w:hAnsiTheme="minorHAnsi" w:cstheme="minorHAnsi"/>
                <w:bCs/>
                <w:sz w:val="18"/>
                <w:szCs w:val="18"/>
              </w:rPr>
              <w:t xml:space="preserve"> pm</w:t>
            </w:r>
          </w:p>
        </w:tc>
      </w:tr>
      <w:tr w:rsidR="00E86B52" w:rsidRPr="000F6395" w14:paraId="78CFF6F1" w14:textId="77777777" w:rsidTr="00DA51BE">
        <w:tc>
          <w:tcPr>
            <w:tcW w:w="4500" w:type="dxa"/>
          </w:tcPr>
          <w:p w14:paraId="6B0E3292" w14:textId="12857DDE"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AC0FC8">
              <w:rPr>
                <w:rFonts w:asciiTheme="minorHAnsi" w:eastAsia="Times New Roman" w:hAnsiTheme="minorHAnsi" w:cstheme="minorHAnsi"/>
                <w:b/>
                <w:sz w:val="18"/>
                <w:szCs w:val="18"/>
              </w:rPr>
              <w:t>Program official’s name:</w:t>
            </w:r>
            <w:r w:rsidR="00790B09" w:rsidRPr="00AC0FC8">
              <w:rPr>
                <w:rFonts w:asciiTheme="minorHAnsi" w:eastAsia="Times New Roman" w:hAnsiTheme="minorHAnsi" w:cstheme="minorHAnsi"/>
                <w:b/>
                <w:sz w:val="18"/>
                <w:szCs w:val="18"/>
              </w:rPr>
              <w:t xml:space="preserve"> </w:t>
            </w:r>
            <w:r w:rsidR="00FE4354" w:rsidRPr="00AC0FC8">
              <w:rPr>
                <w:rFonts w:asciiTheme="minorHAnsi" w:eastAsia="Times New Roman" w:hAnsiTheme="minorHAnsi" w:cstheme="minorHAnsi"/>
                <w:bCs/>
                <w:sz w:val="18"/>
                <w:szCs w:val="18"/>
              </w:rPr>
              <w:t>Subha Ghale</w:t>
            </w:r>
          </w:p>
        </w:tc>
        <w:tc>
          <w:tcPr>
            <w:tcW w:w="4860" w:type="dxa"/>
            <w:gridSpan w:val="2"/>
          </w:tcPr>
          <w:p w14:paraId="50481033" w14:textId="74D26065" w:rsidR="00E86B52"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AC0FC8">
              <w:rPr>
                <w:rFonts w:asciiTheme="minorHAnsi" w:eastAsia="Times New Roman" w:hAnsiTheme="minorHAnsi" w:cstheme="minorHAnsi"/>
                <w:b/>
                <w:sz w:val="18"/>
                <w:szCs w:val="18"/>
              </w:rPr>
              <w:t>(</w:t>
            </w:r>
            <w:proofErr w:type="gramStart"/>
            <w:r w:rsidRPr="00AC0FC8">
              <w:rPr>
                <w:rFonts w:asciiTheme="minorHAnsi" w:eastAsia="Times New Roman" w:hAnsiTheme="minorHAnsi" w:cstheme="minorHAnsi"/>
                <w:b/>
                <w:sz w:val="18"/>
                <w:szCs w:val="18"/>
              </w:rPr>
              <w:t>via</w:t>
            </w:r>
            <w:proofErr w:type="gramEnd"/>
            <w:r w:rsidRPr="00AC0FC8">
              <w:rPr>
                <w:rFonts w:asciiTheme="minorHAnsi" w:eastAsia="Times New Roman" w:hAnsiTheme="minorHAnsi" w:cstheme="minorHAnsi"/>
                <w:b/>
                <w:sz w:val="18"/>
                <w:szCs w:val="18"/>
              </w:rPr>
              <w:t xml:space="preserve"> e-mail</w:t>
            </w:r>
            <w:r w:rsidR="00EF76F5" w:rsidRPr="00AC0FC8">
              <w:rPr>
                <w:rFonts w:asciiTheme="minorHAnsi" w:eastAsia="Times New Roman" w:hAnsiTheme="minorHAnsi" w:cstheme="minorHAnsi"/>
                <w:b/>
                <w:sz w:val="18"/>
                <w:szCs w:val="18"/>
              </w:rPr>
              <w:t xml:space="preserve">: </w:t>
            </w:r>
            <w:hyperlink r:id="rId12" w:history="1">
              <w:r w:rsidR="00F342D7" w:rsidRPr="00A12715">
                <w:rPr>
                  <w:rStyle w:val="Hyperlink"/>
                  <w:rFonts w:asciiTheme="minorHAnsi" w:eastAsia="Times New Roman" w:hAnsiTheme="minorHAnsi" w:cstheme="minorHAnsi"/>
                  <w:bCs/>
                  <w:sz w:val="18"/>
                  <w:szCs w:val="18"/>
                </w:rPr>
                <w:t>technical-bid.np@unwomen.org</w:t>
              </w:r>
            </w:hyperlink>
            <w:r w:rsidR="00AF1C73" w:rsidRPr="00AC0FC8">
              <w:rPr>
                <w:rFonts w:asciiTheme="minorHAnsi" w:eastAsia="Times New Roman" w:hAnsiTheme="minorHAnsi" w:cstheme="minorHAnsi"/>
                <w:b/>
                <w:sz w:val="18"/>
                <w:szCs w:val="18"/>
              </w:rPr>
              <w:t>)</w:t>
            </w:r>
          </w:p>
          <w:p w14:paraId="1AB6FB36" w14:textId="20FD1D95" w:rsidR="00F342D7" w:rsidRPr="00AC0FC8" w:rsidRDefault="00F342D7"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hyperlink r:id="rId13" w:history="1">
              <w:r w:rsidRPr="00F342D7">
                <w:rPr>
                  <w:rStyle w:val="Hyperlink"/>
                  <w:sz w:val="14"/>
                  <w:szCs w:val="14"/>
                </w:rPr>
                <w:t>https://unwomen.zoom.us/j/94647115709?pwd=VCtMVHBhSDRCeGs3RFhybWY3dDJ2UT09</w:t>
              </w:r>
            </w:hyperlink>
          </w:p>
        </w:tc>
      </w:tr>
      <w:tr w:rsidR="00E86B52" w:rsidRPr="000F6395" w14:paraId="64E2B58D" w14:textId="77777777" w:rsidTr="00DA51BE">
        <w:tc>
          <w:tcPr>
            <w:tcW w:w="4500" w:type="dxa"/>
          </w:tcPr>
          <w:p w14:paraId="5D4181D2" w14:textId="77777777"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tcPr>
          <w:p w14:paraId="351E4250" w14:textId="1C3406DD" w:rsidR="00BA4690" w:rsidRPr="00AC0FC8" w:rsidRDefault="00BA4690"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50666E1A" w14:textId="77777777" w:rsidTr="00DA51BE">
        <w:trPr>
          <w:trHeight w:val="324"/>
        </w:trPr>
        <w:tc>
          <w:tcPr>
            <w:tcW w:w="4500" w:type="dxa"/>
          </w:tcPr>
          <w:p w14:paraId="685BCECB" w14:textId="2028C54D"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AC0FC8">
              <w:rPr>
                <w:rFonts w:asciiTheme="minorHAnsi" w:eastAsia="Times New Roman" w:hAnsiTheme="minorHAnsi" w:cstheme="minorHAnsi"/>
                <w:b/>
                <w:sz w:val="18"/>
                <w:szCs w:val="18"/>
              </w:rPr>
              <w:t>Email:</w:t>
            </w:r>
            <w:r w:rsidR="00790B09" w:rsidRPr="00AC0FC8">
              <w:rPr>
                <w:rFonts w:asciiTheme="minorHAnsi" w:eastAsia="Times New Roman" w:hAnsiTheme="minorHAnsi" w:cstheme="minorHAnsi"/>
                <w:b/>
                <w:sz w:val="18"/>
                <w:szCs w:val="18"/>
              </w:rPr>
              <w:t xml:space="preserve"> </w:t>
            </w:r>
            <w:r w:rsidR="00FE4354" w:rsidRPr="00AC0FC8">
              <w:rPr>
                <w:rFonts w:asciiTheme="minorHAnsi" w:eastAsia="Times New Roman" w:hAnsiTheme="minorHAnsi" w:cstheme="minorHAnsi"/>
                <w:bCs/>
                <w:sz w:val="18"/>
                <w:szCs w:val="18"/>
              </w:rPr>
              <w:t>subha.ghale</w:t>
            </w:r>
            <w:r w:rsidR="00623FAF" w:rsidRPr="00AC0FC8">
              <w:rPr>
                <w:rFonts w:asciiTheme="minorHAnsi" w:eastAsia="Times New Roman" w:hAnsiTheme="minorHAnsi" w:cstheme="minorHAnsi"/>
                <w:bCs/>
                <w:sz w:val="18"/>
                <w:szCs w:val="18"/>
              </w:rPr>
              <w:t>@unwomen.org</w:t>
            </w:r>
          </w:p>
        </w:tc>
        <w:tc>
          <w:tcPr>
            <w:tcW w:w="4860" w:type="dxa"/>
            <w:gridSpan w:val="2"/>
            <w:shd w:val="clear" w:color="auto" w:fill="C6D9F1" w:themeFill="text2" w:themeFillTint="33"/>
          </w:tcPr>
          <w:p w14:paraId="25192328" w14:textId="77777777"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AC0FC8">
              <w:rPr>
                <w:rFonts w:asciiTheme="minorHAnsi" w:eastAsia="Times New Roman" w:hAnsiTheme="minorHAnsi" w:cstheme="minorHAnsi"/>
                <w:b/>
                <w:sz w:val="18"/>
                <w:szCs w:val="18"/>
              </w:rPr>
              <w:t>UNWOMEN clarifications to proponents due: [if applicable]</w:t>
            </w:r>
          </w:p>
        </w:tc>
      </w:tr>
      <w:tr w:rsidR="00E86B52" w:rsidRPr="000F6395" w14:paraId="0C290C6D" w14:textId="77777777" w:rsidTr="00DA51BE">
        <w:tc>
          <w:tcPr>
            <w:tcW w:w="4500" w:type="dxa"/>
          </w:tcPr>
          <w:p w14:paraId="049ABA9C" w14:textId="77777777"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tcPr>
          <w:p w14:paraId="3EF59A02" w14:textId="3C7B1A8C"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AC0FC8">
              <w:rPr>
                <w:rFonts w:asciiTheme="minorHAnsi" w:eastAsia="Times New Roman" w:hAnsiTheme="minorHAnsi" w:cstheme="minorHAnsi"/>
                <w:b/>
                <w:sz w:val="18"/>
                <w:szCs w:val="18"/>
              </w:rPr>
              <w:t>Date:</w:t>
            </w:r>
            <w:r w:rsidR="00E622A9" w:rsidRPr="00AC0FC8">
              <w:rPr>
                <w:rFonts w:asciiTheme="minorHAnsi" w:eastAsia="Times New Roman" w:hAnsiTheme="minorHAnsi" w:cstheme="minorHAnsi"/>
                <w:b/>
                <w:sz w:val="18"/>
                <w:szCs w:val="18"/>
              </w:rPr>
              <w:t xml:space="preserve"> </w:t>
            </w:r>
            <w:r w:rsidR="00AC0FC8" w:rsidRPr="00AC0FC8">
              <w:rPr>
                <w:rFonts w:asciiTheme="minorHAnsi" w:eastAsia="Times New Roman" w:hAnsiTheme="minorHAnsi" w:cstheme="minorHAnsi"/>
                <w:bCs/>
                <w:sz w:val="18"/>
                <w:szCs w:val="18"/>
              </w:rPr>
              <w:t xml:space="preserve">12 </w:t>
            </w:r>
            <w:r w:rsidR="0071077F" w:rsidRPr="00AC0FC8">
              <w:rPr>
                <w:rFonts w:asciiTheme="minorHAnsi" w:eastAsia="Times New Roman" w:hAnsiTheme="minorHAnsi" w:cstheme="minorHAnsi"/>
                <w:bCs/>
                <w:sz w:val="18"/>
                <w:szCs w:val="18"/>
              </w:rPr>
              <w:t>Feb</w:t>
            </w:r>
            <w:r w:rsidR="00E622A9" w:rsidRPr="00AC0FC8">
              <w:rPr>
                <w:rFonts w:asciiTheme="minorHAnsi" w:eastAsia="Times New Roman" w:hAnsiTheme="minorHAnsi" w:cstheme="minorHAnsi"/>
                <w:bCs/>
                <w:sz w:val="18"/>
                <w:szCs w:val="18"/>
              </w:rPr>
              <w:t xml:space="preserve"> 202</w:t>
            </w:r>
            <w:r w:rsidR="003013AB" w:rsidRPr="00AC0FC8">
              <w:rPr>
                <w:rFonts w:asciiTheme="minorHAnsi" w:eastAsia="Times New Roman" w:hAnsiTheme="minorHAnsi" w:cstheme="minorHAnsi"/>
                <w:bCs/>
                <w:sz w:val="18"/>
                <w:szCs w:val="18"/>
              </w:rPr>
              <w:t>2</w:t>
            </w:r>
          </w:p>
        </w:tc>
        <w:tc>
          <w:tcPr>
            <w:tcW w:w="2430" w:type="dxa"/>
          </w:tcPr>
          <w:p w14:paraId="6F22266D" w14:textId="69B8BC0D"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CF2A81">
              <w:rPr>
                <w:rFonts w:asciiTheme="minorHAnsi" w:eastAsia="Times New Roman" w:hAnsiTheme="minorHAnsi" w:cstheme="minorHAnsi"/>
                <w:b/>
                <w:sz w:val="18"/>
                <w:szCs w:val="18"/>
              </w:rPr>
              <w:t>Time:</w:t>
            </w:r>
            <w:r w:rsidR="00E622A9" w:rsidRPr="00CF2A81">
              <w:rPr>
                <w:rFonts w:asciiTheme="minorHAnsi" w:eastAsia="Times New Roman" w:hAnsiTheme="minorHAnsi" w:cstheme="minorHAnsi"/>
                <w:b/>
                <w:sz w:val="18"/>
                <w:szCs w:val="18"/>
              </w:rPr>
              <w:t xml:space="preserve"> </w:t>
            </w:r>
            <w:r w:rsidR="00E26ECD" w:rsidRPr="00CF2A81">
              <w:rPr>
                <w:rFonts w:asciiTheme="minorHAnsi" w:eastAsia="Times New Roman" w:hAnsiTheme="minorHAnsi" w:cstheme="minorHAnsi"/>
                <w:b/>
                <w:sz w:val="18"/>
                <w:szCs w:val="18"/>
              </w:rPr>
              <w:t>5 pm</w:t>
            </w:r>
          </w:p>
        </w:tc>
      </w:tr>
      <w:tr w:rsidR="00E86B52" w:rsidRPr="000F6395" w14:paraId="3E2EC13B" w14:textId="77777777" w:rsidTr="00DA51BE">
        <w:tc>
          <w:tcPr>
            <w:tcW w:w="4500" w:type="dxa"/>
          </w:tcPr>
          <w:p w14:paraId="1DCE6992" w14:textId="3508BF5A"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AC0FC8">
              <w:rPr>
                <w:rFonts w:asciiTheme="minorHAnsi" w:eastAsia="Times New Roman" w:hAnsiTheme="minorHAnsi" w:cstheme="minorHAnsi"/>
                <w:b/>
                <w:sz w:val="18"/>
                <w:szCs w:val="18"/>
              </w:rPr>
              <w:t>Telephone number:</w:t>
            </w:r>
            <w:r w:rsidR="00CC5FA6" w:rsidRPr="00AC0FC8">
              <w:rPr>
                <w:rFonts w:asciiTheme="minorHAnsi" w:eastAsia="Times New Roman" w:hAnsiTheme="minorHAnsi" w:cstheme="minorHAnsi"/>
                <w:b/>
                <w:sz w:val="18"/>
                <w:szCs w:val="18"/>
              </w:rPr>
              <w:t xml:space="preserve"> </w:t>
            </w:r>
            <w:r w:rsidR="00CC5FA6" w:rsidRPr="00AC0FC8">
              <w:rPr>
                <w:rFonts w:asciiTheme="minorHAnsi" w:eastAsia="Times New Roman" w:hAnsiTheme="minorHAnsi" w:cstheme="minorHAnsi"/>
                <w:bCs/>
                <w:sz w:val="18"/>
                <w:szCs w:val="18"/>
              </w:rPr>
              <w:t>977-1-5523200</w:t>
            </w:r>
          </w:p>
        </w:tc>
        <w:tc>
          <w:tcPr>
            <w:tcW w:w="4860" w:type="dxa"/>
            <w:gridSpan w:val="2"/>
          </w:tcPr>
          <w:p w14:paraId="12B4D3D1" w14:textId="77777777"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058B29FC" w14:textId="77777777" w:rsidTr="00DA51BE">
        <w:trPr>
          <w:trHeight w:val="279"/>
        </w:trPr>
        <w:tc>
          <w:tcPr>
            <w:tcW w:w="4500" w:type="dxa"/>
          </w:tcPr>
          <w:p w14:paraId="22B7D924" w14:textId="77777777"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shd w:val="clear" w:color="auto" w:fill="C6D9F1" w:themeFill="text2" w:themeFillTint="33"/>
          </w:tcPr>
          <w:p w14:paraId="0211F25A" w14:textId="77777777"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AC0FC8">
              <w:rPr>
                <w:rFonts w:asciiTheme="minorHAnsi" w:eastAsia="Times New Roman" w:hAnsiTheme="minorHAnsi" w:cstheme="minorHAnsi"/>
                <w:b/>
                <w:sz w:val="18"/>
                <w:szCs w:val="18"/>
              </w:rPr>
              <w:t>Proposal due:</w:t>
            </w:r>
          </w:p>
        </w:tc>
      </w:tr>
      <w:tr w:rsidR="00E86B52" w:rsidRPr="000F6395" w14:paraId="4124FEB9" w14:textId="77777777" w:rsidTr="00DA51BE">
        <w:tc>
          <w:tcPr>
            <w:tcW w:w="4500" w:type="dxa"/>
          </w:tcPr>
          <w:p w14:paraId="46D6605F" w14:textId="129B5B20"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AC0FC8">
              <w:rPr>
                <w:rFonts w:asciiTheme="minorHAnsi" w:eastAsia="Times New Roman" w:hAnsiTheme="minorHAnsi" w:cstheme="minorHAnsi"/>
                <w:b/>
                <w:sz w:val="18"/>
                <w:szCs w:val="18"/>
              </w:rPr>
              <w:t>Issue date</w:t>
            </w:r>
            <w:r w:rsidR="005F40C4" w:rsidRPr="00AC0FC8">
              <w:rPr>
                <w:rFonts w:asciiTheme="minorHAnsi" w:eastAsia="Times New Roman" w:hAnsiTheme="minorHAnsi" w:cstheme="minorHAnsi"/>
                <w:b/>
                <w:sz w:val="18"/>
                <w:szCs w:val="18"/>
              </w:rPr>
              <w:t>:</w:t>
            </w:r>
            <w:r w:rsidR="00BA4690" w:rsidRPr="00AC0FC8">
              <w:rPr>
                <w:rFonts w:asciiTheme="minorHAnsi" w:eastAsia="Times New Roman" w:hAnsiTheme="minorHAnsi" w:cstheme="minorHAnsi"/>
                <w:b/>
                <w:sz w:val="18"/>
                <w:szCs w:val="18"/>
              </w:rPr>
              <w:t>2</w:t>
            </w:r>
            <w:r w:rsidR="00AC0FC8" w:rsidRPr="00AC0FC8">
              <w:rPr>
                <w:rFonts w:asciiTheme="minorHAnsi" w:eastAsia="Times New Roman" w:hAnsiTheme="minorHAnsi" w:cstheme="minorHAnsi"/>
                <w:b/>
                <w:sz w:val="18"/>
                <w:szCs w:val="18"/>
              </w:rPr>
              <w:t>8</w:t>
            </w:r>
            <w:r w:rsidR="006F6E19" w:rsidRPr="00AC0FC8">
              <w:rPr>
                <w:rFonts w:asciiTheme="minorHAnsi" w:eastAsia="Times New Roman" w:hAnsiTheme="minorHAnsi" w:cstheme="minorHAnsi"/>
                <w:b/>
                <w:sz w:val="18"/>
                <w:szCs w:val="18"/>
              </w:rPr>
              <w:t xml:space="preserve"> Jan</w:t>
            </w:r>
            <w:r w:rsidR="005B1CB8" w:rsidRPr="00AC0FC8">
              <w:rPr>
                <w:rFonts w:asciiTheme="minorHAnsi" w:eastAsia="Times New Roman" w:hAnsiTheme="minorHAnsi" w:cstheme="minorHAnsi"/>
                <w:bCs/>
                <w:sz w:val="18"/>
                <w:szCs w:val="18"/>
              </w:rPr>
              <w:t xml:space="preserve"> 202</w:t>
            </w:r>
            <w:r w:rsidR="00911DD9" w:rsidRPr="00AC0FC8">
              <w:rPr>
                <w:rFonts w:asciiTheme="minorHAnsi" w:eastAsia="Times New Roman" w:hAnsiTheme="minorHAnsi" w:cstheme="minorHAnsi"/>
                <w:bCs/>
                <w:sz w:val="18"/>
                <w:szCs w:val="18"/>
              </w:rPr>
              <w:t>2</w:t>
            </w:r>
          </w:p>
        </w:tc>
        <w:tc>
          <w:tcPr>
            <w:tcW w:w="2430" w:type="dxa"/>
          </w:tcPr>
          <w:p w14:paraId="293BF359" w14:textId="4485DBF9" w:rsidR="00E86B52" w:rsidRPr="00AC0FC8"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AC0FC8">
              <w:rPr>
                <w:rFonts w:asciiTheme="minorHAnsi" w:eastAsia="Times New Roman" w:hAnsiTheme="minorHAnsi" w:cstheme="minorHAnsi"/>
                <w:b/>
                <w:sz w:val="18"/>
                <w:szCs w:val="18"/>
              </w:rPr>
              <w:t>Date:</w:t>
            </w:r>
            <w:r w:rsidR="008302DD" w:rsidRPr="00AC0FC8">
              <w:rPr>
                <w:rFonts w:asciiTheme="minorHAnsi" w:eastAsia="Times New Roman" w:hAnsiTheme="minorHAnsi" w:cstheme="minorHAnsi"/>
                <w:b/>
                <w:sz w:val="18"/>
                <w:szCs w:val="18"/>
              </w:rPr>
              <w:t xml:space="preserve"> </w:t>
            </w:r>
            <w:r w:rsidR="00AC0FC8" w:rsidRPr="00AC0FC8">
              <w:rPr>
                <w:rFonts w:asciiTheme="minorHAnsi" w:eastAsia="Times New Roman" w:hAnsiTheme="minorHAnsi" w:cstheme="minorHAnsi"/>
                <w:bCs/>
                <w:sz w:val="18"/>
                <w:szCs w:val="18"/>
              </w:rPr>
              <w:t xml:space="preserve"> 21 </w:t>
            </w:r>
            <w:r w:rsidR="006F6E19" w:rsidRPr="00AC0FC8">
              <w:rPr>
                <w:rFonts w:asciiTheme="minorHAnsi" w:eastAsia="Times New Roman" w:hAnsiTheme="minorHAnsi" w:cstheme="minorHAnsi"/>
                <w:bCs/>
                <w:sz w:val="18"/>
                <w:szCs w:val="18"/>
              </w:rPr>
              <w:t xml:space="preserve">Feb </w:t>
            </w:r>
            <w:r w:rsidR="008302DD" w:rsidRPr="00AC0FC8">
              <w:rPr>
                <w:rFonts w:asciiTheme="minorHAnsi" w:eastAsia="Times New Roman" w:hAnsiTheme="minorHAnsi" w:cstheme="minorHAnsi"/>
                <w:bCs/>
                <w:sz w:val="18"/>
                <w:szCs w:val="18"/>
              </w:rPr>
              <w:t>202</w:t>
            </w:r>
            <w:r w:rsidR="00C31080" w:rsidRPr="00AC0FC8">
              <w:rPr>
                <w:rFonts w:asciiTheme="minorHAnsi" w:eastAsia="Times New Roman" w:hAnsiTheme="minorHAnsi" w:cstheme="minorHAnsi"/>
                <w:bCs/>
                <w:sz w:val="18"/>
                <w:szCs w:val="18"/>
              </w:rPr>
              <w:t>2</w:t>
            </w:r>
          </w:p>
        </w:tc>
        <w:tc>
          <w:tcPr>
            <w:tcW w:w="2430" w:type="dxa"/>
          </w:tcPr>
          <w:p w14:paraId="7BF35586" w14:textId="46D68105"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CF2A81">
              <w:rPr>
                <w:rFonts w:asciiTheme="minorHAnsi" w:eastAsia="Times New Roman" w:hAnsiTheme="minorHAnsi" w:cstheme="minorHAnsi"/>
                <w:b/>
                <w:sz w:val="18"/>
                <w:szCs w:val="18"/>
              </w:rPr>
              <w:t>Time:</w:t>
            </w:r>
            <w:r w:rsidR="00A002C5" w:rsidRPr="00CF2A81">
              <w:rPr>
                <w:rFonts w:asciiTheme="minorHAnsi" w:eastAsia="Times New Roman" w:hAnsiTheme="minorHAnsi" w:cstheme="minorHAnsi"/>
                <w:b/>
                <w:sz w:val="18"/>
                <w:szCs w:val="18"/>
              </w:rPr>
              <w:t xml:space="preserve"> </w:t>
            </w:r>
            <w:r w:rsidR="0054538C" w:rsidRPr="00CF2A81">
              <w:rPr>
                <w:rFonts w:asciiTheme="minorHAnsi" w:eastAsia="Times New Roman" w:hAnsiTheme="minorHAnsi" w:cstheme="minorHAnsi"/>
                <w:bCs/>
                <w:sz w:val="18"/>
                <w:szCs w:val="18"/>
              </w:rPr>
              <w:t>17:00 (Kathmandu Time)</w:t>
            </w:r>
          </w:p>
        </w:tc>
      </w:tr>
      <w:tr w:rsidR="00E86B52" w:rsidRPr="000F6395" w14:paraId="30B7FAD5" w14:textId="77777777" w:rsidTr="00DA51BE">
        <w:tc>
          <w:tcPr>
            <w:tcW w:w="4500" w:type="dxa"/>
          </w:tcPr>
          <w:p w14:paraId="434CE197"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tcPr>
          <w:p w14:paraId="77772449"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5473DC3A" w14:textId="77777777" w:rsidTr="00DA51BE">
        <w:trPr>
          <w:trHeight w:val="234"/>
        </w:trPr>
        <w:tc>
          <w:tcPr>
            <w:tcW w:w="4500" w:type="dxa"/>
          </w:tcPr>
          <w:p w14:paraId="1D1E9007"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shd w:val="clear" w:color="auto" w:fill="C6D9F1" w:themeFill="text2" w:themeFillTint="33"/>
          </w:tcPr>
          <w:p w14:paraId="38881D6F"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CF2A81">
              <w:rPr>
                <w:rFonts w:asciiTheme="minorHAnsi" w:eastAsia="Times New Roman" w:hAnsiTheme="minorHAnsi" w:cstheme="minorHAnsi"/>
                <w:b/>
                <w:sz w:val="18"/>
                <w:szCs w:val="18"/>
              </w:rPr>
              <w:t>Planned award date:</w:t>
            </w:r>
          </w:p>
        </w:tc>
        <w:tc>
          <w:tcPr>
            <w:tcW w:w="2430" w:type="dxa"/>
            <w:shd w:val="clear" w:color="auto" w:fill="FFFFFF" w:themeFill="background1"/>
          </w:tcPr>
          <w:p w14:paraId="58DDEA56" w14:textId="77777777" w:rsidR="00E86B52" w:rsidRPr="000F6395"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1C41C420" w14:textId="77777777" w:rsidTr="00DA51BE">
        <w:trPr>
          <w:trHeight w:val="369"/>
        </w:trPr>
        <w:tc>
          <w:tcPr>
            <w:tcW w:w="4500" w:type="dxa"/>
            <w:shd w:val="clear" w:color="auto" w:fill="FFFFFF" w:themeFill="background1"/>
          </w:tcPr>
          <w:p w14:paraId="7BD487FD"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2430" w:type="dxa"/>
            <w:shd w:val="clear" w:color="auto" w:fill="FFFFFF" w:themeFill="background1"/>
          </w:tcPr>
          <w:p w14:paraId="2371FCD5" w14:textId="3147D30D" w:rsidR="00E86B52" w:rsidRPr="00CF2A81" w:rsidRDefault="006F6E19" w:rsidP="00EA22F4">
            <w:pPr>
              <w:tabs>
                <w:tab w:val="right" w:pos="2880"/>
                <w:tab w:val="left" w:pos="3690"/>
                <w:tab w:val="left" w:pos="5040"/>
              </w:tabs>
              <w:spacing w:before="120" w:after="120"/>
              <w:ind w:right="144"/>
              <w:outlineLvl w:val="0"/>
              <w:rPr>
                <w:rFonts w:asciiTheme="minorHAnsi" w:eastAsia="Times New Roman" w:hAnsiTheme="minorHAnsi" w:cstheme="minorHAnsi"/>
                <w:bCs/>
                <w:sz w:val="18"/>
                <w:szCs w:val="18"/>
              </w:rPr>
            </w:pPr>
            <w:r w:rsidRPr="00CF2A81">
              <w:rPr>
                <w:rFonts w:asciiTheme="minorHAnsi" w:eastAsia="Times New Roman" w:hAnsiTheme="minorHAnsi" w:cstheme="minorHAnsi"/>
                <w:bCs/>
                <w:sz w:val="18"/>
                <w:szCs w:val="18"/>
              </w:rPr>
              <w:t>March</w:t>
            </w:r>
            <w:r w:rsidR="004E6F6C" w:rsidRPr="00CF2A81">
              <w:rPr>
                <w:rFonts w:asciiTheme="minorHAnsi" w:eastAsia="Times New Roman" w:hAnsiTheme="minorHAnsi" w:cstheme="minorHAnsi"/>
                <w:bCs/>
                <w:sz w:val="18"/>
                <w:szCs w:val="18"/>
              </w:rPr>
              <w:t xml:space="preserve"> 202</w:t>
            </w:r>
            <w:r w:rsidR="00C31080" w:rsidRPr="00CF2A81">
              <w:rPr>
                <w:rFonts w:asciiTheme="minorHAnsi" w:eastAsia="Times New Roman" w:hAnsiTheme="minorHAnsi" w:cstheme="minorHAnsi"/>
                <w:bCs/>
                <w:sz w:val="18"/>
                <w:szCs w:val="18"/>
              </w:rPr>
              <w:t>2</w:t>
            </w:r>
          </w:p>
        </w:tc>
        <w:tc>
          <w:tcPr>
            <w:tcW w:w="2430" w:type="dxa"/>
            <w:shd w:val="clear" w:color="auto" w:fill="FFFFFF" w:themeFill="background1"/>
          </w:tcPr>
          <w:p w14:paraId="66FD3E09" w14:textId="77777777" w:rsidR="00E86B52" w:rsidRPr="000F6395"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r>
      <w:tr w:rsidR="00E86B52" w:rsidRPr="000F6395" w14:paraId="02F9C6F5" w14:textId="77777777" w:rsidTr="00DA51BE">
        <w:tc>
          <w:tcPr>
            <w:tcW w:w="4500" w:type="dxa"/>
          </w:tcPr>
          <w:p w14:paraId="220DC5D6"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shd w:val="clear" w:color="auto" w:fill="C6D9F1" w:themeFill="text2" w:themeFillTint="33"/>
          </w:tcPr>
          <w:p w14:paraId="056B5DCA"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CF2A81">
              <w:rPr>
                <w:rFonts w:asciiTheme="minorHAnsi" w:eastAsia="Times New Roman" w:hAnsiTheme="minorHAnsi" w:cstheme="minorHAnsi"/>
                <w:b/>
                <w:sz w:val="18"/>
                <w:szCs w:val="18"/>
              </w:rPr>
              <w:t>Planned contract start-date / delivery date (on or before):</w:t>
            </w:r>
          </w:p>
        </w:tc>
      </w:tr>
      <w:tr w:rsidR="00E86B52" w:rsidRPr="000F6395" w14:paraId="7D1B49AF" w14:textId="77777777" w:rsidTr="00DA51BE">
        <w:trPr>
          <w:trHeight w:val="225"/>
        </w:trPr>
        <w:tc>
          <w:tcPr>
            <w:tcW w:w="4500" w:type="dxa"/>
          </w:tcPr>
          <w:p w14:paraId="43525DCD" w14:textId="77777777" w:rsidR="00E86B52" w:rsidRPr="00CF2A81" w:rsidRDefault="00E86B52"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p>
        </w:tc>
        <w:tc>
          <w:tcPr>
            <w:tcW w:w="4860" w:type="dxa"/>
            <w:gridSpan w:val="2"/>
            <w:shd w:val="clear" w:color="auto" w:fill="FFFFFF" w:themeFill="background1"/>
          </w:tcPr>
          <w:p w14:paraId="49E54F2D" w14:textId="6F2E9A1B" w:rsidR="00E86B52" w:rsidRPr="00CF2A81" w:rsidRDefault="006F6E19" w:rsidP="00EA22F4">
            <w:pPr>
              <w:tabs>
                <w:tab w:val="right" w:pos="2880"/>
                <w:tab w:val="left" w:pos="3690"/>
                <w:tab w:val="left" w:pos="5040"/>
              </w:tabs>
              <w:spacing w:before="120" w:after="120"/>
              <w:ind w:right="144"/>
              <w:outlineLvl w:val="0"/>
              <w:rPr>
                <w:rFonts w:asciiTheme="minorHAnsi" w:eastAsia="Times New Roman" w:hAnsiTheme="minorHAnsi" w:cstheme="minorHAnsi"/>
                <w:b/>
                <w:sz w:val="18"/>
                <w:szCs w:val="18"/>
              </w:rPr>
            </w:pPr>
            <w:r w:rsidRPr="00CF2A81">
              <w:rPr>
                <w:rFonts w:asciiTheme="minorHAnsi" w:eastAsia="Times New Roman" w:hAnsiTheme="minorHAnsi" w:cstheme="minorHAnsi"/>
                <w:b/>
                <w:sz w:val="18"/>
                <w:szCs w:val="18"/>
              </w:rPr>
              <w:t>March</w:t>
            </w:r>
            <w:r w:rsidR="00BE609D" w:rsidRPr="00CF2A81">
              <w:rPr>
                <w:rFonts w:asciiTheme="minorHAnsi" w:eastAsia="Times New Roman" w:hAnsiTheme="minorHAnsi" w:cstheme="minorHAnsi"/>
                <w:b/>
                <w:sz w:val="18"/>
                <w:szCs w:val="18"/>
              </w:rPr>
              <w:t xml:space="preserve"> 202</w:t>
            </w:r>
            <w:r w:rsidR="00C31080" w:rsidRPr="00CF2A81">
              <w:rPr>
                <w:rFonts w:asciiTheme="minorHAnsi" w:eastAsia="Times New Roman" w:hAnsiTheme="minorHAnsi" w:cstheme="minorHAnsi"/>
                <w:b/>
                <w:sz w:val="18"/>
                <w:szCs w:val="18"/>
              </w:rPr>
              <w:t>2</w:t>
            </w:r>
          </w:p>
        </w:tc>
      </w:tr>
    </w:tbl>
    <w:p w14:paraId="049D2091" w14:textId="77777777" w:rsidR="00611BC4" w:rsidRPr="000F6395" w:rsidRDefault="00611BC4" w:rsidP="00EA22F4">
      <w:pPr>
        <w:spacing w:before="120" w:after="120"/>
        <w:rPr>
          <w:rFonts w:asciiTheme="minorHAnsi" w:hAnsiTheme="minorHAnsi" w:cstheme="minorHAnsi"/>
          <w:lang w:val="en-GB"/>
        </w:rPr>
        <w:sectPr w:rsidR="00611BC4" w:rsidRPr="000F6395" w:rsidSect="00E86B52">
          <w:headerReference w:type="default" r:id="rId14"/>
          <w:type w:val="continuous"/>
          <w:pgSz w:w="12240" w:h="15840"/>
          <w:pgMar w:top="1260" w:right="1040" w:bottom="280" w:left="1300" w:header="720" w:footer="720" w:gutter="0"/>
          <w:cols w:space="720"/>
        </w:sectPr>
      </w:pPr>
    </w:p>
    <w:p w14:paraId="18C6EE63" w14:textId="77777777" w:rsidR="00831FC2" w:rsidRDefault="004B300F" w:rsidP="00614A30">
      <w:pPr>
        <w:spacing w:before="120" w:after="120"/>
        <w:jc w:val="center"/>
        <w:rPr>
          <w:rFonts w:asciiTheme="minorHAnsi" w:hAnsiTheme="minorHAnsi" w:cstheme="minorHAnsi"/>
          <w:b/>
          <w:lang w:val="en-GB"/>
        </w:rPr>
      </w:pPr>
      <w:r w:rsidRPr="000F6395">
        <w:rPr>
          <w:rFonts w:asciiTheme="minorHAnsi" w:hAnsiTheme="minorHAnsi" w:cstheme="minorHAnsi"/>
          <w:b/>
          <w:lang w:val="en-GB"/>
        </w:rPr>
        <w:lastRenderedPageBreak/>
        <w:t>TERMS OF REFERENCE</w:t>
      </w:r>
    </w:p>
    <w:p w14:paraId="5E61C76D" w14:textId="77777777" w:rsidR="00831FC2" w:rsidRPr="00831FC2" w:rsidRDefault="00831FC2" w:rsidP="00614A30">
      <w:pPr>
        <w:spacing w:before="120" w:after="120"/>
        <w:jc w:val="center"/>
        <w:rPr>
          <w:rFonts w:asciiTheme="minorHAnsi" w:hAnsiTheme="minorHAnsi" w:cstheme="minorHAnsi"/>
          <w:b/>
          <w:lang w:val="en-GB"/>
        </w:rPr>
      </w:pPr>
      <w:r w:rsidRPr="00831FC2">
        <w:rPr>
          <w:rFonts w:asciiTheme="minorHAnsi" w:hAnsiTheme="minorHAnsi" w:cstheme="minorHAnsi"/>
          <w:b/>
          <w:lang w:val="en-GB"/>
        </w:rPr>
        <w:t xml:space="preserve">Impact assessment of COVID-19 on access to justice for women and marginalized groups </w:t>
      </w:r>
    </w:p>
    <w:p w14:paraId="340BE80D" w14:textId="042018BD" w:rsidR="005531D4" w:rsidRPr="000F6395" w:rsidRDefault="00E06E58" w:rsidP="00614A30">
      <w:pPr>
        <w:spacing w:before="120" w:after="120"/>
        <w:jc w:val="center"/>
        <w:rPr>
          <w:rFonts w:asciiTheme="minorHAnsi" w:hAnsiTheme="minorHAnsi" w:cstheme="minorHAnsi"/>
          <w:b/>
          <w:lang w:val="en-GB"/>
        </w:rPr>
      </w:pPr>
      <w:r>
        <w:rPr>
          <w:rFonts w:asciiTheme="minorHAnsi" w:hAnsiTheme="minorHAnsi" w:cstheme="minorHAnsi"/>
          <w:noProof/>
          <w:color w:val="2B579A"/>
          <w:shd w:val="clear" w:color="auto" w:fill="E6E6E6"/>
          <w:lang w:val="en-GB"/>
        </w:rPr>
        <w:pict w14:anchorId="12A6B899">
          <v:rect id="_x0000_i1025" style="width:468pt;height:1.5pt" o:hralign="center" o:hrstd="t" o:hrnoshade="t" o:hr="t" fillcolor="black [3213]" stroked="f"/>
        </w:pict>
      </w:r>
    </w:p>
    <w:p w14:paraId="47D20D38" w14:textId="4A20DF9E" w:rsidR="005531D4" w:rsidRPr="00EB1CAC" w:rsidRDefault="005531D4" w:rsidP="003749D1">
      <w:pPr>
        <w:pStyle w:val="ListParagraph"/>
        <w:widowControl/>
        <w:numPr>
          <w:ilvl w:val="0"/>
          <w:numId w:val="2"/>
        </w:numPr>
        <w:shd w:val="clear" w:color="auto" w:fill="C6D9F1" w:themeFill="text2" w:themeFillTint="33"/>
        <w:autoSpaceDE/>
        <w:autoSpaceDN/>
        <w:spacing w:before="120" w:after="120"/>
        <w:ind w:left="360"/>
        <w:contextualSpacing/>
        <w:jc w:val="both"/>
        <w:rPr>
          <w:rFonts w:asciiTheme="minorHAnsi" w:hAnsiTheme="minorHAnsi" w:cstheme="minorHAnsi"/>
          <w:b/>
          <w:lang w:val="en-GB"/>
        </w:rPr>
      </w:pPr>
      <w:r w:rsidRPr="00EB1CAC">
        <w:rPr>
          <w:rFonts w:asciiTheme="minorHAnsi" w:hAnsiTheme="minorHAnsi" w:cstheme="minorHAnsi"/>
          <w:b/>
          <w:lang w:val="en-GB"/>
        </w:rPr>
        <w:t xml:space="preserve">Background and </w:t>
      </w:r>
      <w:r w:rsidR="00C23D48">
        <w:rPr>
          <w:rFonts w:asciiTheme="minorHAnsi" w:hAnsiTheme="minorHAnsi" w:cstheme="minorHAnsi"/>
          <w:b/>
          <w:lang w:val="en-GB"/>
        </w:rPr>
        <w:t>rationale</w:t>
      </w:r>
    </w:p>
    <w:p w14:paraId="0DC3B89C" w14:textId="77777777" w:rsidR="002153D5" w:rsidRPr="00EB1CAC" w:rsidRDefault="002153D5" w:rsidP="002153D5">
      <w:pPr>
        <w:widowControl/>
        <w:autoSpaceDE/>
        <w:autoSpaceDN/>
        <w:spacing w:before="120" w:after="120"/>
        <w:contextualSpacing/>
        <w:jc w:val="both"/>
        <w:rPr>
          <w:rFonts w:asciiTheme="minorHAnsi" w:hAnsiTheme="minorHAnsi" w:cstheme="minorHAnsi"/>
          <w:b/>
          <w:lang w:val="en-GB"/>
        </w:rPr>
      </w:pPr>
    </w:p>
    <w:p w14:paraId="6CA8CA37" w14:textId="7F5EF6E7" w:rsidR="002153D5" w:rsidRPr="00EB1CAC" w:rsidRDefault="002153D5" w:rsidP="002153D5">
      <w:pPr>
        <w:contextualSpacing/>
        <w:jc w:val="both"/>
        <w:rPr>
          <w:rFonts w:asciiTheme="minorHAnsi" w:hAnsiTheme="minorHAnsi" w:cstheme="minorHAnsi"/>
        </w:rPr>
      </w:pPr>
      <w:r w:rsidRPr="00EB1CAC">
        <w:rPr>
          <w:rFonts w:asciiTheme="minorHAnsi" w:hAnsiTheme="minorHAnsi" w:cstheme="minorHAnsi"/>
        </w:rPr>
        <w:t>The</w:t>
      </w:r>
      <w:r w:rsidRPr="00EB1CAC">
        <w:rPr>
          <w:rFonts w:asciiTheme="minorHAnsi" w:hAnsiTheme="minorHAnsi" w:cstheme="minorHAnsi"/>
          <w:spacing w:val="-4"/>
        </w:rPr>
        <w:t xml:space="preserve"> </w:t>
      </w:r>
      <w:r w:rsidRPr="00EB1CAC">
        <w:rPr>
          <w:rFonts w:asciiTheme="minorHAnsi" w:hAnsiTheme="minorHAnsi" w:cstheme="minorHAnsi"/>
        </w:rPr>
        <w:t>United</w:t>
      </w:r>
      <w:r w:rsidRPr="00EB1CAC">
        <w:rPr>
          <w:rFonts w:asciiTheme="minorHAnsi" w:hAnsiTheme="minorHAnsi" w:cstheme="minorHAnsi"/>
          <w:spacing w:val="-4"/>
        </w:rPr>
        <w:t xml:space="preserve"> </w:t>
      </w:r>
      <w:r w:rsidRPr="00EB1CAC">
        <w:rPr>
          <w:rFonts w:asciiTheme="minorHAnsi" w:hAnsiTheme="minorHAnsi" w:cstheme="minorHAnsi"/>
        </w:rPr>
        <w:t>Nations</w:t>
      </w:r>
      <w:r w:rsidRPr="00EB1CAC">
        <w:rPr>
          <w:rFonts w:asciiTheme="minorHAnsi" w:hAnsiTheme="minorHAnsi" w:cstheme="minorHAnsi"/>
          <w:spacing w:val="-6"/>
        </w:rPr>
        <w:t xml:space="preserve"> </w:t>
      </w:r>
      <w:r w:rsidRPr="00EB1CAC">
        <w:rPr>
          <w:rFonts w:asciiTheme="minorHAnsi" w:hAnsiTheme="minorHAnsi" w:cstheme="minorHAnsi"/>
        </w:rPr>
        <w:t>Entity</w:t>
      </w:r>
      <w:r w:rsidRPr="00EB1CAC">
        <w:rPr>
          <w:rFonts w:asciiTheme="minorHAnsi" w:hAnsiTheme="minorHAnsi" w:cstheme="minorHAnsi"/>
          <w:spacing w:val="-4"/>
        </w:rPr>
        <w:t xml:space="preserve"> </w:t>
      </w:r>
      <w:r w:rsidRPr="00EB1CAC">
        <w:rPr>
          <w:rFonts w:asciiTheme="minorHAnsi" w:hAnsiTheme="minorHAnsi" w:cstheme="minorHAnsi"/>
        </w:rPr>
        <w:t>for</w:t>
      </w:r>
      <w:r w:rsidRPr="00EB1CAC">
        <w:rPr>
          <w:rFonts w:asciiTheme="minorHAnsi" w:hAnsiTheme="minorHAnsi" w:cstheme="minorHAnsi"/>
          <w:spacing w:val="-4"/>
        </w:rPr>
        <w:t xml:space="preserve"> </w:t>
      </w:r>
      <w:r w:rsidRPr="00EB1CAC">
        <w:rPr>
          <w:rFonts w:asciiTheme="minorHAnsi" w:hAnsiTheme="minorHAnsi" w:cstheme="minorHAnsi"/>
        </w:rPr>
        <w:t>Gender</w:t>
      </w:r>
      <w:r w:rsidRPr="00EB1CAC">
        <w:rPr>
          <w:rFonts w:asciiTheme="minorHAnsi" w:hAnsiTheme="minorHAnsi" w:cstheme="minorHAnsi"/>
          <w:spacing w:val="-6"/>
        </w:rPr>
        <w:t xml:space="preserve"> </w:t>
      </w:r>
      <w:r w:rsidRPr="00EB1CAC">
        <w:rPr>
          <w:rFonts w:asciiTheme="minorHAnsi" w:hAnsiTheme="minorHAnsi" w:cstheme="minorHAnsi"/>
        </w:rPr>
        <w:t>Equality</w:t>
      </w:r>
      <w:r w:rsidRPr="00EB1CAC">
        <w:rPr>
          <w:rFonts w:asciiTheme="minorHAnsi" w:hAnsiTheme="minorHAnsi" w:cstheme="minorHAnsi"/>
          <w:spacing w:val="-4"/>
        </w:rPr>
        <w:t xml:space="preserve"> </w:t>
      </w:r>
      <w:r w:rsidRPr="00EB1CAC">
        <w:rPr>
          <w:rFonts w:asciiTheme="minorHAnsi" w:hAnsiTheme="minorHAnsi" w:cstheme="minorHAnsi"/>
        </w:rPr>
        <w:t>and</w:t>
      </w:r>
      <w:r w:rsidRPr="00EB1CAC">
        <w:rPr>
          <w:rFonts w:asciiTheme="minorHAnsi" w:hAnsiTheme="minorHAnsi" w:cstheme="minorHAnsi"/>
          <w:spacing w:val="-5"/>
        </w:rPr>
        <w:t xml:space="preserve"> </w:t>
      </w:r>
      <w:r w:rsidRPr="00EB1CAC">
        <w:rPr>
          <w:rFonts w:asciiTheme="minorHAnsi" w:hAnsiTheme="minorHAnsi" w:cstheme="minorHAnsi"/>
        </w:rPr>
        <w:t>the</w:t>
      </w:r>
      <w:r w:rsidRPr="00EB1CAC">
        <w:rPr>
          <w:rFonts w:asciiTheme="minorHAnsi" w:hAnsiTheme="minorHAnsi" w:cstheme="minorHAnsi"/>
          <w:spacing w:val="-4"/>
        </w:rPr>
        <w:t xml:space="preserve"> </w:t>
      </w:r>
      <w:r w:rsidRPr="00EB1CAC">
        <w:rPr>
          <w:rFonts w:asciiTheme="minorHAnsi" w:hAnsiTheme="minorHAnsi" w:cstheme="minorHAnsi"/>
        </w:rPr>
        <w:t>Empowerment</w:t>
      </w:r>
      <w:r w:rsidRPr="00EB1CAC">
        <w:rPr>
          <w:rFonts w:asciiTheme="minorHAnsi" w:hAnsiTheme="minorHAnsi" w:cstheme="minorHAnsi"/>
          <w:spacing w:val="-6"/>
        </w:rPr>
        <w:t xml:space="preserve"> </w:t>
      </w:r>
      <w:r w:rsidRPr="00EB1CAC">
        <w:rPr>
          <w:rFonts w:asciiTheme="minorHAnsi" w:hAnsiTheme="minorHAnsi" w:cstheme="minorHAnsi"/>
        </w:rPr>
        <w:t>of</w:t>
      </w:r>
      <w:r w:rsidRPr="00EB1CAC">
        <w:rPr>
          <w:rFonts w:asciiTheme="minorHAnsi" w:hAnsiTheme="minorHAnsi" w:cstheme="minorHAnsi"/>
          <w:spacing w:val="-7"/>
        </w:rPr>
        <w:t xml:space="preserve"> </w:t>
      </w:r>
      <w:r w:rsidRPr="00EB1CAC">
        <w:rPr>
          <w:rFonts w:asciiTheme="minorHAnsi" w:hAnsiTheme="minorHAnsi" w:cstheme="minorHAnsi"/>
        </w:rPr>
        <w:t>Women</w:t>
      </w:r>
      <w:r w:rsidRPr="00EB1CAC">
        <w:rPr>
          <w:rFonts w:asciiTheme="minorHAnsi" w:hAnsiTheme="minorHAnsi" w:cstheme="minorHAnsi"/>
          <w:spacing w:val="-3"/>
        </w:rPr>
        <w:t xml:space="preserve"> </w:t>
      </w:r>
      <w:r w:rsidRPr="00EB1CAC">
        <w:rPr>
          <w:rFonts w:asciiTheme="minorHAnsi" w:hAnsiTheme="minorHAnsi" w:cstheme="minorHAnsi"/>
        </w:rPr>
        <w:t>(UN</w:t>
      </w:r>
      <w:r w:rsidRPr="00EB1CAC">
        <w:rPr>
          <w:rFonts w:asciiTheme="minorHAnsi" w:hAnsiTheme="minorHAnsi" w:cstheme="minorHAnsi"/>
          <w:spacing w:val="-5"/>
        </w:rPr>
        <w:t xml:space="preserve"> </w:t>
      </w:r>
      <w:r w:rsidRPr="00EB1CAC">
        <w:rPr>
          <w:rFonts w:asciiTheme="minorHAnsi" w:hAnsiTheme="minorHAnsi" w:cstheme="minorHAnsi"/>
        </w:rPr>
        <w:t>Women),</w:t>
      </w:r>
      <w:r w:rsidRPr="00EB1CAC">
        <w:rPr>
          <w:rFonts w:asciiTheme="minorHAnsi" w:hAnsiTheme="minorHAnsi" w:cstheme="minorHAnsi"/>
          <w:spacing w:val="-7"/>
        </w:rPr>
        <w:t xml:space="preserve"> </w:t>
      </w:r>
      <w:r w:rsidRPr="00EB1CAC">
        <w:rPr>
          <w:rFonts w:asciiTheme="minorHAnsi" w:hAnsiTheme="minorHAnsi" w:cstheme="minorHAnsi"/>
        </w:rPr>
        <w:t>grounded</w:t>
      </w:r>
      <w:r w:rsidR="00162E4A">
        <w:rPr>
          <w:rFonts w:asciiTheme="minorHAnsi" w:hAnsiTheme="minorHAnsi" w:cstheme="minorHAnsi"/>
        </w:rPr>
        <w:t xml:space="preserve"> </w:t>
      </w:r>
      <w:r w:rsidRPr="00EB1CAC">
        <w:rPr>
          <w:rFonts w:asciiTheme="minorHAnsi" w:hAnsiTheme="minorHAnsi" w:cstheme="minorHAnsi"/>
          <w:spacing w:val="-47"/>
        </w:rPr>
        <w:t xml:space="preserve">   </w:t>
      </w:r>
      <w:r w:rsidRPr="00EB1CAC">
        <w:rPr>
          <w:rFonts w:asciiTheme="minorHAnsi" w:hAnsiTheme="minorHAnsi" w:cstheme="minorHAnsi"/>
        </w:rPr>
        <w:t>in the vision of equality enshrined in the Charter of the United Nations, works for the elimination of</w:t>
      </w:r>
      <w:r w:rsidRPr="00EB1CAC">
        <w:rPr>
          <w:rFonts w:asciiTheme="minorHAnsi" w:hAnsiTheme="minorHAnsi" w:cstheme="minorHAnsi"/>
          <w:spacing w:val="1"/>
        </w:rPr>
        <w:t xml:space="preserve"> </w:t>
      </w:r>
      <w:r w:rsidRPr="00EB1CAC">
        <w:rPr>
          <w:rFonts w:asciiTheme="minorHAnsi" w:hAnsiTheme="minorHAnsi" w:cstheme="minorHAnsi"/>
        </w:rPr>
        <w:t>discrimination against women and girls; the empowerment of women; and the achievement of equality</w:t>
      </w:r>
      <w:r w:rsidRPr="00EB1CAC">
        <w:rPr>
          <w:rFonts w:asciiTheme="minorHAnsi" w:hAnsiTheme="minorHAnsi" w:cstheme="minorHAnsi"/>
          <w:spacing w:val="1"/>
        </w:rPr>
        <w:t xml:space="preserve"> </w:t>
      </w:r>
      <w:r w:rsidRPr="00EB1CAC">
        <w:rPr>
          <w:rFonts w:asciiTheme="minorHAnsi" w:hAnsiTheme="minorHAnsi" w:cstheme="minorHAnsi"/>
        </w:rPr>
        <w:t>between women and men as partners and beneficiaries of development, human rights, humanitarian</w:t>
      </w:r>
      <w:r w:rsidRPr="00EB1CAC">
        <w:rPr>
          <w:rFonts w:asciiTheme="minorHAnsi" w:hAnsiTheme="minorHAnsi" w:cstheme="minorHAnsi"/>
          <w:spacing w:val="1"/>
        </w:rPr>
        <w:t xml:space="preserve"> </w:t>
      </w:r>
      <w:r w:rsidRPr="00EB1CAC">
        <w:rPr>
          <w:rFonts w:asciiTheme="minorHAnsi" w:hAnsiTheme="minorHAnsi" w:cstheme="minorHAnsi"/>
        </w:rPr>
        <w:t>action</w:t>
      </w:r>
      <w:r w:rsidRPr="00EB1CAC">
        <w:rPr>
          <w:rFonts w:asciiTheme="minorHAnsi" w:hAnsiTheme="minorHAnsi" w:cstheme="minorHAnsi"/>
          <w:spacing w:val="-1"/>
        </w:rPr>
        <w:t xml:space="preserve"> </w:t>
      </w:r>
      <w:r w:rsidRPr="00EB1CAC">
        <w:rPr>
          <w:rFonts w:asciiTheme="minorHAnsi" w:hAnsiTheme="minorHAnsi" w:cstheme="minorHAnsi"/>
        </w:rPr>
        <w:t>and</w:t>
      </w:r>
      <w:r w:rsidRPr="00EB1CAC">
        <w:rPr>
          <w:rFonts w:asciiTheme="minorHAnsi" w:hAnsiTheme="minorHAnsi" w:cstheme="minorHAnsi"/>
          <w:spacing w:val="-1"/>
        </w:rPr>
        <w:t xml:space="preserve"> </w:t>
      </w:r>
      <w:r w:rsidRPr="00EB1CAC">
        <w:rPr>
          <w:rFonts w:asciiTheme="minorHAnsi" w:hAnsiTheme="minorHAnsi" w:cstheme="minorHAnsi"/>
        </w:rPr>
        <w:t>peace</w:t>
      </w:r>
      <w:r w:rsidRPr="00EB1CAC">
        <w:rPr>
          <w:rFonts w:asciiTheme="minorHAnsi" w:hAnsiTheme="minorHAnsi" w:cstheme="minorHAnsi"/>
          <w:spacing w:val="-2"/>
        </w:rPr>
        <w:t xml:space="preserve"> </w:t>
      </w:r>
      <w:r w:rsidRPr="00EB1CAC">
        <w:rPr>
          <w:rFonts w:asciiTheme="minorHAnsi" w:hAnsiTheme="minorHAnsi" w:cstheme="minorHAnsi"/>
        </w:rPr>
        <w:t>and</w:t>
      </w:r>
      <w:r w:rsidRPr="00EB1CAC">
        <w:rPr>
          <w:rFonts w:asciiTheme="minorHAnsi" w:hAnsiTheme="minorHAnsi" w:cstheme="minorHAnsi"/>
          <w:spacing w:val="-1"/>
        </w:rPr>
        <w:t xml:space="preserve"> </w:t>
      </w:r>
      <w:r w:rsidRPr="00EB1CAC">
        <w:rPr>
          <w:rFonts w:asciiTheme="minorHAnsi" w:hAnsiTheme="minorHAnsi" w:cstheme="minorHAnsi"/>
        </w:rPr>
        <w:t>security.</w:t>
      </w:r>
    </w:p>
    <w:p w14:paraId="2262A13C" w14:textId="77777777" w:rsidR="002153D5" w:rsidRPr="00EB1CAC" w:rsidRDefault="002153D5" w:rsidP="002153D5">
      <w:pPr>
        <w:contextualSpacing/>
        <w:jc w:val="both"/>
        <w:rPr>
          <w:rFonts w:asciiTheme="minorHAnsi" w:hAnsiTheme="minorHAnsi" w:cstheme="minorHAnsi"/>
        </w:rPr>
      </w:pPr>
    </w:p>
    <w:p w14:paraId="3CD03B03" w14:textId="77777777" w:rsidR="002153D5" w:rsidRPr="00EB1CAC" w:rsidRDefault="002153D5" w:rsidP="002153D5">
      <w:pPr>
        <w:adjustRightInd w:val="0"/>
        <w:contextualSpacing/>
        <w:jc w:val="both"/>
        <w:rPr>
          <w:rFonts w:asciiTheme="minorHAnsi" w:hAnsiTheme="minorHAnsi" w:cstheme="minorHAnsi"/>
        </w:rPr>
      </w:pPr>
      <w:r w:rsidRPr="00EB1CAC">
        <w:rPr>
          <w:rFonts w:asciiTheme="minorHAnsi" w:hAnsiTheme="minorHAnsi" w:cstheme="minorHAnsi"/>
        </w:rPr>
        <w:t>Since the outbreak of the COVID-19 pandemic on 11 March 2020, countries around the world have been facing an extraordinary challenge wherein a health-related humanitarian crisis has evolved simultaneously into socio-economic crisis. The Government of Nepal (GoN) has had to take unprecedented measures to slow down and prevent the spread of COVID-19 since Nepal has been hit by two major waves of COVID-19 pandemic in 2020 and 2021. This entailed a complete lockdown from 24 March through to 21 July 2020 during the first wave, and prohibitory orders from 29 April 2021 in Kathmandu Valley which has been further extended from 30 September 2021 until further notice.</w:t>
      </w:r>
      <w:r w:rsidRPr="00EB1CAC">
        <w:rPr>
          <w:rStyle w:val="FootnoteReference"/>
          <w:rFonts w:asciiTheme="minorHAnsi" w:hAnsiTheme="minorHAnsi" w:cstheme="minorHAnsi"/>
        </w:rPr>
        <w:footnoteReference w:id="2"/>
      </w:r>
      <w:r w:rsidRPr="00EB1CAC">
        <w:rPr>
          <w:rFonts w:asciiTheme="minorHAnsi" w:hAnsiTheme="minorHAnsi" w:cstheme="minorHAnsi"/>
        </w:rPr>
        <w:t xml:space="preserve"> These prevention measures have included restriction on physical mobility, closure of international borders and flights, and shut down of schools and public places among other measures. Only emergency and essential services were allowed to operate in a regulated manner during lockdown. </w:t>
      </w:r>
    </w:p>
    <w:p w14:paraId="1B74AF1E" w14:textId="77777777" w:rsidR="002153D5" w:rsidRPr="00EB1CAC" w:rsidRDefault="002153D5" w:rsidP="002153D5">
      <w:pPr>
        <w:adjustRightInd w:val="0"/>
        <w:contextualSpacing/>
        <w:jc w:val="both"/>
        <w:rPr>
          <w:rFonts w:asciiTheme="minorHAnsi" w:hAnsiTheme="minorHAnsi" w:cstheme="minorHAnsi"/>
        </w:rPr>
      </w:pPr>
    </w:p>
    <w:p w14:paraId="666EE13F" w14:textId="1A3A4EAA" w:rsidR="002153D5" w:rsidRPr="00EB1CAC" w:rsidRDefault="002153D5" w:rsidP="00FE5A7A">
      <w:pPr>
        <w:ind w:right="-188"/>
        <w:jc w:val="both"/>
        <w:rPr>
          <w:rFonts w:asciiTheme="minorHAnsi" w:hAnsiTheme="minorHAnsi" w:cstheme="minorHAnsi"/>
        </w:rPr>
      </w:pPr>
      <w:r w:rsidRPr="00EB1CAC">
        <w:rPr>
          <w:rFonts w:asciiTheme="minorHAnsi" w:hAnsiTheme="minorHAnsi" w:cstheme="minorHAnsi"/>
        </w:rPr>
        <w:t>As of 27 December 2021, a total 280,119,931</w:t>
      </w:r>
      <w:r w:rsidR="00FB1A42">
        <w:rPr>
          <w:rFonts w:asciiTheme="minorHAnsi" w:hAnsiTheme="minorHAnsi" w:cstheme="minorHAnsi"/>
        </w:rPr>
        <w:t xml:space="preserve"> </w:t>
      </w:r>
      <w:r w:rsidRPr="00EB1CAC">
        <w:rPr>
          <w:rFonts w:asciiTheme="minorHAnsi" w:hAnsiTheme="minorHAnsi" w:cstheme="minorHAnsi"/>
        </w:rPr>
        <w:t>cases of COVID-19, have been confirmed globally, resulting in approximately  5,403,662</w:t>
      </w:r>
      <w:r w:rsidR="001C32DC">
        <w:rPr>
          <w:rFonts w:asciiTheme="minorHAnsi" w:hAnsiTheme="minorHAnsi" w:cstheme="minorHAnsi"/>
        </w:rPr>
        <w:t xml:space="preserve"> </w:t>
      </w:r>
      <w:r w:rsidRPr="00EB1CAC">
        <w:rPr>
          <w:rFonts w:asciiTheme="minorHAnsi" w:hAnsiTheme="minorHAnsi" w:cstheme="minorHAnsi"/>
        </w:rPr>
        <w:t>deaths.</w:t>
      </w:r>
      <w:r w:rsidRPr="00EB1CAC">
        <w:rPr>
          <w:rFonts w:asciiTheme="minorHAnsi" w:hAnsiTheme="minorHAnsi" w:cstheme="minorHAnsi"/>
          <w:vertAlign w:val="superscript"/>
        </w:rPr>
        <w:footnoteReference w:id="3"/>
      </w:r>
      <w:r w:rsidRPr="00EB1CAC">
        <w:rPr>
          <w:rFonts w:asciiTheme="minorHAnsi" w:hAnsiTheme="minorHAnsi" w:cstheme="minorHAnsi"/>
        </w:rPr>
        <w:t xml:space="preserve"> In Nepal, the </w:t>
      </w:r>
      <w:hyperlink r:id="rId15" w:tooltip="Ministry of Health and Population (Nepal)" w:history="1">
        <w:r w:rsidRPr="00EB1CAC">
          <w:rPr>
            <w:rFonts w:asciiTheme="minorHAnsi" w:hAnsiTheme="minorHAnsi" w:cstheme="minorHAnsi"/>
          </w:rPr>
          <w:t>Ministry of Health and Population</w:t>
        </w:r>
      </w:hyperlink>
      <w:r w:rsidRPr="00EB1CAC">
        <w:rPr>
          <w:rFonts w:asciiTheme="minorHAnsi" w:hAnsiTheme="minorHAnsi" w:cstheme="minorHAnsi"/>
        </w:rPr>
        <w:t> (MoHP) has confirmed a total of 8,27,972 cases, and 11,590 deaths in the country as of 27 December</w:t>
      </w:r>
      <w:r w:rsidR="001C32DC">
        <w:rPr>
          <w:rFonts w:asciiTheme="minorHAnsi" w:hAnsiTheme="minorHAnsi" w:cstheme="minorHAnsi"/>
        </w:rPr>
        <w:t xml:space="preserve"> </w:t>
      </w:r>
      <w:r w:rsidRPr="00EB1CAC">
        <w:rPr>
          <w:rFonts w:asciiTheme="minorHAnsi" w:hAnsiTheme="minorHAnsi" w:cstheme="minorHAnsi"/>
        </w:rPr>
        <w:t>2021.</w:t>
      </w:r>
      <w:r w:rsidRPr="00EB1CAC">
        <w:rPr>
          <w:rFonts w:asciiTheme="minorHAnsi" w:hAnsiTheme="minorHAnsi" w:cstheme="minorHAnsi"/>
          <w:vertAlign w:val="superscript"/>
        </w:rPr>
        <w:footnoteReference w:id="4"/>
      </w:r>
      <w:r w:rsidRPr="00EB1CAC">
        <w:rPr>
          <w:rFonts w:asciiTheme="minorHAnsi" w:hAnsiTheme="minorHAnsi" w:cstheme="minorHAnsi"/>
          <w:vertAlign w:val="superscript"/>
        </w:rPr>
        <w:t xml:space="preserve"> </w:t>
      </w:r>
      <w:r w:rsidRPr="00EB1CAC">
        <w:rPr>
          <w:rFonts w:asciiTheme="minorHAnsi" w:hAnsiTheme="minorHAnsi" w:cstheme="minorHAnsi"/>
        </w:rPr>
        <w:t>At present 33.7 percent of the population in Nepal have been fully vaccinated.</w:t>
      </w:r>
      <w:r w:rsidRPr="00EB1CAC">
        <w:rPr>
          <w:rFonts w:asciiTheme="minorHAnsi" w:hAnsiTheme="minorHAnsi" w:cstheme="minorHAnsi"/>
          <w:vertAlign w:val="superscript"/>
        </w:rPr>
        <w:footnoteReference w:id="5"/>
      </w:r>
      <w:r w:rsidRPr="00EB1CAC">
        <w:rPr>
          <w:rFonts w:asciiTheme="minorHAnsi" w:hAnsiTheme="minorHAnsi" w:cstheme="minorHAnsi"/>
        </w:rPr>
        <w:t xml:space="preserve"> With the spread of Omicron across the world, which was declared the new COVID-19 variant of concern by WHO, and detection of Omicron variant in Nepal, public health officials have cautioned Nepal to prepare for the worst case scenario</w:t>
      </w:r>
      <w:r w:rsidRPr="00EB1CAC">
        <w:rPr>
          <w:rFonts w:asciiTheme="minorHAnsi" w:hAnsiTheme="minorHAnsi" w:cstheme="minorHAnsi"/>
        </w:rPr>
        <w:footnoteReference w:id="6"/>
      </w:r>
      <w:r w:rsidRPr="00EB1CAC">
        <w:rPr>
          <w:rFonts w:asciiTheme="minorHAnsi" w:hAnsiTheme="minorHAnsi" w:cstheme="minorHAnsi"/>
        </w:rPr>
        <w:t>. To prevent further spread of Omicron, the authorities in Nepal have restricted entry of passengers arriving or transiting from only </w:t>
      </w:r>
      <w:hyperlink r:id="rId16" w:history="1">
        <w:r w:rsidRPr="00EB1CAC">
          <w:rPr>
            <w:rFonts w:asciiTheme="minorHAnsi" w:hAnsiTheme="minorHAnsi" w:cstheme="minorHAnsi"/>
          </w:rPr>
          <w:t>nine countries</w:t>
        </w:r>
      </w:hyperlink>
      <w:r w:rsidRPr="00EB1CAC">
        <w:rPr>
          <w:rFonts w:asciiTheme="minorHAnsi" w:hAnsiTheme="minorHAnsi" w:cstheme="minorHAnsi"/>
        </w:rPr>
        <w:t>—South Africa, Botswana, Zimbabwe, Namibia, Lesotho, Eswatini, Mozambique, Malawi and Hong Kong from December 2021.</w:t>
      </w:r>
    </w:p>
    <w:p w14:paraId="6B774493" w14:textId="77777777" w:rsidR="002153D5" w:rsidRPr="00EB1CAC" w:rsidRDefault="002153D5" w:rsidP="002153D5">
      <w:pPr>
        <w:adjustRightInd w:val="0"/>
        <w:contextualSpacing/>
        <w:jc w:val="both"/>
        <w:rPr>
          <w:rFonts w:asciiTheme="minorHAnsi" w:eastAsia="Calibri" w:hAnsiTheme="minorHAnsi" w:cstheme="minorHAnsi"/>
        </w:rPr>
      </w:pPr>
    </w:p>
    <w:p w14:paraId="598EA1E7" w14:textId="77777777" w:rsidR="002153D5" w:rsidRPr="00EB1CAC" w:rsidRDefault="002153D5" w:rsidP="002153D5">
      <w:pPr>
        <w:adjustRightInd w:val="0"/>
        <w:contextualSpacing/>
        <w:jc w:val="both"/>
        <w:rPr>
          <w:rFonts w:asciiTheme="minorHAnsi" w:hAnsiTheme="minorHAnsi" w:cstheme="minorHAnsi"/>
        </w:rPr>
      </w:pPr>
      <w:r w:rsidRPr="00EB1CAC">
        <w:rPr>
          <w:rFonts w:asciiTheme="minorHAnsi" w:eastAsia="Calibri" w:hAnsiTheme="minorHAnsi" w:cstheme="minorHAnsi"/>
        </w:rPr>
        <w:t>The impact of COVID-19 pandemic is exacerbated for women and girls simply across every sphere, from health to the economy, security to social protection.</w:t>
      </w:r>
      <w:r w:rsidRPr="00EB1CAC">
        <w:rPr>
          <w:rFonts w:asciiTheme="minorHAnsi" w:eastAsia="Calibri" w:hAnsiTheme="minorHAnsi" w:cstheme="minorHAnsi"/>
          <w:vertAlign w:val="superscript"/>
        </w:rPr>
        <w:footnoteReference w:id="7"/>
      </w:r>
      <w:r w:rsidRPr="00EB1CAC">
        <w:rPr>
          <w:rFonts w:asciiTheme="minorHAnsi" w:eastAsia="Calibri" w:hAnsiTheme="minorHAnsi" w:cstheme="minorHAnsi"/>
        </w:rPr>
        <w:t xml:space="preserve"> </w:t>
      </w:r>
      <w:r w:rsidRPr="00EB1CAC">
        <w:rPr>
          <w:rFonts w:asciiTheme="minorHAnsi" w:hAnsiTheme="minorHAnsi" w:cstheme="minorHAnsi"/>
        </w:rPr>
        <w:t>While people in all countries are affected by the pandemic, it is disproportionately affecting those who were traditionally excluded/marginalized from the justice systems and plunging more people into this plight.</w:t>
      </w:r>
      <w:r w:rsidRPr="00EB1CAC">
        <w:rPr>
          <w:rFonts w:asciiTheme="minorHAnsi" w:hAnsiTheme="minorHAnsi" w:cstheme="minorHAnsi"/>
          <w:color w:val="56565A"/>
          <w:shd w:val="clear" w:color="auto" w:fill="FFFFFF"/>
        </w:rPr>
        <w:t xml:space="preserve"> </w:t>
      </w:r>
      <w:r w:rsidRPr="00EB1CAC">
        <w:rPr>
          <w:rFonts w:asciiTheme="minorHAnsi" w:eastAsia="Calibri" w:hAnsiTheme="minorHAnsi" w:cstheme="minorHAnsi"/>
        </w:rPr>
        <w:t>These include women</w:t>
      </w:r>
      <w:r w:rsidRPr="00EB1CAC">
        <w:rPr>
          <w:rFonts w:asciiTheme="minorHAnsi" w:hAnsiTheme="minorHAnsi" w:cstheme="minorHAnsi"/>
        </w:rPr>
        <w:t>, especially those from</w:t>
      </w:r>
      <w:r w:rsidRPr="00EB1CAC">
        <w:rPr>
          <w:rFonts w:asciiTheme="minorHAnsi" w:hAnsiTheme="minorHAnsi" w:cstheme="minorHAnsi"/>
          <w:spacing w:val="1"/>
        </w:rPr>
        <w:t xml:space="preserve"> </w:t>
      </w:r>
      <w:r w:rsidRPr="00EB1CAC">
        <w:rPr>
          <w:rFonts w:asciiTheme="minorHAnsi" w:hAnsiTheme="minorHAnsi" w:cstheme="minorHAnsi"/>
        </w:rPr>
        <w:t>marginalized</w:t>
      </w:r>
      <w:r w:rsidRPr="00EB1CAC">
        <w:rPr>
          <w:rFonts w:asciiTheme="minorHAnsi" w:hAnsiTheme="minorHAnsi" w:cstheme="minorHAnsi"/>
          <w:spacing w:val="-3"/>
        </w:rPr>
        <w:t xml:space="preserve"> </w:t>
      </w:r>
      <w:r w:rsidRPr="00EB1CAC">
        <w:rPr>
          <w:rFonts w:asciiTheme="minorHAnsi" w:hAnsiTheme="minorHAnsi" w:cstheme="minorHAnsi"/>
        </w:rPr>
        <w:t>communities</w:t>
      </w:r>
      <w:r w:rsidRPr="00EB1CAC">
        <w:rPr>
          <w:rFonts w:asciiTheme="minorHAnsi" w:hAnsiTheme="minorHAnsi" w:cstheme="minorHAnsi"/>
          <w:spacing w:val="-5"/>
        </w:rPr>
        <w:t xml:space="preserve"> </w:t>
      </w:r>
      <w:r w:rsidRPr="00EB1CAC">
        <w:rPr>
          <w:rFonts w:asciiTheme="minorHAnsi" w:hAnsiTheme="minorHAnsi" w:cstheme="minorHAnsi"/>
        </w:rPr>
        <w:t>–</w:t>
      </w:r>
      <w:r w:rsidRPr="00EB1CAC">
        <w:rPr>
          <w:rFonts w:asciiTheme="minorHAnsi" w:hAnsiTheme="minorHAnsi" w:cstheme="minorHAnsi"/>
          <w:spacing w:val="-3"/>
        </w:rPr>
        <w:t xml:space="preserve"> </w:t>
      </w:r>
      <w:r w:rsidRPr="00EB1CAC">
        <w:rPr>
          <w:rFonts w:asciiTheme="minorHAnsi" w:hAnsiTheme="minorHAnsi" w:cstheme="minorHAnsi"/>
        </w:rPr>
        <w:t>such</w:t>
      </w:r>
      <w:r w:rsidRPr="00EB1CAC">
        <w:rPr>
          <w:rFonts w:asciiTheme="minorHAnsi" w:hAnsiTheme="minorHAnsi" w:cstheme="minorHAnsi"/>
          <w:spacing w:val="-4"/>
        </w:rPr>
        <w:t xml:space="preserve"> </w:t>
      </w:r>
      <w:r w:rsidRPr="00EB1CAC">
        <w:rPr>
          <w:rFonts w:asciiTheme="minorHAnsi" w:hAnsiTheme="minorHAnsi" w:cstheme="minorHAnsi"/>
        </w:rPr>
        <w:t>as</w:t>
      </w:r>
      <w:r w:rsidRPr="00EB1CAC">
        <w:rPr>
          <w:rFonts w:asciiTheme="minorHAnsi" w:hAnsiTheme="minorHAnsi" w:cstheme="minorHAnsi"/>
          <w:spacing w:val="-3"/>
        </w:rPr>
        <w:t xml:space="preserve"> women from excluded/marginalized caste/ethnic groups, </w:t>
      </w:r>
      <w:r w:rsidRPr="00EB1CAC">
        <w:rPr>
          <w:rFonts w:asciiTheme="minorHAnsi" w:hAnsiTheme="minorHAnsi" w:cstheme="minorHAnsi"/>
        </w:rPr>
        <w:t>single</w:t>
      </w:r>
      <w:r w:rsidRPr="00EB1CAC">
        <w:rPr>
          <w:rFonts w:asciiTheme="minorHAnsi" w:hAnsiTheme="minorHAnsi" w:cstheme="minorHAnsi"/>
          <w:spacing w:val="-5"/>
        </w:rPr>
        <w:t xml:space="preserve"> </w:t>
      </w:r>
      <w:r w:rsidRPr="00EB1CAC">
        <w:rPr>
          <w:rFonts w:asciiTheme="minorHAnsi" w:hAnsiTheme="minorHAnsi" w:cstheme="minorHAnsi"/>
        </w:rPr>
        <w:t>women,</w:t>
      </w:r>
      <w:r w:rsidRPr="00EB1CAC">
        <w:rPr>
          <w:rFonts w:asciiTheme="minorHAnsi" w:hAnsiTheme="minorHAnsi" w:cstheme="minorHAnsi"/>
          <w:spacing w:val="-5"/>
        </w:rPr>
        <w:t xml:space="preserve"> </w:t>
      </w:r>
      <w:r w:rsidRPr="00EB1CAC">
        <w:rPr>
          <w:rFonts w:asciiTheme="minorHAnsi" w:hAnsiTheme="minorHAnsi" w:cstheme="minorHAnsi"/>
        </w:rPr>
        <w:t>women</w:t>
      </w:r>
      <w:r w:rsidRPr="00EB1CAC">
        <w:rPr>
          <w:rFonts w:asciiTheme="minorHAnsi" w:hAnsiTheme="minorHAnsi" w:cstheme="minorHAnsi"/>
          <w:spacing w:val="-5"/>
        </w:rPr>
        <w:t xml:space="preserve"> </w:t>
      </w:r>
      <w:r w:rsidRPr="00EB1CAC">
        <w:rPr>
          <w:rFonts w:asciiTheme="minorHAnsi" w:hAnsiTheme="minorHAnsi" w:cstheme="minorHAnsi"/>
        </w:rPr>
        <w:t>with</w:t>
      </w:r>
      <w:r w:rsidRPr="00EB1CAC">
        <w:rPr>
          <w:rFonts w:asciiTheme="minorHAnsi" w:hAnsiTheme="minorHAnsi" w:cstheme="minorHAnsi"/>
          <w:spacing w:val="-6"/>
        </w:rPr>
        <w:t xml:space="preserve"> </w:t>
      </w:r>
      <w:r w:rsidRPr="00EB1CAC">
        <w:rPr>
          <w:rFonts w:asciiTheme="minorHAnsi" w:hAnsiTheme="minorHAnsi" w:cstheme="minorHAnsi"/>
        </w:rPr>
        <w:t>disabilities, women in informal economy, landless women, migrant workers and returnee migrant workers,</w:t>
      </w:r>
      <w:r w:rsidRPr="00EB1CAC">
        <w:rPr>
          <w:rFonts w:asciiTheme="minorHAnsi" w:hAnsiTheme="minorHAnsi" w:cstheme="minorHAnsi"/>
          <w:spacing w:val="-47"/>
        </w:rPr>
        <w:t xml:space="preserve"> </w:t>
      </w:r>
      <w:r w:rsidRPr="00EB1CAC">
        <w:rPr>
          <w:rFonts w:asciiTheme="minorHAnsi" w:hAnsiTheme="minorHAnsi" w:cstheme="minorHAnsi"/>
        </w:rPr>
        <w:t>women whose work is relegated to the margins and often invisibilized such as sex workers, women</w:t>
      </w:r>
      <w:r w:rsidRPr="00EB1CAC">
        <w:rPr>
          <w:rFonts w:asciiTheme="minorHAnsi" w:hAnsiTheme="minorHAnsi" w:cstheme="minorHAnsi"/>
          <w:spacing w:val="1"/>
        </w:rPr>
        <w:t xml:space="preserve"> </w:t>
      </w:r>
      <w:r w:rsidRPr="00EB1CAC">
        <w:rPr>
          <w:rFonts w:asciiTheme="minorHAnsi" w:hAnsiTheme="minorHAnsi" w:cstheme="minorHAnsi"/>
        </w:rPr>
        <w:t>without legal identity documents, women</w:t>
      </w:r>
      <w:r w:rsidRPr="00EB1CAC">
        <w:rPr>
          <w:rFonts w:asciiTheme="minorHAnsi" w:hAnsiTheme="minorHAnsi" w:cstheme="minorHAnsi"/>
          <w:spacing w:val="-3"/>
        </w:rPr>
        <w:t xml:space="preserve"> </w:t>
      </w:r>
      <w:r w:rsidRPr="00EB1CAC">
        <w:rPr>
          <w:rFonts w:asciiTheme="minorHAnsi" w:hAnsiTheme="minorHAnsi" w:cstheme="minorHAnsi"/>
        </w:rPr>
        <w:t>living</w:t>
      </w:r>
      <w:r w:rsidRPr="00EB1CAC">
        <w:rPr>
          <w:rFonts w:asciiTheme="minorHAnsi" w:hAnsiTheme="minorHAnsi" w:cstheme="minorHAnsi"/>
          <w:spacing w:val="-4"/>
        </w:rPr>
        <w:t xml:space="preserve"> </w:t>
      </w:r>
      <w:r w:rsidRPr="00EB1CAC">
        <w:rPr>
          <w:rFonts w:asciiTheme="minorHAnsi" w:hAnsiTheme="minorHAnsi" w:cstheme="minorHAnsi"/>
        </w:rPr>
        <w:t>with</w:t>
      </w:r>
      <w:r w:rsidRPr="00EB1CAC">
        <w:rPr>
          <w:rFonts w:asciiTheme="minorHAnsi" w:hAnsiTheme="minorHAnsi" w:cstheme="minorHAnsi"/>
          <w:spacing w:val="-6"/>
        </w:rPr>
        <w:t xml:space="preserve"> </w:t>
      </w:r>
      <w:r w:rsidRPr="00EB1CAC">
        <w:rPr>
          <w:rFonts w:asciiTheme="minorHAnsi" w:hAnsiTheme="minorHAnsi" w:cstheme="minorHAnsi"/>
        </w:rPr>
        <w:t>HIV/AIDS, women deprived of liberty/women in conflict with law, and LBTQ+. This is due to multi-dimensional</w:t>
      </w:r>
      <w:r w:rsidRPr="00EB1CAC">
        <w:rPr>
          <w:rFonts w:asciiTheme="minorHAnsi" w:hAnsiTheme="minorHAnsi" w:cstheme="minorHAnsi"/>
          <w:spacing w:val="1"/>
        </w:rPr>
        <w:t xml:space="preserve"> </w:t>
      </w:r>
      <w:r w:rsidRPr="00EB1CAC">
        <w:rPr>
          <w:rFonts w:asciiTheme="minorHAnsi" w:hAnsiTheme="minorHAnsi" w:cstheme="minorHAnsi"/>
        </w:rPr>
        <w:t>inequalities and</w:t>
      </w:r>
      <w:r w:rsidRPr="00EB1CAC">
        <w:rPr>
          <w:rFonts w:asciiTheme="minorHAnsi" w:hAnsiTheme="minorHAnsi" w:cstheme="minorHAnsi"/>
          <w:spacing w:val="1"/>
        </w:rPr>
        <w:t xml:space="preserve"> </w:t>
      </w:r>
      <w:r w:rsidRPr="00EB1CAC">
        <w:rPr>
          <w:rFonts w:asciiTheme="minorHAnsi" w:hAnsiTheme="minorHAnsi" w:cstheme="minorHAnsi"/>
        </w:rPr>
        <w:t>discrimination</w:t>
      </w:r>
      <w:r w:rsidRPr="00EB1CAC">
        <w:rPr>
          <w:rFonts w:asciiTheme="minorHAnsi" w:hAnsiTheme="minorHAnsi" w:cstheme="minorHAnsi"/>
          <w:spacing w:val="1"/>
        </w:rPr>
        <w:t xml:space="preserve"> </w:t>
      </w:r>
      <w:r w:rsidRPr="00EB1CAC">
        <w:rPr>
          <w:rFonts w:asciiTheme="minorHAnsi" w:hAnsiTheme="minorHAnsi" w:cstheme="minorHAnsi"/>
        </w:rPr>
        <w:t>they</w:t>
      </w:r>
      <w:r w:rsidRPr="00EB1CAC">
        <w:rPr>
          <w:rFonts w:asciiTheme="minorHAnsi" w:hAnsiTheme="minorHAnsi" w:cstheme="minorHAnsi"/>
          <w:spacing w:val="1"/>
        </w:rPr>
        <w:t xml:space="preserve"> </w:t>
      </w:r>
      <w:r w:rsidRPr="00EB1CAC">
        <w:rPr>
          <w:rFonts w:asciiTheme="minorHAnsi" w:hAnsiTheme="minorHAnsi" w:cstheme="minorHAnsi"/>
        </w:rPr>
        <w:t>face,</w:t>
      </w:r>
      <w:r w:rsidRPr="00EB1CAC">
        <w:rPr>
          <w:rFonts w:asciiTheme="minorHAnsi" w:hAnsiTheme="minorHAnsi" w:cstheme="minorHAnsi"/>
          <w:spacing w:val="1"/>
        </w:rPr>
        <w:t xml:space="preserve"> </w:t>
      </w:r>
      <w:r w:rsidRPr="00EB1CAC">
        <w:rPr>
          <w:rFonts w:asciiTheme="minorHAnsi" w:hAnsiTheme="minorHAnsi" w:cstheme="minorHAnsi"/>
        </w:rPr>
        <w:t>including</w:t>
      </w:r>
      <w:r w:rsidRPr="00EB1CAC">
        <w:rPr>
          <w:rFonts w:asciiTheme="minorHAnsi" w:hAnsiTheme="minorHAnsi" w:cstheme="minorHAnsi"/>
          <w:spacing w:val="1"/>
        </w:rPr>
        <w:t xml:space="preserve"> </w:t>
      </w:r>
      <w:r w:rsidRPr="00EB1CAC">
        <w:rPr>
          <w:rFonts w:asciiTheme="minorHAnsi" w:hAnsiTheme="minorHAnsi" w:cstheme="minorHAnsi"/>
        </w:rPr>
        <w:t>dependency</w:t>
      </w:r>
      <w:r w:rsidRPr="00EB1CAC">
        <w:rPr>
          <w:rFonts w:asciiTheme="minorHAnsi" w:hAnsiTheme="minorHAnsi" w:cstheme="minorHAnsi"/>
          <w:spacing w:val="1"/>
        </w:rPr>
        <w:t xml:space="preserve"> </w:t>
      </w:r>
      <w:r w:rsidRPr="00EB1CAC">
        <w:rPr>
          <w:rFonts w:asciiTheme="minorHAnsi" w:hAnsiTheme="minorHAnsi" w:cstheme="minorHAnsi"/>
        </w:rPr>
        <w:t>on</w:t>
      </w:r>
      <w:r w:rsidRPr="00EB1CAC">
        <w:rPr>
          <w:rFonts w:asciiTheme="minorHAnsi" w:hAnsiTheme="minorHAnsi" w:cstheme="minorHAnsi"/>
          <w:spacing w:val="1"/>
        </w:rPr>
        <w:t xml:space="preserve"> </w:t>
      </w:r>
      <w:r w:rsidRPr="00EB1CAC">
        <w:rPr>
          <w:rFonts w:asciiTheme="minorHAnsi" w:hAnsiTheme="minorHAnsi" w:cstheme="minorHAnsi"/>
        </w:rPr>
        <w:t>informal</w:t>
      </w:r>
      <w:r w:rsidRPr="00EB1CAC">
        <w:rPr>
          <w:rFonts w:asciiTheme="minorHAnsi" w:hAnsiTheme="minorHAnsi" w:cstheme="minorHAnsi"/>
          <w:spacing w:val="1"/>
        </w:rPr>
        <w:t xml:space="preserve"> </w:t>
      </w:r>
      <w:r w:rsidRPr="00EB1CAC">
        <w:rPr>
          <w:rFonts w:asciiTheme="minorHAnsi" w:hAnsiTheme="minorHAnsi" w:cstheme="minorHAnsi"/>
        </w:rPr>
        <w:t>economy;</w:t>
      </w:r>
      <w:r w:rsidRPr="00EB1CAC">
        <w:rPr>
          <w:rFonts w:asciiTheme="minorHAnsi" w:hAnsiTheme="minorHAnsi" w:cstheme="minorHAnsi"/>
          <w:spacing w:val="44"/>
        </w:rPr>
        <w:t xml:space="preserve"> </w:t>
      </w:r>
      <w:r w:rsidRPr="00EB1CAC">
        <w:rPr>
          <w:rFonts w:asciiTheme="minorHAnsi" w:hAnsiTheme="minorHAnsi" w:cstheme="minorHAnsi"/>
        </w:rPr>
        <w:t>inadequate</w:t>
      </w:r>
      <w:r w:rsidRPr="00EB1CAC">
        <w:rPr>
          <w:rFonts w:asciiTheme="minorHAnsi" w:hAnsiTheme="minorHAnsi" w:cstheme="minorHAnsi"/>
          <w:spacing w:val="42"/>
        </w:rPr>
        <w:t xml:space="preserve"> </w:t>
      </w:r>
      <w:r w:rsidRPr="00EB1CAC">
        <w:rPr>
          <w:rFonts w:asciiTheme="minorHAnsi" w:hAnsiTheme="minorHAnsi" w:cstheme="minorHAnsi"/>
        </w:rPr>
        <w:t>access</w:t>
      </w:r>
      <w:r w:rsidRPr="00EB1CAC">
        <w:rPr>
          <w:rFonts w:asciiTheme="minorHAnsi" w:hAnsiTheme="minorHAnsi" w:cstheme="minorHAnsi"/>
          <w:spacing w:val="43"/>
        </w:rPr>
        <w:t xml:space="preserve"> </w:t>
      </w:r>
      <w:r w:rsidRPr="00EB1CAC">
        <w:rPr>
          <w:rFonts w:asciiTheme="minorHAnsi" w:hAnsiTheme="minorHAnsi" w:cstheme="minorHAnsi"/>
        </w:rPr>
        <w:t>to</w:t>
      </w:r>
      <w:r w:rsidRPr="00EB1CAC">
        <w:rPr>
          <w:rFonts w:asciiTheme="minorHAnsi" w:hAnsiTheme="minorHAnsi" w:cstheme="minorHAnsi"/>
          <w:spacing w:val="45"/>
        </w:rPr>
        <w:t xml:space="preserve"> </w:t>
      </w:r>
      <w:r w:rsidRPr="00EB1CAC">
        <w:rPr>
          <w:rFonts w:asciiTheme="minorHAnsi" w:hAnsiTheme="minorHAnsi" w:cstheme="minorHAnsi"/>
        </w:rPr>
        <w:t>social</w:t>
      </w:r>
      <w:r w:rsidRPr="00EB1CAC">
        <w:rPr>
          <w:rFonts w:asciiTheme="minorHAnsi" w:hAnsiTheme="minorHAnsi" w:cstheme="minorHAnsi"/>
          <w:spacing w:val="40"/>
        </w:rPr>
        <w:t xml:space="preserve"> </w:t>
      </w:r>
      <w:r w:rsidRPr="00EB1CAC">
        <w:rPr>
          <w:rFonts w:asciiTheme="minorHAnsi" w:hAnsiTheme="minorHAnsi" w:cstheme="minorHAnsi"/>
        </w:rPr>
        <w:t xml:space="preserve">services; narrow asset base, capacities and opportunities to cope and adapt; </w:t>
      </w:r>
      <w:r w:rsidRPr="00EB1CAC">
        <w:rPr>
          <w:rFonts w:asciiTheme="minorHAnsi" w:hAnsiTheme="minorHAnsi" w:cstheme="minorHAnsi"/>
        </w:rPr>
        <w:lastRenderedPageBreak/>
        <w:t>limited or no</w:t>
      </w:r>
      <w:r w:rsidRPr="00EB1CAC">
        <w:rPr>
          <w:rFonts w:asciiTheme="minorHAnsi" w:hAnsiTheme="minorHAnsi" w:cstheme="minorHAnsi"/>
          <w:spacing w:val="1"/>
        </w:rPr>
        <w:t xml:space="preserve"> </w:t>
      </w:r>
      <w:r w:rsidRPr="00EB1CAC">
        <w:rPr>
          <w:rFonts w:asciiTheme="minorHAnsi" w:hAnsiTheme="minorHAnsi" w:cstheme="minorHAnsi"/>
        </w:rPr>
        <w:t>access</w:t>
      </w:r>
      <w:r w:rsidRPr="00EB1CAC">
        <w:rPr>
          <w:rFonts w:asciiTheme="minorHAnsi" w:hAnsiTheme="minorHAnsi" w:cstheme="minorHAnsi"/>
          <w:spacing w:val="-4"/>
        </w:rPr>
        <w:t xml:space="preserve"> </w:t>
      </w:r>
      <w:r w:rsidRPr="00EB1CAC">
        <w:rPr>
          <w:rFonts w:asciiTheme="minorHAnsi" w:hAnsiTheme="minorHAnsi" w:cstheme="minorHAnsi"/>
        </w:rPr>
        <w:t>to</w:t>
      </w:r>
      <w:r w:rsidRPr="00EB1CAC">
        <w:rPr>
          <w:rFonts w:asciiTheme="minorHAnsi" w:hAnsiTheme="minorHAnsi" w:cstheme="minorHAnsi"/>
          <w:spacing w:val="-2"/>
        </w:rPr>
        <w:t xml:space="preserve"> </w:t>
      </w:r>
      <w:r w:rsidRPr="00EB1CAC">
        <w:rPr>
          <w:rFonts w:asciiTheme="minorHAnsi" w:hAnsiTheme="minorHAnsi" w:cstheme="minorHAnsi"/>
        </w:rPr>
        <w:t>technologies and</w:t>
      </w:r>
      <w:r w:rsidRPr="00EB1CAC">
        <w:rPr>
          <w:rFonts w:asciiTheme="minorHAnsi" w:hAnsiTheme="minorHAnsi" w:cstheme="minorHAnsi"/>
          <w:spacing w:val="1"/>
        </w:rPr>
        <w:t xml:space="preserve"> </w:t>
      </w:r>
      <w:r w:rsidRPr="00EB1CAC">
        <w:rPr>
          <w:rFonts w:asciiTheme="minorHAnsi" w:hAnsiTheme="minorHAnsi" w:cstheme="minorHAnsi"/>
        </w:rPr>
        <w:t>information. These groups are facing more barriers</w:t>
      </w:r>
      <w:r w:rsidRPr="00EB1CAC">
        <w:rPr>
          <w:rFonts w:asciiTheme="minorHAnsi" w:hAnsiTheme="minorHAnsi" w:cstheme="minorHAnsi"/>
          <w:spacing w:val="1"/>
        </w:rPr>
        <w:t xml:space="preserve"> </w:t>
      </w:r>
      <w:r w:rsidRPr="00EB1CAC">
        <w:rPr>
          <w:rFonts w:asciiTheme="minorHAnsi" w:hAnsiTheme="minorHAnsi" w:cstheme="minorHAnsi"/>
        </w:rPr>
        <w:t>in accessing safety nets, public services, and justice.</w:t>
      </w:r>
    </w:p>
    <w:p w14:paraId="4FE60757" w14:textId="77777777" w:rsidR="002153D5" w:rsidRPr="00EB1CAC" w:rsidRDefault="002153D5" w:rsidP="002153D5">
      <w:pPr>
        <w:adjustRightInd w:val="0"/>
        <w:contextualSpacing/>
        <w:jc w:val="both"/>
        <w:rPr>
          <w:rFonts w:asciiTheme="minorHAnsi" w:eastAsia="Calibri" w:hAnsiTheme="minorHAnsi" w:cstheme="minorHAnsi"/>
        </w:rPr>
      </w:pPr>
    </w:p>
    <w:p w14:paraId="46B46813" w14:textId="77777777" w:rsidR="002153D5" w:rsidRPr="00EB1CAC" w:rsidRDefault="002153D5" w:rsidP="002153D5">
      <w:pPr>
        <w:adjustRightInd w:val="0"/>
        <w:contextualSpacing/>
        <w:jc w:val="both"/>
        <w:rPr>
          <w:rFonts w:asciiTheme="minorHAnsi" w:hAnsiTheme="minorHAnsi" w:cstheme="minorHAnsi"/>
          <w:b/>
          <w:bCs/>
          <w:i/>
          <w:iCs/>
        </w:rPr>
      </w:pPr>
      <w:r w:rsidRPr="00EB1CAC">
        <w:rPr>
          <w:rFonts w:asciiTheme="minorHAnsi" w:hAnsiTheme="minorHAnsi" w:cstheme="minorHAnsi"/>
          <w:b/>
          <w:bCs/>
          <w:i/>
          <w:iCs/>
        </w:rPr>
        <w:t>Increasing the justice gap</w:t>
      </w:r>
    </w:p>
    <w:p w14:paraId="12098815" w14:textId="77777777" w:rsidR="002153D5" w:rsidRPr="00EB1CAC" w:rsidRDefault="002153D5" w:rsidP="002153D5">
      <w:pPr>
        <w:adjustRightInd w:val="0"/>
        <w:contextualSpacing/>
        <w:jc w:val="both"/>
        <w:rPr>
          <w:rFonts w:asciiTheme="minorHAnsi" w:hAnsiTheme="minorHAnsi" w:cstheme="minorHAnsi"/>
          <w:b/>
          <w:bCs/>
          <w:i/>
          <w:iCs/>
        </w:rPr>
      </w:pPr>
    </w:p>
    <w:p w14:paraId="12B645AE" w14:textId="77777777" w:rsidR="002153D5" w:rsidRPr="00EB1CAC" w:rsidRDefault="002153D5" w:rsidP="002153D5">
      <w:pPr>
        <w:adjustRightInd w:val="0"/>
        <w:contextualSpacing/>
        <w:jc w:val="both"/>
        <w:rPr>
          <w:rFonts w:asciiTheme="minorHAnsi" w:hAnsiTheme="minorHAnsi" w:cstheme="minorHAnsi"/>
          <w:color w:val="56565A"/>
          <w:shd w:val="clear" w:color="auto" w:fill="FFFFFF"/>
        </w:rPr>
      </w:pPr>
      <w:r w:rsidRPr="00EB1CAC">
        <w:rPr>
          <w:rFonts w:asciiTheme="minorHAnsi" w:hAnsiTheme="minorHAnsi" w:cstheme="minorHAnsi"/>
        </w:rPr>
        <w:t>Access to justice is critical for advancing gender equality and women’s empowerment. Quality, affordable, and accessible justice with remedies and accountability mechanisms should be available for all across the development, humanitarian, and conflict contexts. The need for justice can be more acute in times of crisis and disaster. The COVID-19 pandemic poses unprecedent challenges in achieving the Sustainable Development Goal (SDG) 5 on gender equality and women’s empowerment and SDG 16 on peaceful, just and inclusive societies, particularly the target of ensuring equal justice for all (SDG target 16.3). The pandemic is significantly worsening the global gap in access to justice. In 2019, even before the outbreak of COVID-19 pandemic, the Task Force on Justice, estimated that 5.1 billion people, which is nearly two-third of the world population are deprived of justice.</w:t>
      </w:r>
      <w:r w:rsidRPr="00EB1CAC">
        <w:rPr>
          <w:rStyle w:val="FootnoteReference"/>
          <w:rFonts w:asciiTheme="minorHAnsi" w:hAnsiTheme="minorHAnsi" w:cstheme="minorHAnsi"/>
          <w:shd w:val="clear" w:color="auto" w:fill="FFFFFF"/>
        </w:rPr>
        <w:footnoteReference w:id="8"/>
      </w:r>
      <w:r w:rsidRPr="00EB1CAC">
        <w:rPr>
          <w:rFonts w:asciiTheme="minorHAnsi" w:hAnsiTheme="minorHAnsi" w:cstheme="minorHAnsi"/>
          <w:color w:val="56565A"/>
          <w:shd w:val="clear" w:color="auto" w:fill="FFFFFF"/>
        </w:rPr>
        <w:t xml:space="preserve"> </w:t>
      </w:r>
      <w:r w:rsidRPr="00EB1CAC">
        <w:rPr>
          <w:rFonts w:asciiTheme="minorHAnsi" w:hAnsiTheme="minorHAnsi" w:cstheme="minorHAnsi"/>
          <w:shd w:val="clear" w:color="auto" w:fill="FFFFFF"/>
        </w:rPr>
        <w:t>“</w:t>
      </w:r>
      <w:r w:rsidRPr="00EB1CAC">
        <w:rPr>
          <w:rFonts w:asciiTheme="minorHAnsi" w:hAnsiTheme="minorHAnsi" w:cstheme="minorHAnsi"/>
        </w:rPr>
        <w:t>This global justice gap includes 2.1 billion people employed in the informal economy, 2.3 billion who lack proof of housing or land tenure, 1.1 billion people who lack proof of legal identity, and 1.4 billion people with unmet civil or administrative justice needs.”</w:t>
      </w:r>
      <w:r w:rsidRPr="00EB1CAC">
        <w:rPr>
          <w:rStyle w:val="FootnoteReference"/>
          <w:rFonts w:asciiTheme="minorHAnsi" w:hAnsiTheme="minorHAnsi" w:cstheme="minorHAnsi"/>
        </w:rPr>
        <w:footnoteReference w:id="9"/>
      </w:r>
      <w:r w:rsidRPr="00EB1CAC">
        <w:rPr>
          <w:rFonts w:asciiTheme="minorHAnsi" w:hAnsiTheme="minorHAnsi" w:cstheme="minorHAnsi"/>
          <w:color w:val="56565A"/>
          <w:shd w:val="clear" w:color="auto" w:fill="FFFFFF"/>
        </w:rPr>
        <w:t xml:space="preserve"> </w:t>
      </w:r>
    </w:p>
    <w:p w14:paraId="759BD297" w14:textId="77777777" w:rsidR="002153D5" w:rsidRPr="00EB1CAC" w:rsidRDefault="002153D5" w:rsidP="002153D5">
      <w:pPr>
        <w:adjustRightInd w:val="0"/>
        <w:contextualSpacing/>
        <w:jc w:val="both"/>
        <w:rPr>
          <w:rFonts w:asciiTheme="minorHAnsi" w:eastAsia="Calibri" w:hAnsiTheme="minorHAnsi" w:cstheme="minorHAnsi"/>
        </w:rPr>
      </w:pPr>
    </w:p>
    <w:p w14:paraId="75EAD567" w14:textId="77777777" w:rsidR="002153D5" w:rsidRPr="00EB1CAC" w:rsidRDefault="002153D5" w:rsidP="002153D5">
      <w:pPr>
        <w:adjustRightInd w:val="0"/>
        <w:contextualSpacing/>
        <w:jc w:val="both"/>
        <w:rPr>
          <w:rFonts w:asciiTheme="minorHAnsi" w:eastAsia="Calibri" w:hAnsiTheme="minorHAnsi" w:cstheme="minorHAnsi"/>
        </w:rPr>
      </w:pPr>
      <w:r w:rsidRPr="00EB1CAC">
        <w:rPr>
          <w:rFonts w:asciiTheme="minorHAnsi" w:eastAsia="Calibri" w:hAnsiTheme="minorHAnsi" w:cstheme="minorHAnsi"/>
        </w:rPr>
        <w:t>While a country-wide study on justice gaps in Nepal is yet to be carried out, the 2016 study on women's access to justice through the judicial system</w:t>
      </w:r>
      <w:r w:rsidRPr="00EB1CAC">
        <w:rPr>
          <w:rStyle w:val="FootnoteReference"/>
          <w:rFonts w:asciiTheme="minorHAnsi" w:eastAsia="Calibri" w:hAnsiTheme="minorHAnsi" w:cstheme="minorHAnsi"/>
        </w:rPr>
        <w:footnoteReference w:id="10"/>
      </w:r>
      <w:r w:rsidRPr="00EB1CAC">
        <w:rPr>
          <w:rFonts w:asciiTheme="minorHAnsi" w:eastAsia="Calibri" w:hAnsiTheme="minorHAnsi" w:cstheme="minorHAnsi"/>
        </w:rPr>
        <w:t xml:space="preserve"> focusing on justice gaps for women in Nepal reports different types of barriers women faced even before the pandemic. The 2016 highlights that the main hindrances for women’s access to justice are financial constraint, fear of re-victimization from the perpetrators, family’s perceived prestige, stigma, lengthy and complex court procedures, lack of knowledge about available legal remedies, lack of trust in the justice system, geographical distance from service providers, and language barrier. The study shows that only 27.6 percent of survivors of violence and discrimination seek support from justice sector institution.</w:t>
      </w:r>
      <w:r w:rsidRPr="00EB1CAC">
        <w:rPr>
          <w:rFonts w:asciiTheme="minorHAnsi" w:eastAsia="Calibri" w:hAnsiTheme="minorHAnsi" w:cstheme="minorHAnsi"/>
          <w:vertAlign w:val="superscript"/>
        </w:rPr>
        <w:footnoteReference w:id="11"/>
      </w:r>
      <w:r w:rsidRPr="00EB1CAC">
        <w:rPr>
          <w:rFonts w:asciiTheme="minorHAnsi" w:eastAsia="Calibri" w:hAnsiTheme="minorHAnsi" w:cstheme="minorHAnsi"/>
        </w:rPr>
        <w:t xml:space="preserve"> These barriers have been further exacerbated by the pandemic. </w:t>
      </w:r>
    </w:p>
    <w:p w14:paraId="4D09B5A5" w14:textId="77777777" w:rsidR="002153D5" w:rsidRPr="00EB1CAC" w:rsidRDefault="002153D5" w:rsidP="002153D5">
      <w:pPr>
        <w:contextualSpacing/>
        <w:jc w:val="both"/>
        <w:rPr>
          <w:rFonts w:asciiTheme="minorHAnsi" w:hAnsiTheme="minorHAnsi" w:cstheme="minorHAnsi"/>
        </w:rPr>
      </w:pPr>
    </w:p>
    <w:p w14:paraId="088A6412" w14:textId="77777777" w:rsidR="002153D5" w:rsidRPr="00EB1CAC" w:rsidRDefault="002153D5" w:rsidP="002153D5">
      <w:pPr>
        <w:contextualSpacing/>
        <w:jc w:val="both"/>
        <w:rPr>
          <w:rFonts w:asciiTheme="minorHAnsi" w:hAnsiTheme="minorHAnsi" w:cstheme="minorHAnsi"/>
          <w:b/>
          <w:bCs/>
          <w:i/>
          <w:iCs/>
        </w:rPr>
      </w:pPr>
      <w:r w:rsidRPr="00EB1CAC">
        <w:rPr>
          <w:rFonts w:asciiTheme="minorHAnsi" w:hAnsiTheme="minorHAnsi" w:cstheme="minorHAnsi"/>
          <w:b/>
          <w:bCs/>
          <w:i/>
          <w:iCs/>
        </w:rPr>
        <w:t>Increased risk and incidence of GBV</w:t>
      </w:r>
    </w:p>
    <w:p w14:paraId="402DB3F2" w14:textId="77777777" w:rsidR="002153D5" w:rsidRPr="00EB1CAC" w:rsidRDefault="002153D5" w:rsidP="002153D5">
      <w:pPr>
        <w:contextualSpacing/>
        <w:jc w:val="both"/>
        <w:rPr>
          <w:rFonts w:asciiTheme="minorHAnsi" w:hAnsiTheme="minorHAnsi" w:cstheme="minorHAnsi"/>
          <w:b/>
          <w:bCs/>
          <w:i/>
          <w:iCs/>
        </w:rPr>
      </w:pPr>
    </w:p>
    <w:p w14:paraId="345D279A" w14:textId="77777777" w:rsidR="002153D5" w:rsidRPr="00EB1CAC" w:rsidRDefault="002153D5" w:rsidP="002153D5">
      <w:pPr>
        <w:contextualSpacing/>
        <w:jc w:val="both"/>
        <w:rPr>
          <w:rFonts w:asciiTheme="minorHAnsi" w:eastAsia="Calibri" w:hAnsiTheme="minorHAnsi" w:cstheme="minorHAnsi"/>
        </w:rPr>
      </w:pPr>
      <w:r w:rsidRPr="00EB1CAC">
        <w:rPr>
          <w:rFonts w:asciiTheme="minorHAnsi" w:eastAsia="Calibri" w:hAnsiTheme="minorHAnsi" w:cstheme="minorHAnsi"/>
        </w:rPr>
        <w:t>Humanitarian emergencies including disease outbreaks exacerbate underlying inequalities and increased incidence of violence against women and children, and worldwide reports have demonstrated this increase during the COVID-19 pandemic.</w:t>
      </w:r>
      <w:r w:rsidRPr="00EB1CAC">
        <w:rPr>
          <w:rFonts w:asciiTheme="minorHAnsi" w:eastAsia="Calibri" w:hAnsiTheme="minorHAnsi" w:cstheme="minorHAnsi"/>
          <w:vertAlign w:val="superscript"/>
        </w:rPr>
        <w:footnoteReference w:id="12"/>
      </w:r>
      <w:r w:rsidRPr="00EB1CAC">
        <w:rPr>
          <w:rFonts w:asciiTheme="minorHAnsi" w:eastAsia="Calibri" w:hAnsiTheme="minorHAnsi" w:cstheme="minorHAnsi"/>
          <w:vertAlign w:val="superscript"/>
        </w:rPr>
        <w:t>,</w:t>
      </w:r>
      <w:r w:rsidRPr="00EB1CAC">
        <w:rPr>
          <w:rFonts w:asciiTheme="minorHAnsi" w:eastAsia="Calibri" w:hAnsiTheme="minorHAnsi" w:cstheme="minorHAnsi"/>
          <w:vertAlign w:val="superscript"/>
        </w:rPr>
        <w:footnoteReference w:id="13"/>
      </w:r>
      <w:r w:rsidRPr="00EB1CAC">
        <w:rPr>
          <w:rFonts w:asciiTheme="minorHAnsi" w:eastAsia="Calibri" w:hAnsiTheme="minorHAnsi" w:cstheme="minorHAnsi"/>
          <w:vertAlign w:val="superscript"/>
        </w:rPr>
        <w:t xml:space="preserve"> </w:t>
      </w:r>
      <w:r w:rsidRPr="00EB1CAC">
        <w:rPr>
          <w:rFonts w:asciiTheme="minorHAnsi" w:hAnsiTheme="minorHAnsi" w:cstheme="minorHAnsi"/>
        </w:rPr>
        <w:t>Consistent with this trend, reports from Nepal from various service providers, development organizations and media have documented considerable increase in gender-based violence (GBV) and harmful practices (child marriage, witchcraft).</w:t>
      </w:r>
      <w:r w:rsidRPr="00EB1CAC">
        <w:rPr>
          <w:rStyle w:val="FootnoteReference"/>
          <w:rFonts w:asciiTheme="minorHAnsi" w:hAnsiTheme="minorHAnsi" w:cstheme="minorHAnsi"/>
        </w:rPr>
        <w:footnoteReference w:id="14"/>
      </w:r>
      <w:r w:rsidRPr="00EB1CAC">
        <w:rPr>
          <w:rFonts w:asciiTheme="minorHAnsi" w:hAnsiTheme="minorHAnsi" w:cstheme="minorHAnsi"/>
        </w:rPr>
        <w:t xml:space="preserve"> Due to COVID-19 related lockdown and mobility restriction, </w:t>
      </w:r>
      <w:bookmarkStart w:id="1" w:name="_Hlk44952532"/>
      <w:r w:rsidRPr="00EB1CAC">
        <w:rPr>
          <w:rFonts w:asciiTheme="minorHAnsi" w:hAnsiTheme="minorHAnsi" w:cstheme="minorHAnsi"/>
        </w:rPr>
        <w:t xml:space="preserve">women and girls (cis, trans, and non-binary) </w:t>
      </w:r>
      <w:bookmarkEnd w:id="1"/>
      <w:r w:rsidRPr="00EB1CAC">
        <w:rPr>
          <w:rFonts w:asciiTheme="minorHAnsi" w:hAnsiTheme="minorHAnsi" w:cstheme="minorHAnsi"/>
        </w:rPr>
        <w:t xml:space="preserve">in confinement, quarantines, and isolation centers also faced risk of violence, notably domestic violence by abusive partners, family members, as well as </w:t>
      </w:r>
      <w:r w:rsidRPr="00EB1CAC">
        <w:rPr>
          <w:rFonts w:asciiTheme="minorHAnsi" w:hAnsiTheme="minorHAnsi" w:cstheme="minorHAnsi"/>
        </w:rPr>
        <w:lastRenderedPageBreak/>
        <w:t xml:space="preserve">sexual exploitation and abuse (SEA) by care persons and other aid workers. </w:t>
      </w:r>
      <w:r w:rsidRPr="00EB1CAC">
        <w:rPr>
          <w:rFonts w:asciiTheme="minorHAnsi" w:eastAsia="Calibri" w:hAnsiTheme="minorHAnsi" w:cstheme="minorHAnsi"/>
        </w:rPr>
        <w:t>The National Women’s Commission (NWC) reported a sharp increase in GBV, receiving a total of 1,267 calls through is 24-hour helpline related to the domestic violence between the lockdown period of 24 March 2020, and 21 July 2020, with calls increasing exponentially from 119 calls in March 2020 to 412 calls in July 2020.</w:t>
      </w:r>
      <w:r w:rsidRPr="00EB1CAC">
        <w:rPr>
          <w:rFonts w:asciiTheme="minorHAnsi" w:eastAsia="Calibri" w:hAnsiTheme="minorHAnsi" w:cstheme="minorHAnsi"/>
          <w:vertAlign w:val="superscript"/>
        </w:rPr>
        <w:footnoteReference w:id="15"/>
      </w:r>
      <w:r w:rsidRPr="00EB1CAC">
        <w:rPr>
          <w:rFonts w:asciiTheme="minorHAnsi" w:eastAsia="Calibri" w:hAnsiTheme="minorHAnsi" w:cstheme="minorHAnsi"/>
        </w:rPr>
        <w:t xml:space="preserve"> </w:t>
      </w:r>
      <w:r w:rsidRPr="00EB1CAC">
        <w:rPr>
          <w:rFonts w:asciiTheme="minorHAnsi" w:eastAsia="Calibri" w:hAnsiTheme="minorHAnsi" w:cstheme="minorHAnsi"/>
          <w:highlight w:val="white"/>
        </w:rPr>
        <w:t>A study by the Women’s Rehabilitation Center (WOREC) Nepal showed women's concerns regarding escalating GBV during the pandemic and limited access to services: seventy five percent of the respondents said that domestic violence like physical violence and verbal abuse can happen during lockdown, 64.7 percent of respondents said there is nowhere to go to lodge a complaint with police, and only 3 percent of survivors are satisfied with the government's effort to prevent GBV.</w:t>
      </w:r>
      <w:r w:rsidRPr="00EB1CAC">
        <w:rPr>
          <w:rFonts w:asciiTheme="minorHAnsi" w:eastAsia="Calibri" w:hAnsiTheme="minorHAnsi" w:cstheme="minorHAnsi"/>
          <w:highlight w:val="white"/>
          <w:vertAlign w:val="superscript"/>
        </w:rPr>
        <w:footnoteReference w:id="16"/>
      </w:r>
      <w:r w:rsidRPr="00EB1CAC">
        <w:rPr>
          <w:rFonts w:asciiTheme="minorHAnsi" w:eastAsia="Calibri" w:hAnsiTheme="minorHAnsi" w:cstheme="minorHAnsi"/>
          <w:highlight w:val="white"/>
        </w:rPr>
        <w:t xml:space="preserve"> Similarly, a study by Saathi Nepal shows that among new entrants to shelters, 35 percent of cases were of domestic violence, 30 percent were rape,  and 36 percent were sexual violence.</w:t>
      </w:r>
      <w:r w:rsidRPr="00EB1CAC">
        <w:rPr>
          <w:rFonts w:asciiTheme="minorHAnsi" w:eastAsia="Calibri" w:hAnsiTheme="minorHAnsi" w:cstheme="minorHAnsi"/>
          <w:highlight w:val="white"/>
          <w:vertAlign w:val="superscript"/>
        </w:rPr>
        <w:footnoteReference w:id="17"/>
      </w:r>
      <w:r w:rsidRPr="00EB1CAC">
        <w:rPr>
          <w:rFonts w:asciiTheme="minorHAnsi" w:eastAsia="Calibri" w:hAnsiTheme="minorHAnsi" w:cstheme="minorHAnsi"/>
        </w:rPr>
        <w:t xml:space="preserve"> Similarly, a study on online </w:t>
      </w:r>
      <w:r w:rsidRPr="00EB1CAC">
        <w:rPr>
          <w:rFonts w:asciiTheme="minorHAnsi" w:eastAsia="Calibri" w:hAnsiTheme="minorHAnsi" w:cstheme="minorHAnsi"/>
          <w:highlight w:val="white"/>
        </w:rPr>
        <w:t>searches related to physical violence (which included keywords such as “physical abuse signs,” “violent relationships,” “cover bruises on face”) grew by 47 percent between October 2019 and September 2020. These search queries included specific references to “men hitting women,” “spouse abuse,” “boyfriend hit me,” and “controlling men” or “controlling husband.”</w:t>
      </w:r>
      <w:r w:rsidRPr="00EB1CAC">
        <w:rPr>
          <w:rFonts w:asciiTheme="minorHAnsi" w:eastAsia="Calibri" w:hAnsiTheme="minorHAnsi" w:cstheme="minorHAnsi"/>
          <w:highlight w:val="white"/>
          <w:vertAlign w:val="superscript"/>
        </w:rPr>
        <w:footnoteReference w:id="18"/>
      </w:r>
      <w:r w:rsidRPr="00EB1CAC">
        <w:rPr>
          <w:rFonts w:asciiTheme="minorHAnsi" w:eastAsia="Calibri" w:hAnsiTheme="minorHAnsi" w:cstheme="minorHAnsi"/>
          <w:highlight w:val="white"/>
        </w:rPr>
        <w:t xml:space="preserve"> </w:t>
      </w:r>
    </w:p>
    <w:p w14:paraId="74C50CDE" w14:textId="77777777" w:rsidR="002153D5" w:rsidRPr="00EB1CAC" w:rsidRDefault="002153D5" w:rsidP="002153D5">
      <w:pPr>
        <w:contextualSpacing/>
        <w:jc w:val="both"/>
        <w:rPr>
          <w:rFonts w:asciiTheme="minorHAnsi" w:eastAsia="Calibri" w:hAnsiTheme="minorHAnsi" w:cstheme="minorHAnsi"/>
        </w:rPr>
      </w:pPr>
    </w:p>
    <w:p w14:paraId="468B9D41" w14:textId="77777777" w:rsidR="002153D5" w:rsidRPr="00EB1CAC" w:rsidRDefault="002153D5" w:rsidP="002153D5">
      <w:pPr>
        <w:contextualSpacing/>
        <w:jc w:val="both"/>
        <w:rPr>
          <w:rFonts w:asciiTheme="minorHAnsi" w:hAnsiTheme="minorHAnsi" w:cstheme="minorHAnsi"/>
          <w:color w:val="000000"/>
        </w:rPr>
      </w:pPr>
      <w:r w:rsidRPr="00EB1CAC">
        <w:rPr>
          <w:rFonts w:asciiTheme="minorHAnsi" w:hAnsiTheme="minorHAnsi" w:cstheme="minorHAnsi"/>
        </w:rPr>
        <w:t>The Supreme Court has rendered some notable rulings in light of the pandemic situation including lockdown situation, to uphold the dignity and human rights of all. Through its rulings, the Court has specifically highlighted the concerns of the most marginalized sections of the society including migrant workers, people with identity documents, daily wage workers, senior citizens, persons with disability, women, and children. In this context, the landmark verdict</w:t>
      </w:r>
      <w:r w:rsidRPr="00EB1CAC">
        <w:rPr>
          <w:rStyle w:val="FootnoteReference"/>
          <w:rFonts w:asciiTheme="minorHAnsi" w:hAnsiTheme="minorHAnsi" w:cstheme="minorHAnsi"/>
        </w:rPr>
        <w:footnoteReference w:id="19"/>
      </w:r>
      <w:r w:rsidRPr="00EB1CAC">
        <w:rPr>
          <w:rFonts w:asciiTheme="minorHAnsi" w:hAnsiTheme="minorHAnsi" w:cstheme="minorHAnsi"/>
        </w:rPr>
        <w:t xml:space="preserve"> of Supreme Court related to gender equality issues made in the context of COVID-19 on 5 August 2020 has highlighted the challenges faced by victims of GBV and DV in accessing justice, particularly in the context of lockdown during COVID-19. The decision highlights the need for online case registration hearing mechanisms to facilitate access to justice for GBV survivors even in the situation of lockdown. The judgement directs the government to set up a coordination system to receive complaint against domestic violence, provide interim relief and protection to victims, provision of special fund, immediate rescue and relief mechanism to women and children, and to set up 24-hour helplines in COVID-19 context. Similarly, a directive order has been issued by the government to conduct a research study to assess the adequacy and effectiveness of the Infectious Diseases Act, 1963, and other related laws. Based on the study, the government should consider enacting a new comprehensive law to address the challenges faced by women and other high-risk groups in a pandemic.</w:t>
      </w:r>
    </w:p>
    <w:p w14:paraId="751CA326" w14:textId="77777777" w:rsidR="002153D5" w:rsidRPr="00EB1CAC" w:rsidRDefault="002153D5" w:rsidP="002153D5">
      <w:pPr>
        <w:contextualSpacing/>
        <w:jc w:val="both"/>
        <w:rPr>
          <w:rFonts w:asciiTheme="minorHAnsi" w:hAnsiTheme="minorHAnsi" w:cstheme="minorHAnsi"/>
        </w:rPr>
      </w:pPr>
    </w:p>
    <w:p w14:paraId="66ABCF28" w14:textId="77777777" w:rsidR="002153D5" w:rsidRPr="00EB1CAC" w:rsidRDefault="002153D5" w:rsidP="002153D5">
      <w:pPr>
        <w:contextualSpacing/>
        <w:jc w:val="both"/>
        <w:rPr>
          <w:rFonts w:asciiTheme="minorHAnsi" w:hAnsiTheme="minorHAnsi" w:cstheme="minorHAnsi"/>
          <w:b/>
          <w:bCs/>
          <w:i/>
          <w:iCs/>
        </w:rPr>
      </w:pPr>
      <w:r w:rsidRPr="00EB1CAC">
        <w:rPr>
          <w:rFonts w:asciiTheme="minorHAnsi" w:hAnsiTheme="minorHAnsi" w:cstheme="minorHAnsi"/>
          <w:b/>
          <w:bCs/>
          <w:i/>
          <w:iCs/>
        </w:rPr>
        <w:t>Restriction in access to justice and services</w:t>
      </w:r>
    </w:p>
    <w:p w14:paraId="6837102A" w14:textId="77777777" w:rsidR="002153D5" w:rsidRPr="00EB1CAC" w:rsidRDefault="002153D5" w:rsidP="002153D5">
      <w:pPr>
        <w:contextualSpacing/>
        <w:jc w:val="both"/>
        <w:rPr>
          <w:rFonts w:asciiTheme="minorHAnsi" w:hAnsiTheme="minorHAnsi" w:cstheme="minorHAnsi"/>
          <w:b/>
          <w:bCs/>
          <w:i/>
          <w:iCs/>
        </w:rPr>
      </w:pPr>
    </w:p>
    <w:p w14:paraId="237404E9" w14:textId="77777777" w:rsidR="002153D5" w:rsidRPr="00EB1CAC" w:rsidRDefault="002153D5" w:rsidP="002153D5">
      <w:pPr>
        <w:pStyle w:val="Default"/>
        <w:contextualSpacing/>
        <w:jc w:val="both"/>
        <w:rPr>
          <w:rFonts w:asciiTheme="minorHAnsi" w:hAnsiTheme="minorHAnsi" w:cstheme="minorHAnsi"/>
          <w:sz w:val="22"/>
          <w:szCs w:val="22"/>
        </w:rPr>
      </w:pPr>
      <w:r w:rsidRPr="00EB1CAC">
        <w:rPr>
          <w:rFonts w:asciiTheme="minorHAnsi" w:hAnsiTheme="minorHAnsi" w:cstheme="minorHAnsi"/>
          <w:sz w:val="22"/>
          <w:szCs w:val="22"/>
        </w:rPr>
        <w:t>The pandemic strained the capacity of justice systems to meet these justice needs, in part due to the scaling down of justice services by justice institutions to comply with COVID-19 prevention measures such as lockdowns and prohibitory orders. The vulnerability of women and girls to violence and discrimination has been compounded by disruption to support services, including access to phones and helplines, and public services including social services, justice and the police, which made help-seeking more challenging. Therefore, the pandemic is worsening the justice gap, which will further exacerbate existing inequalities. </w:t>
      </w:r>
    </w:p>
    <w:p w14:paraId="34ED1678" w14:textId="77777777" w:rsidR="002153D5" w:rsidRPr="00EB1CAC" w:rsidRDefault="002153D5" w:rsidP="002153D5">
      <w:pPr>
        <w:pStyle w:val="Default"/>
        <w:contextualSpacing/>
        <w:jc w:val="both"/>
        <w:rPr>
          <w:rFonts w:asciiTheme="minorHAnsi" w:hAnsiTheme="minorHAnsi" w:cstheme="minorHAnsi"/>
          <w:sz w:val="22"/>
          <w:szCs w:val="22"/>
        </w:rPr>
      </w:pPr>
    </w:p>
    <w:p w14:paraId="0683B970" w14:textId="77777777" w:rsidR="002153D5" w:rsidRPr="00EB1CAC" w:rsidRDefault="002153D5" w:rsidP="002153D5">
      <w:pPr>
        <w:pStyle w:val="Default"/>
        <w:contextualSpacing/>
        <w:jc w:val="both"/>
        <w:rPr>
          <w:rFonts w:asciiTheme="minorHAnsi" w:hAnsiTheme="minorHAnsi" w:cstheme="minorHAnsi"/>
          <w:sz w:val="22"/>
          <w:szCs w:val="22"/>
          <w:shd w:val="clear" w:color="auto" w:fill="FFFFFF"/>
        </w:rPr>
      </w:pPr>
      <w:r w:rsidRPr="00EB1CAC">
        <w:rPr>
          <w:rFonts w:asciiTheme="minorHAnsi" w:hAnsiTheme="minorHAnsi" w:cstheme="minorHAnsi"/>
          <w:sz w:val="22"/>
          <w:szCs w:val="22"/>
        </w:rPr>
        <w:lastRenderedPageBreak/>
        <w:t xml:space="preserve">The backlog of cases in the three tiers of courts, which was already high, have increased further due to the pandemic. </w:t>
      </w:r>
      <w:r w:rsidRPr="00EB1CAC">
        <w:rPr>
          <w:rFonts w:asciiTheme="minorHAnsi" w:hAnsiTheme="minorHAnsi" w:cstheme="minorHAnsi"/>
          <w:sz w:val="22"/>
          <w:szCs w:val="22"/>
          <w:shd w:val="clear" w:color="auto" w:fill="FFFFFF"/>
        </w:rPr>
        <w:t xml:space="preserve">The COVID-19 context hindered timely and fair hearings, increased case </w:t>
      </w:r>
      <w:r w:rsidRPr="00EB1CAC">
        <w:rPr>
          <w:rFonts w:asciiTheme="minorHAnsi" w:hAnsiTheme="minorHAnsi" w:cstheme="minorHAnsi"/>
          <w:color w:val="222222"/>
          <w:sz w:val="22"/>
          <w:szCs w:val="22"/>
          <w:shd w:val="clear" w:color="auto" w:fill="FFFFFF"/>
        </w:rPr>
        <w:t xml:space="preserve">backlogs, and prolonged judicial and administrative proceedings for service seekers, particularly during lockdown and physical restriction of varying degrees that are put in place. </w:t>
      </w:r>
      <w:r w:rsidRPr="00EB1CAC">
        <w:rPr>
          <w:rFonts w:asciiTheme="minorHAnsi" w:hAnsiTheme="minorHAnsi" w:cstheme="minorHAnsi"/>
          <w:bCs/>
          <w:sz w:val="22"/>
          <w:szCs w:val="22"/>
          <w:lang w:val="en-GB"/>
        </w:rPr>
        <w:t>K</w:t>
      </w:r>
      <w:r w:rsidRPr="00EB1CAC">
        <w:rPr>
          <w:rFonts w:asciiTheme="minorHAnsi" w:hAnsiTheme="minorHAnsi" w:cstheme="minorHAnsi"/>
          <w:sz w:val="22"/>
          <w:szCs w:val="22"/>
          <w:shd w:val="clear" w:color="auto" w:fill="FFFFFF"/>
        </w:rPr>
        <w:t>ey service providers for justice halted or slowed down their services particularly during lockdown in 2020, and the prohibitory orders in 2021. For instance, on 20 March 2020, the full bench of the Supreme Court decided to suspend all the regular services and proceedings (except for urgent matters) of the Courts, which was effective from 22 March 2020 to April 2020.</w:t>
      </w:r>
      <w:r w:rsidRPr="00EB1CAC">
        <w:rPr>
          <w:rFonts w:asciiTheme="minorHAnsi" w:hAnsiTheme="minorHAnsi" w:cstheme="minorHAnsi"/>
          <w:sz w:val="22"/>
          <w:szCs w:val="22"/>
        </w:rPr>
        <w:t xml:space="preserve"> The services delivered by the judiciary were limited to urgent cases and rulings related to fundamental rights of people. </w:t>
      </w:r>
      <w:r w:rsidRPr="00EB1CAC">
        <w:rPr>
          <w:rFonts w:asciiTheme="minorHAnsi" w:hAnsiTheme="minorHAnsi" w:cstheme="minorHAnsi"/>
          <w:sz w:val="22"/>
          <w:szCs w:val="22"/>
          <w:shd w:val="clear" w:color="auto" w:fill="FFFFFF"/>
        </w:rPr>
        <w:t>To enable access to justice despite the pandemic and physical restriction, the Supreme Court on 13 April 2020 directed the courts to conduct bail hearings or other urgent proceedings through phone, fax, video conferencing or with the aid of another electronic medium.</w:t>
      </w:r>
    </w:p>
    <w:p w14:paraId="066DA7E0" w14:textId="77777777" w:rsidR="002153D5" w:rsidRPr="00EB1CAC" w:rsidRDefault="002153D5" w:rsidP="002153D5">
      <w:pPr>
        <w:pStyle w:val="Default"/>
        <w:contextualSpacing/>
        <w:jc w:val="both"/>
        <w:rPr>
          <w:rFonts w:asciiTheme="minorHAnsi" w:hAnsiTheme="minorHAnsi" w:cstheme="minorHAnsi"/>
          <w:sz w:val="22"/>
          <w:szCs w:val="22"/>
        </w:rPr>
      </w:pPr>
    </w:p>
    <w:p w14:paraId="37CDF9F8" w14:textId="77777777" w:rsidR="002153D5" w:rsidRPr="00EB1CAC" w:rsidRDefault="002153D5" w:rsidP="002153D5">
      <w:pPr>
        <w:contextualSpacing/>
        <w:jc w:val="both"/>
        <w:rPr>
          <w:rFonts w:asciiTheme="minorHAnsi" w:hAnsiTheme="minorHAnsi" w:cstheme="minorHAnsi"/>
          <w:shd w:val="clear" w:color="auto" w:fill="FFFFFF"/>
        </w:rPr>
      </w:pPr>
      <w:r w:rsidRPr="00EB1CAC">
        <w:rPr>
          <w:rFonts w:asciiTheme="minorHAnsi" w:hAnsiTheme="minorHAnsi" w:cstheme="minorHAnsi"/>
        </w:rPr>
        <w:t xml:space="preserve">Due to restriction or limited mobility, victims were not unable to file complaints in the police station and lawyers were unable to reach out to the victim. The increasing obstacles faced by victims included difficulty in receiving required legal services as the courts limited their services even after the relaxation of lockdown. </w:t>
      </w:r>
      <w:r w:rsidRPr="00EB1CAC">
        <w:rPr>
          <w:rFonts w:asciiTheme="minorHAnsi" w:hAnsiTheme="minorHAnsi" w:cstheme="minorHAnsi"/>
          <w:color w:val="000000"/>
        </w:rPr>
        <w:t xml:space="preserve">The impunity of perpetrators remains a critical issue, whether in COVID-19 context or normal times, exacerbated by current statutes of limitation, the limited capacity to guarantee effective investigation of cases, and the limited number of cases that lead to convictions of the perpetrator and reparation to the survivor. </w:t>
      </w:r>
      <w:r w:rsidRPr="00EB1CAC">
        <w:rPr>
          <w:rFonts w:asciiTheme="minorHAnsi" w:hAnsiTheme="minorHAnsi" w:cstheme="minorHAnsi"/>
        </w:rPr>
        <w:t>Instances of reluctance of police to register first information report (FIR) of sexual violence cases and criminal cases, and emphasis for reconciliation in DV cases were reported during lockdown.</w:t>
      </w:r>
      <w:r w:rsidRPr="00EB1CAC">
        <w:rPr>
          <w:rStyle w:val="FootnoteReference"/>
          <w:rFonts w:asciiTheme="minorHAnsi" w:hAnsiTheme="minorHAnsi" w:cstheme="minorHAnsi"/>
        </w:rPr>
        <w:footnoteReference w:id="20"/>
      </w:r>
      <w:r w:rsidRPr="00EB1CAC">
        <w:rPr>
          <w:rFonts w:asciiTheme="minorHAnsi" w:hAnsiTheme="minorHAnsi" w:cstheme="minorHAnsi"/>
        </w:rPr>
        <w:t xml:space="preserve"> Due to the challenges faced by GBV survivors to report offense and abuses and lack of effective investigation and prosecution even if the issue was reported to police during lockdown or during mobility restriction period, victims/survivors of Gender Based Violence reported to have faced psychological turmoil. Increase in the rate of suicide was also reported during the lockdown. Within the time frame of just one month, from 24 March 2020 to 23 May 2020 police report confirmed 163 deaths cause by suicide, including suicides in quarantine centres.</w:t>
      </w:r>
      <w:r w:rsidRPr="00EB1CAC">
        <w:rPr>
          <w:rStyle w:val="FootnoteReference"/>
          <w:rFonts w:asciiTheme="minorHAnsi" w:hAnsiTheme="minorHAnsi" w:cstheme="minorHAnsi"/>
        </w:rPr>
        <w:footnoteReference w:id="21"/>
      </w:r>
      <w:r w:rsidRPr="00EB1CAC">
        <w:rPr>
          <w:rFonts w:asciiTheme="minorHAnsi" w:hAnsiTheme="minorHAnsi" w:cstheme="minorHAnsi"/>
        </w:rPr>
        <w:t xml:space="preserve"> Similarly, judicial committees in local governments also faced challenges in providing their regular services of settling cases, particularly during the lockdown period. </w:t>
      </w:r>
      <w:r w:rsidRPr="00EB1CAC">
        <w:rPr>
          <w:rFonts w:asciiTheme="minorHAnsi" w:hAnsiTheme="minorHAnsi" w:cstheme="minorHAnsi"/>
          <w:shd w:val="clear" w:color="auto" w:fill="FFFFFF"/>
        </w:rPr>
        <w:t>The heads of Judicial committee who also serve as the Deputy Mayors of the local governments had to concentrate their efforts towards addressing the COVID-19 pandemic</w:t>
      </w:r>
      <w:r w:rsidRPr="00EB1CAC">
        <w:rPr>
          <w:rStyle w:val="FootnoteReference"/>
          <w:rFonts w:asciiTheme="minorHAnsi" w:hAnsiTheme="minorHAnsi" w:cstheme="minorHAnsi"/>
          <w:shd w:val="clear" w:color="auto" w:fill="FFFFFF"/>
        </w:rPr>
        <w:footnoteReference w:id="22"/>
      </w:r>
      <w:r w:rsidRPr="00EB1CAC">
        <w:rPr>
          <w:rFonts w:asciiTheme="minorHAnsi" w:hAnsiTheme="minorHAnsi" w:cstheme="minorHAnsi"/>
          <w:shd w:val="clear" w:color="auto" w:fill="FFFFFF"/>
        </w:rPr>
        <w:t>, particularly in prevention and relief work.</w:t>
      </w:r>
      <w:r w:rsidRPr="00EB1CAC">
        <w:rPr>
          <w:rStyle w:val="FootnoteReference"/>
          <w:rFonts w:asciiTheme="minorHAnsi" w:hAnsiTheme="minorHAnsi" w:cstheme="minorHAnsi"/>
          <w:shd w:val="clear" w:color="auto" w:fill="FFFFFF"/>
        </w:rPr>
        <w:footnoteReference w:id="23"/>
      </w:r>
    </w:p>
    <w:p w14:paraId="73FB5E68" w14:textId="77777777" w:rsidR="002153D5" w:rsidRPr="00EB1CAC" w:rsidRDefault="002153D5" w:rsidP="002153D5">
      <w:pPr>
        <w:contextualSpacing/>
        <w:jc w:val="both"/>
        <w:rPr>
          <w:rFonts w:asciiTheme="minorHAnsi" w:hAnsiTheme="minorHAnsi" w:cstheme="minorHAnsi"/>
          <w:color w:val="000000"/>
        </w:rPr>
      </w:pPr>
    </w:p>
    <w:p w14:paraId="0D61A848" w14:textId="77777777" w:rsidR="002153D5" w:rsidRPr="00EB1CAC" w:rsidRDefault="002153D5" w:rsidP="002153D5">
      <w:pPr>
        <w:contextualSpacing/>
        <w:jc w:val="both"/>
        <w:rPr>
          <w:rFonts w:asciiTheme="minorHAnsi" w:hAnsiTheme="minorHAnsi" w:cstheme="minorHAnsi"/>
          <w:color w:val="000000"/>
        </w:rPr>
      </w:pPr>
      <w:r w:rsidRPr="00EB1CAC">
        <w:rPr>
          <w:rFonts w:asciiTheme="minorHAnsi" w:hAnsiTheme="minorHAnsi" w:cstheme="minorHAnsi"/>
          <w:color w:val="000000"/>
        </w:rPr>
        <w:t>Women’s organizations and human rights defenders have been playing and important role in facilitating women’s access to justice during the COVID-19 pandemic, including during the lockdown period.</w:t>
      </w:r>
      <w:r w:rsidRPr="00EB1CAC">
        <w:rPr>
          <w:rStyle w:val="FootnoteReference"/>
          <w:rFonts w:asciiTheme="minorHAnsi" w:hAnsiTheme="minorHAnsi" w:cstheme="minorHAnsi"/>
          <w:color w:val="000000"/>
        </w:rPr>
        <w:footnoteReference w:id="24"/>
      </w:r>
      <w:r w:rsidRPr="00EB1CAC">
        <w:rPr>
          <w:rFonts w:asciiTheme="minorHAnsi" w:hAnsiTheme="minorHAnsi" w:cstheme="minorHAnsi"/>
          <w:color w:val="000000"/>
        </w:rPr>
        <w:t xml:space="preserve"> The importance of supporting women’s organizations, who also serve as human rights defenders on the frontline of the community for COVID-19 response, has been emphasized in guidance and policy brief prepared in the context of pandemic by treaty body such a CEDAW Committee, and various organizations.</w:t>
      </w:r>
      <w:r w:rsidRPr="00EB1CAC">
        <w:rPr>
          <w:rStyle w:val="FootnoteReference"/>
          <w:rFonts w:asciiTheme="minorHAnsi" w:hAnsiTheme="minorHAnsi" w:cstheme="minorHAnsi"/>
          <w:color w:val="000000"/>
        </w:rPr>
        <w:footnoteReference w:id="25"/>
      </w:r>
      <w:r w:rsidRPr="00EB1CAC">
        <w:rPr>
          <w:rFonts w:asciiTheme="minorHAnsi" w:hAnsiTheme="minorHAnsi" w:cstheme="minorHAnsi"/>
          <w:color w:val="000000"/>
        </w:rPr>
        <w:t xml:space="preserve"> </w:t>
      </w:r>
    </w:p>
    <w:p w14:paraId="7681863A" w14:textId="77777777" w:rsidR="002153D5" w:rsidRPr="00EB1CAC" w:rsidRDefault="002153D5" w:rsidP="002153D5">
      <w:pPr>
        <w:contextualSpacing/>
        <w:jc w:val="both"/>
        <w:rPr>
          <w:rFonts w:asciiTheme="minorHAnsi" w:eastAsia="Calibri" w:hAnsiTheme="minorHAnsi" w:cstheme="minorHAnsi"/>
        </w:rPr>
      </w:pPr>
    </w:p>
    <w:p w14:paraId="6207687D" w14:textId="77777777" w:rsidR="002153D5" w:rsidRPr="00EB1CAC" w:rsidRDefault="002153D5" w:rsidP="002153D5">
      <w:pPr>
        <w:contextualSpacing/>
        <w:jc w:val="both"/>
        <w:rPr>
          <w:rFonts w:asciiTheme="minorHAnsi" w:eastAsia="Calibri" w:hAnsiTheme="minorHAnsi" w:cstheme="minorHAnsi"/>
          <w:b/>
          <w:bCs/>
          <w:i/>
          <w:iCs/>
        </w:rPr>
      </w:pPr>
      <w:r w:rsidRPr="00EB1CAC">
        <w:rPr>
          <w:rFonts w:asciiTheme="minorHAnsi" w:eastAsia="Calibri" w:hAnsiTheme="minorHAnsi" w:cstheme="minorHAnsi"/>
          <w:b/>
          <w:bCs/>
          <w:i/>
          <w:iCs/>
        </w:rPr>
        <w:t>Digital divide for access to justice</w:t>
      </w:r>
    </w:p>
    <w:p w14:paraId="51406258" w14:textId="77777777" w:rsidR="002153D5" w:rsidRPr="00EB1CAC" w:rsidRDefault="002153D5" w:rsidP="002153D5">
      <w:pPr>
        <w:contextualSpacing/>
        <w:jc w:val="both"/>
        <w:rPr>
          <w:rFonts w:asciiTheme="minorHAnsi" w:eastAsia="Calibri" w:hAnsiTheme="minorHAnsi" w:cstheme="minorHAnsi"/>
          <w:i/>
          <w:iCs/>
        </w:rPr>
      </w:pPr>
    </w:p>
    <w:p w14:paraId="2E09A921" w14:textId="77777777" w:rsidR="002153D5" w:rsidRPr="00EB1CAC" w:rsidRDefault="002153D5" w:rsidP="002153D5">
      <w:pPr>
        <w:pStyle w:val="Default"/>
        <w:contextualSpacing/>
        <w:jc w:val="both"/>
        <w:rPr>
          <w:rFonts w:asciiTheme="minorHAnsi" w:hAnsiTheme="minorHAnsi" w:cstheme="minorHAnsi"/>
          <w:sz w:val="22"/>
          <w:szCs w:val="22"/>
        </w:rPr>
      </w:pPr>
      <w:r w:rsidRPr="00EB1CAC">
        <w:rPr>
          <w:rFonts w:asciiTheme="minorHAnsi" w:hAnsiTheme="minorHAnsi" w:cstheme="minorHAnsi"/>
          <w:sz w:val="22"/>
          <w:szCs w:val="22"/>
        </w:rPr>
        <w:t xml:space="preserve">Globally, the importance of remote service through digitalization of justice has gained momentum after the outbreak of COVID-19 pandemic. Digitalization or use of information and communications technology (ICT) in justice sector “[has] brought rapid advancements to the justice sector digital case management, information </w:t>
      </w:r>
      <w:r w:rsidRPr="00EB1CAC">
        <w:rPr>
          <w:rFonts w:asciiTheme="minorHAnsi" w:hAnsiTheme="minorHAnsi" w:cstheme="minorHAnsi"/>
          <w:sz w:val="22"/>
          <w:szCs w:val="22"/>
        </w:rPr>
        <w:lastRenderedPageBreak/>
        <w:t>system interoperability, and public access to judgements have reduced red tape, increased efficiency, and enhance transparency.”</w:t>
      </w:r>
      <w:r w:rsidRPr="00EB1CAC">
        <w:rPr>
          <w:rStyle w:val="FootnoteReference"/>
          <w:rFonts w:asciiTheme="minorHAnsi" w:hAnsiTheme="minorHAnsi" w:cstheme="minorHAnsi"/>
          <w:sz w:val="22"/>
          <w:szCs w:val="22"/>
        </w:rPr>
        <w:footnoteReference w:id="26"/>
      </w:r>
      <w:r w:rsidRPr="00EB1CAC">
        <w:rPr>
          <w:rFonts w:asciiTheme="minorHAnsi" w:hAnsiTheme="minorHAnsi" w:cstheme="minorHAnsi"/>
          <w:sz w:val="22"/>
          <w:szCs w:val="22"/>
        </w:rPr>
        <w:t xml:space="preserve"> </w:t>
      </w:r>
    </w:p>
    <w:p w14:paraId="43AA24B0" w14:textId="77777777" w:rsidR="002153D5" w:rsidRPr="00EB1CAC" w:rsidRDefault="002153D5" w:rsidP="002153D5">
      <w:pPr>
        <w:adjustRightInd w:val="0"/>
        <w:contextualSpacing/>
        <w:jc w:val="both"/>
        <w:rPr>
          <w:rFonts w:asciiTheme="minorHAnsi" w:hAnsiTheme="minorHAnsi" w:cstheme="minorHAnsi"/>
          <w:b/>
          <w:bCs/>
          <w:color w:val="000000"/>
        </w:rPr>
      </w:pPr>
    </w:p>
    <w:p w14:paraId="714E5BA3" w14:textId="77777777" w:rsidR="002153D5" w:rsidRPr="00EB1CAC" w:rsidRDefault="002153D5" w:rsidP="002153D5">
      <w:pPr>
        <w:contextualSpacing/>
        <w:jc w:val="both"/>
        <w:rPr>
          <w:rFonts w:asciiTheme="minorHAnsi" w:hAnsiTheme="minorHAnsi" w:cstheme="minorHAnsi"/>
        </w:rPr>
      </w:pPr>
      <w:r w:rsidRPr="00EB1CAC">
        <w:rPr>
          <w:rFonts w:asciiTheme="minorHAnsi" w:hAnsiTheme="minorHAnsi" w:cstheme="minorHAnsi"/>
        </w:rPr>
        <w:t>The courts in Nepal have also begun hearing cases online during the COVID-19 pandemic and resultant lockdown.</w:t>
      </w:r>
      <w:r w:rsidRPr="00EB1CAC">
        <w:rPr>
          <w:rStyle w:val="FootnoteReference"/>
          <w:rFonts w:asciiTheme="minorHAnsi" w:hAnsiTheme="minorHAnsi" w:cstheme="minorHAnsi"/>
        </w:rPr>
        <w:footnoteReference w:id="27"/>
      </w:r>
      <w:r w:rsidRPr="00EB1CAC">
        <w:rPr>
          <w:rFonts w:asciiTheme="minorHAnsi" w:hAnsiTheme="minorHAnsi" w:cstheme="minorHAnsi"/>
        </w:rPr>
        <w:t xml:space="preserve"> The Supreme Court</w:t>
      </w:r>
      <w:r w:rsidRPr="00EB1CAC">
        <w:rPr>
          <w:rStyle w:val="FootnoteReference"/>
          <w:rFonts w:asciiTheme="minorHAnsi" w:hAnsiTheme="minorHAnsi" w:cstheme="minorHAnsi"/>
        </w:rPr>
        <w:footnoteReference w:id="28"/>
      </w:r>
      <w:r w:rsidRPr="00EB1CAC">
        <w:rPr>
          <w:rFonts w:asciiTheme="minorHAnsi" w:hAnsiTheme="minorHAnsi" w:cstheme="minorHAnsi"/>
        </w:rPr>
        <w:t xml:space="preserve"> has also recently developed a guideline on how to operate a hearing through video conferencing. </w:t>
      </w:r>
    </w:p>
    <w:p w14:paraId="661E650A" w14:textId="77777777" w:rsidR="002153D5" w:rsidRPr="00EB1CAC" w:rsidRDefault="002153D5" w:rsidP="002153D5">
      <w:pPr>
        <w:contextualSpacing/>
        <w:jc w:val="both"/>
        <w:rPr>
          <w:rFonts w:asciiTheme="minorHAnsi" w:hAnsiTheme="minorHAnsi" w:cstheme="minorHAnsi"/>
        </w:rPr>
      </w:pPr>
    </w:p>
    <w:p w14:paraId="37170EF8" w14:textId="77777777" w:rsidR="002153D5" w:rsidRPr="00EB1CAC" w:rsidRDefault="002153D5" w:rsidP="002153D5">
      <w:pPr>
        <w:contextualSpacing/>
        <w:jc w:val="both"/>
        <w:rPr>
          <w:rFonts w:asciiTheme="minorHAnsi" w:hAnsiTheme="minorHAnsi" w:cstheme="minorHAnsi"/>
        </w:rPr>
      </w:pPr>
      <w:r w:rsidRPr="00EB1CAC">
        <w:rPr>
          <w:rFonts w:asciiTheme="minorHAnsi" w:hAnsiTheme="minorHAnsi" w:cstheme="minorHAnsi"/>
        </w:rPr>
        <w:t>While online justice provides opportunities for accessing justice even in the context of pandemic or lockdown, there are also concerns and challenges. This includes the digital divide between haves and have not that may have impact on access to justice. On an average, the mobile gender gap varies by region and country, but is widest in South Asia where women are 28 percent less likely than men to own a mobile and 57 percent less likely to use mobile internet.</w:t>
      </w:r>
      <w:r w:rsidRPr="00EB1CAC">
        <w:rPr>
          <w:rStyle w:val="FootnoteReference"/>
          <w:rFonts w:asciiTheme="minorHAnsi" w:hAnsiTheme="minorHAnsi" w:cstheme="minorHAnsi"/>
        </w:rPr>
        <w:footnoteReference w:id="29"/>
      </w:r>
      <w:r w:rsidRPr="00EB1CAC">
        <w:rPr>
          <w:rFonts w:asciiTheme="minorHAnsi" w:hAnsiTheme="minorHAnsi" w:cstheme="minorHAnsi"/>
          <w:b/>
          <w:bCs/>
          <w:color w:val="000000"/>
          <w:shd w:val="clear" w:color="auto" w:fill="FFFFFF"/>
        </w:rPr>
        <w:t xml:space="preserve"> </w:t>
      </w:r>
      <w:r w:rsidRPr="00EB1CAC">
        <w:rPr>
          <w:rFonts w:asciiTheme="minorHAnsi" w:hAnsiTheme="minorHAnsi" w:cstheme="minorHAnsi"/>
        </w:rPr>
        <w:t>There are several root causes of the digital gender divide which includes hurdles to access, affordability, education, and lack of technological literacy, as well as inherent biases and socio-cultural norms. Although mobile connectivity has reached over 148 percent of the total population according to official data, there is lack of data on to map out the digital divide based on gender, disability and geographical location.</w:t>
      </w:r>
      <w:r w:rsidRPr="00EB1CAC">
        <w:rPr>
          <w:rStyle w:val="FootnoteReference"/>
          <w:rFonts w:asciiTheme="minorHAnsi" w:hAnsiTheme="minorHAnsi" w:cstheme="minorHAnsi"/>
        </w:rPr>
        <w:footnoteReference w:id="30"/>
      </w:r>
      <w:r w:rsidRPr="00EB1CAC">
        <w:rPr>
          <w:rFonts w:asciiTheme="minorHAnsi" w:hAnsiTheme="minorHAnsi" w:cstheme="minorHAnsi"/>
          <w:b/>
          <w:bCs/>
        </w:rPr>
        <w:t xml:space="preserve"> </w:t>
      </w:r>
      <w:r w:rsidRPr="00EB1CAC">
        <w:rPr>
          <w:rFonts w:asciiTheme="minorHAnsi" w:hAnsiTheme="minorHAnsi" w:cstheme="minorHAnsi"/>
        </w:rPr>
        <w:t>Similarly there are also concerns regarding barriers to access internet faced by marginalized groups due to class, gender, ethnicity, sexuality or disability despite the dramatic increase in the use of internet.</w:t>
      </w:r>
      <w:r w:rsidRPr="00EB1CAC">
        <w:rPr>
          <w:rStyle w:val="FootnoteReference"/>
          <w:rFonts w:asciiTheme="minorHAnsi" w:hAnsiTheme="minorHAnsi" w:cstheme="minorHAnsi"/>
        </w:rPr>
        <w:footnoteReference w:id="31"/>
      </w:r>
      <w:r w:rsidRPr="00EB1CAC">
        <w:rPr>
          <w:rFonts w:asciiTheme="minorHAnsi" w:hAnsiTheme="minorHAnsi" w:cstheme="minorHAnsi"/>
        </w:rPr>
        <w:t xml:space="preserve"> The recent Multiple Indicator Cluster Survey</w:t>
      </w:r>
      <w:r w:rsidRPr="00EB1CAC">
        <w:rPr>
          <w:rStyle w:val="FootnoteReference"/>
          <w:rFonts w:asciiTheme="minorHAnsi" w:hAnsiTheme="minorHAnsi" w:cstheme="minorHAnsi"/>
        </w:rPr>
        <w:footnoteReference w:id="32"/>
      </w:r>
      <w:r w:rsidRPr="00EB1CAC">
        <w:rPr>
          <w:rFonts w:asciiTheme="minorHAnsi" w:hAnsiTheme="minorHAnsi" w:cstheme="minorHAnsi"/>
        </w:rPr>
        <w:t>, 2019, shows that the households that have access to the internet by any device from home stands at 51.1 percent in Nepal, with variations by provinces. This report also shows disparity by gender (41.0 percent by women, and 60.6 percent by men) with regard to the use of internet in the last three months. The ownership of mobile and use of mobile phones for women is fairly high, around 79.3 percent and 92.4 percent respectively.</w:t>
      </w:r>
      <w:r w:rsidRPr="00EB1CAC">
        <w:rPr>
          <w:rStyle w:val="FootnoteReference"/>
          <w:rFonts w:asciiTheme="minorHAnsi" w:hAnsiTheme="minorHAnsi" w:cstheme="minorHAnsi"/>
        </w:rPr>
        <w:footnoteReference w:id="33"/>
      </w:r>
      <w:r w:rsidRPr="00EB1CAC">
        <w:rPr>
          <w:rFonts w:asciiTheme="minorHAnsi" w:hAnsiTheme="minorHAnsi" w:cstheme="minorHAnsi"/>
        </w:rPr>
        <w:t xml:space="preserve"> The ICT skills (taken as nine specific computer related activities) of men and women is also very low, 5.9 for women, and 15.5 percent for men aged 15-49 years.</w:t>
      </w:r>
      <w:r w:rsidRPr="00EB1CAC">
        <w:rPr>
          <w:rStyle w:val="FootnoteReference"/>
          <w:rFonts w:asciiTheme="minorHAnsi" w:hAnsiTheme="minorHAnsi" w:cstheme="minorHAnsi"/>
        </w:rPr>
        <w:footnoteReference w:id="34"/>
      </w:r>
      <w:r w:rsidRPr="00EB1CAC">
        <w:rPr>
          <w:rFonts w:asciiTheme="minorHAnsi" w:hAnsiTheme="minorHAnsi" w:cstheme="minorHAnsi"/>
        </w:rPr>
        <w:t xml:space="preserve"> </w:t>
      </w:r>
    </w:p>
    <w:p w14:paraId="0AA60DDF" w14:textId="77777777" w:rsidR="002153D5" w:rsidRPr="00EB1CAC" w:rsidRDefault="002153D5" w:rsidP="002153D5">
      <w:pPr>
        <w:contextualSpacing/>
        <w:jc w:val="both"/>
        <w:rPr>
          <w:rFonts w:asciiTheme="minorHAnsi" w:hAnsiTheme="minorHAnsi" w:cstheme="minorHAnsi"/>
        </w:rPr>
      </w:pPr>
    </w:p>
    <w:p w14:paraId="1F6EEC52" w14:textId="77777777" w:rsidR="002153D5" w:rsidRPr="00EB1CAC" w:rsidRDefault="002153D5" w:rsidP="002153D5">
      <w:pPr>
        <w:contextualSpacing/>
        <w:jc w:val="both"/>
        <w:rPr>
          <w:rFonts w:asciiTheme="minorHAnsi" w:hAnsiTheme="minorHAnsi" w:cstheme="minorHAnsi"/>
        </w:rPr>
      </w:pPr>
      <w:r w:rsidRPr="00EB1CAC">
        <w:rPr>
          <w:rFonts w:asciiTheme="minorHAnsi" w:hAnsiTheme="minorHAnsi" w:cstheme="minorHAnsi"/>
        </w:rPr>
        <w:t>Similarly, there are concerns that e-justice system may undermine principal element to a fair trial, resulting in weak victim and witness statements, lack of access to legal files, and increased difficulty for women and those facing intersecting vulnerabilities to follow online procedures. As e-justice is a relatively new area in Nepal, it is important to explore the opportunities, and challenges, particularly from the perspective of women and marginalized groups.</w:t>
      </w:r>
    </w:p>
    <w:p w14:paraId="7D6CC420" w14:textId="77777777" w:rsidR="002153D5" w:rsidRPr="00EB1CAC" w:rsidRDefault="002153D5" w:rsidP="002153D5">
      <w:pPr>
        <w:contextualSpacing/>
        <w:jc w:val="both"/>
        <w:rPr>
          <w:rFonts w:asciiTheme="minorHAnsi" w:hAnsiTheme="minorHAnsi" w:cstheme="minorHAnsi"/>
        </w:rPr>
      </w:pPr>
    </w:p>
    <w:p w14:paraId="50AD049F" w14:textId="77777777" w:rsidR="002153D5" w:rsidRPr="00EB1CAC" w:rsidRDefault="002153D5" w:rsidP="002153D5">
      <w:pPr>
        <w:contextualSpacing/>
        <w:jc w:val="both"/>
        <w:rPr>
          <w:rFonts w:asciiTheme="minorHAnsi" w:hAnsiTheme="minorHAnsi" w:cstheme="minorHAnsi"/>
        </w:rPr>
      </w:pPr>
      <w:r w:rsidRPr="00EB1CAC">
        <w:rPr>
          <w:rFonts w:asciiTheme="minorHAnsi" w:hAnsiTheme="minorHAnsi" w:cstheme="minorHAnsi"/>
        </w:rPr>
        <w:t>In light of these emerging challenges brought about by the COVID-19 pandemic, it would be important to map the key challenges and opportunities in the area of access to justice for women and marginalized groups. Identifying such gaps and way forward would be crucial for understanding the current situation, and also for informing future interventions and policies on access to justice that are responsive to the needs of women and marginalized groups.</w:t>
      </w:r>
      <w:r w:rsidRPr="00EB1CAC">
        <w:rPr>
          <w:rStyle w:val="FootnoteReference"/>
          <w:rFonts w:asciiTheme="minorHAnsi" w:hAnsiTheme="minorHAnsi" w:cstheme="minorHAnsi"/>
        </w:rPr>
        <w:footnoteReference w:id="35"/>
      </w:r>
      <w:r w:rsidRPr="00EB1CAC">
        <w:rPr>
          <w:rFonts w:asciiTheme="minorHAnsi" w:hAnsiTheme="minorHAnsi" w:cstheme="minorHAnsi"/>
        </w:rPr>
        <w:t xml:space="preserve"> This would also contribute to the delivery of targets set out for SDG goals 5 and 16 that aim to provide justice for all. </w:t>
      </w:r>
    </w:p>
    <w:p w14:paraId="698EA2AD" w14:textId="77777777" w:rsidR="00FE5A7A" w:rsidRDefault="00FE5A7A" w:rsidP="002153D5">
      <w:pPr>
        <w:widowControl/>
        <w:autoSpaceDE/>
        <w:autoSpaceDN/>
        <w:spacing w:before="120" w:after="120"/>
        <w:contextualSpacing/>
        <w:jc w:val="both"/>
        <w:rPr>
          <w:rFonts w:asciiTheme="minorHAnsi" w:hAnsiTheme="minorHAnsi" w:cstheme="minorHAnsi"/>
          <w:b/>
          <w:lang w:val="en-GB"/>
        </w:rPr>
      </w:pPr>
    </w:p>
    <w:p w14:paraId="643BD396" w14:textId="77777777" w:rsidR="00DA28C2" w:rsidRDefault="00DA28C2" w:rsidP="002153D5">
      <w:pPr>
        <w:widowControl/>
        <w:autoSpaceDE/>
        <w:autoSpaceDN/>
        <w:spacing w:before="120" w:after="120"/>
        <w:contextualSpacing/>
        <w:jc w:val="both"/>
        <w:rPr>
          <w:rFonts w:asciiTheme="minorHAnsi" w:hAnsiTheme="minorHAnsi" w:cstheme="minorHAnsi"/>
          <w:b/>
          <w:lang w:val="en-GB"/>
        </w:rPr>
      </w:pPr>
    </w:p>
    <w:p w14:paraId="01C4AAEF" w14:textId="77777777" w:rsidR="00DA28C2" w:rsidRDefault="00DA28C2" w:rsidP="002153D5">
      <w:pPr>
        <w:widowControl/>
        <w:autoSpaceDE/>
        <w:autoSpaceDN/>
        <w:spacing w:before="120" w:after="120"/>
        <w:contextualSpacing/>
        <w:jc w:val="both"/>
        <w:rPr>
          <w:rFonts w:asciiTheme="minorHAnsi" w:hAnsiTheme="minorHAnsi" w:cstheme="minorHAnsi"/>
          <w:b/>
          <w:lang w:val="en-GB"/>
        </w:rPr>
      </w:pPr>
    </w:p>
    <w:p w14:paraId="1778A977" w14:textId="77777777" w:rsidR="00DA28C2" w:rsidRDefault="00DA28C2" w:rsidP="002153D5">
      <w:pPr>
        <w:widowControl/>
        <w:autoSpaceDE/>
        <w:autoSpaceDN/>
        <w:spacing w:before="120" w:after="120"/>
        <w:contextualSpacing/>
        <w:jc w:val="both"/>
        <w:rPr>
          <w:rFonts w:asciiTheme="minorHAnsi" w:hAnsiTheme="minorHAnsi" w:cstheme="minorHAnsi"/>
          <w:b/>
          <w:lang w:val="en-GB"/>
        </w:rPr>
      </w:pPr>
    </w:p>
    <w:p w14:paraId="17080965" w14:textId="77777777" w:rsidR="00DA28C2" w:rsidRDefault="00DA28C2" w:rsidP="002153D5">
      <w:pPr>
        <w:widowControl/>
        <w:autoSpaceDE/>
        <w:autoSpaceDN/>
        <w:spacing w:before="120" w:after="120"/>
        <w:contextualSpacing/>
        <w:jc w:val="both"/>
        <w:rPr>
          <w:rFonts w:asciiTheme="minorHAnsi" w:hAnsiTheme="minorHAnsi" w:cstheme="minorHAnsi"/>
          <w:b/>
          <w:lang w:val="en-GB"/>
        </w:rPr>
      </w:pPr>
    </w:p>
    <w:p w14:paraId="51A5C9C2" w14:textId="77777777" w:rsidR="00DA28C2" w:rsidRPr="002153D5" w:rsidRDefault="00DA28C2" w:rsidP="002153D5">
      <w:pPr>
        <w:widowControl/>
        <w:autoSpaceDE/>
        <w:autoSpaceDN/>
        <w:spacing w:before="120" w:after="120"/>
        <w:contextualSpacing/>
        <w:jc w:val="both"/>
        <w:rPr>
          <w:rFonts w:asciiTheme="minorHAnsi" w:hAnsiTheme="minorHAnsi" w:cstheme="minorHAnsi"/>
          <w:b/>
          <w:lang w:val="en-GB"/>
        </w:rPr>
      </w:pPr>
    </w:p>
    <w:p w14:paraId="7D52E1D2" w14:textId="2EB6D894" w:rsidR="005531D4" w:rsidRPr="00B007DF" w:rsidRDefault="005531D4" w:rsidP="003749D1">
      <w:pPr>
        <w:pStyle w:val="ListParagraph"/>
        <w:numPr>
          <w:ilvl w:val="0"/>
          <w:numId w:val="2"/>
        </w:numPr>
        <w:shd w:val="clear" w:color="auto" w:fill="C6D9F1" w:themeFill="text2" w:themeFillTint="33"/>
        <w:spacing w:before="120" w:after="120"/>
        <w:ind w:left="142" w:hanging="284"/>
        <w:rPr>
          <w:rFonts w:asciiTheme="minorHAnsi" w:hAnsiTheme="minorHAnsi" w:cstheme="minorHAnsi"/>
          <w:b/>
          <w:iCs/>
          <w:spacing w:val="-3"/>
          <w:lang w:val="en-GB"/>
        </w:rPr>
      </w:pPr>
      <w:r w:rsidRPr="00B007DF">
        <w:rPr>
          <w:rFonts w:asciiTheme="minorHAnsi" w:hAnsiTheme="minorHAnsi" w:cstheme="minorHAnsi"/>
          <w:b/>
          <w:iCs/>
          <w:spacing w:val="-3"/>
          <w:lang w:val="en-GB"/>
        </w:rPr>
        <w:t>Objectives</w:t>
      </w:r>
    </w:p>
    <w:p w14:paraId="0DA31088" w14:textId="19D2D5C2" w:rsidR="00B007DF" w:rsidRPr="00B007DF" w:rsidRDefault="00B0625E" w:rsidP="00FE5A7A">
      <w:pPr>
        <w:adjustRightInd w:val="0"/>
        <w:ind w:hanging="142"/>
        <w:rPr>
          <w:rFonts w:asciiTheme="minorHAnsi" w:hAnsiTheme="minorHAnsi" w:cstheme="minorHAnsi"/>
        </w:rPr>
      </w:pPr>
      <w:r>
        <w:rPr>
          <w:rFonts w:asciiTheme="minorHAnsi" w:hAnsiTheme="minorHAnsi" w:cstheme="minorHAnsi"/>
        </w:rPr>
        <w:t>The overall objectives o</w:t>
      </w:r>
      <w:r w:rsidR="008A6F4D">
        <w:rPr>
          <w:rFonts w:asciiTheme="minorHAnsi" w:hAnsiTheme="minorHAnsi" w:cstheme="minorHAnsi"/>
        </w:rPr>
        <w:t xml:space="preserve">f the </w:t>
      </w:r>
      <w:r w:rsidR="001E42E8">
        <w:rPr>
          <w:rFonts w:asciiTheme="minorHAnsi" w:hAnsiTheme="minorHAnsi" w:cstheme="minorHAnsi"/>
        </w:rPr>
        <w:t>initiative are to:</w:t>
      </w:r>
    </w:p>
    <w:p w14:paraId="43BDEDE0" w14:textId="77777777" w:rsidR="00B007DF" w:rsidRPr="00B007DF" w:rsidRDefault="00B007DF" w:rsidP="00B007DF">
      <w:pPr>
        <w:pStyle w:val="Heading1"/>
        <w:tabs>
          <w:tab w:val="left" w:pos="9452"/>
        </w:tabs>
        <w:ind w:left="0"/>
        <w:contextualSpacing/>
        <w:jc w:val="both"/>
        <w:rPr>
          <w:rFonts w:asciiTheme="minorHAnsi" w:eastAsia="Candara" w:hAnsiTheme="minorHAnsi" w:cstheme="minorHAnsi"/>
          <w:b w:val="0"/>
          <w:bCs w:val="0"/>
          <w:sz w:val="22"/>
          <w:szCs w:val="22"/>
          <w:u w:val="none"/>
        </w:rPr>
      </w:pPr>
    </w:p>
    <w:p w14:paraId="685B7441" w14:textId="77777777" w:rsidR="00B007DF" w:rsidRPr="00B007DF" w:rsidRDefault="00B007DF" w:rsidP="003749D1">
      <w:pPr>
        <w:pStyle w:val="Heading1"/>
        <w:numPr>
          <w:ilvl w:val="0"/>
          <w:numId w:val="15"/>
        </w:numPr>
        <w:tabs>
          <w:tab w:val="left" w:pos="9452"/>
        </w:tabs>
        <w:ind w:left="360"/>
        <w:contextualSpacing/>
        <w:jc w:val="both"/>
        <w:rPr>
          <w:rFonts w:asciiTheme="minorHAnsi" w:eastAsia="Candara" w:hAnsiTheme="minorHAnsi" w:cstheme="minorHAnsi"/>
          <w:b w:val="0"/>
          <w:bCs w:val="0"/>
          <w:sz w:val="22"/>
          <w:szCs w:val="22"/>
          <w:u w:val="none"/>
        </w:rPr>
      </w:pPr>
      <w:r w:rsidRPr="00B007DF">
        <w:rPr>
          <w:rFonts w:asciiTheme="minorHAnsi" w:eastAsia="Candara" w:hAnsiTheme="minorHAnsi" w:cstheme="minorHAnsi"/>
          <w:b w:val="0"/>
          <w:bCs w:val="0"/>
          <w:sz w:val="22"/>
          <w:szCs w:val="22"/>
          <w:u w:val="none"/>
        </w:rPr>
        <w:t>To assess the impact of the COVID-19 pandemic on access to justice for women and marginalized groups and map relevant initiatives taken to address emerging challenges.</w:t>
      </w:r>
    </w:p>
    <w:p w14:paraId="47DFEAB1" w14:textId="167853D9" w:rsidR="005531D4" w:rsidRDefault="00B007DF" w:rsidP="003749D1">
      <w:pPr>
        <w:pStyle w:val="Heading1"/>
        <w:numPr>
          <w:ilvl w:val="0"/>
          <w:numId w:val="15"/>
        </w:numPr>
        <w:tabs>
          <w:tab w:val="left" w:pos="9452"/>
        </w:tabs>
        <w:ind w:left="360"/>
        <w:contextualSpacing/>
        <w:jc w:val="both"/>
        <w:rPr>
          <w:rFonts w:asciiTheme="minorHAnsi" w:eastAsia="Candara" w:hAnsiTheme="minorHAnsi" w:cstheme="minorHAnsi"/>
          <w:b w:val="0"/>
          <w:bCs w:val="0"/>
          <w:sz w:val="22"/>
          <w:szCs w:val="22"/>
          <w:u w:val="none"/>
        </w:rPr>
      </w:pPr>
      <w:r w:rsidRPr="00B007DF">
        <w:rPr>
          <w:rFonts w:asciiTheme="minorHAnsi" w:eastAsia="Candara" w:hAnsiTheme="minorHAnsi" w:cstheme="minorHAnsi"/>
          <w:b w:val="0"/>
          <w:bCs w:val="0"/>
          <w:sz w:val="22"/>
          <w:szCs w:val="22"/>
          <w:u w:val="none"/>
        </w:rPr>
        <w:t>To map the status of e-justice/digitalization in the justice sector from the perspective of women and marginalized groups in the context of COVID-19 pandemic</w:t>
      </w:r>
      <w:r w:rsidR="00C12041">
        <w:rPr>
          <w:rFonts w:asciiTheme="minorHAnsi" w:eastAsia="Candara" w:hAnsiTheme="minorHAnsi" w:cstheme="minorHAnsi"/>
          <w:b w:val="0"/>
          <w:bCs w:val="0"/>
          <w:sz w:val="22"/>
          <w:szCs w:val="22"/>
          <w:u w:val="none"/>
        </w:rPr>
        <w:t>.</w:t>
      </w:r>
    </w:p>
    <w:p w14:paraId="7BFAB90C" w14:textId="77777777" w:rsidR="000368DC" w:rsidRDefault="000368DC" w:rsidP="000368DC">
      <w:pPr>
        <w:pStyle w:val="Heading1"/>
        <w:tabs>
          <w:tab w:val="left" w:pos="9452"/>
        </w:tabs>
        <w:ind w:left="360"/>
        <w:contextualSpacing/>
        <w:jc w:val="both"/>
        <w:rPr>
          <w:rFonts w:asciiTheme="minorHAnsi" w:eastAsia="Candara" w:hAnsiTheme="minorHAnsi" w:cstheme="minorHAnsi"/>
          <w:b w:val="0"/>
          <w:bCs w:val="0"/>
          <w:sz w:val="22"/>
          <w:szCs w:val="22"/>
          <w:u w:val="none"/>
        </w:rPr>
      </w:pPr>
    </w:p>
    <w:p w14:paraId="743B67FB" w14:textId="0F4177AE" w:rsidR="005531D4" w:rsidRPr="00B007DF" w:rsidRDefault="005531D4" w:rsidP="003749D1">
      <w:pPr>
        <w:pStyle w:val="ListParagraph"/>
        <w:widowControl/>
        <w:numPr>
          <w:ilvl w:val="0"/>
          <w:numId w:val="15"/>
        </w:numPr>
        <w:shd w:val="clear" w:color="auto" w:fill="C6D9F1" w:themeFill="text2" w:themeFillTint="33"/>
        <w:autoSpaceDE/>
        <w:autoSpaceDN/>
        <w:spacing w:before="120" w:after="120"/>
        <w:ind w:left="142" w:hanging="284"/>
        <w:contextualSpacing/>
        <w:jc w:val="both"/>
        <w:rPr>
          <w:rFonts w:asciiTheme="minorHAnsi" w:hAnsiTheme="minorHAnsi" w:cstheme="minorHAnsi"/>
          <w:b/>
          <w:iCs/>
          <w:spacing w:val="-3"/>
          <w:lang w:val="en-GB"/>
        </w:rPr>
      </w:pPr>
      <w:r w:rsidRPr="00B007DF">
        <w:rPr>
          <w:rFonts w:asciiTheme="minorHAnsi" w:hAnsiTheme="minorHAnsi" w:cstheme="minorHAnsi"/>
          <w:b/>
          <w:iCs/>
          <w:spacing w:val="-3"/>
          <w:lang w:val="en-GB"/>
        </w:rPr>
        <w:t xml:space="preserve">Scope of </w:t>
      </w:r>
      <w:r w:rsidR="00124975" w:rsidRPr="00B007DF">
        <w:rPr>
          <w:rFonts w:asciiTheme="minorHAnsi" w:hAnsiTheme="minorHAnsi" w:cstheme="minorHAnsi"/>
          <w:b/>
          <w:iCs/>
          <w:spacing w:val="-3"/>
          <w:lang w:val="en-GB"/>
        </w:rPr>
        <w:t>Work</w:t>
      </w:r>
    </w:p>
    <w:p w14:paraId="3BD17B3A" w14:textId="144D6585" w:rsidR="00A86CA4" w:rsidRDefault="3E751000" w:rsidP="00EA22F4">
      <w:pPr>
        <w:widowControl/>
        <w:autoSpaceDE/>
        <w:autoSpaceDN/>
        <w:spacing w:before="120" w:after="120"/>
        <w:contextualSpacing/>
        <w:jc w:val="both"/>
        <w:rPr>
          <w:rFonts w:asciiTheme="minorHAnsi" w:hAnsiTheme="minorHAnsi" w:cstheme="minorHAnsi"/>
          <w:bCs/>
          <w:iCs/>
          <w:spacing w:val="-3"/>
          <w:lang w:val="en-GB"/>
        </w:rPr>
      </w:pPr>
      <w:r w:rsidRPr="000368DC">
        <w:rPr>
          <w:rFonts w:asciiTheme="minorHAnsi" w:hAnsiTheme="minorHAnsi" w:cstheme="minorHAnsi"/>
          <w:bCs/>
          <w:iCs/>
          <w:spacing w:val="-3"/>
          <w:lang w:val="en-GB"/>
        </w:rPr>
        <w:t>To achieve the above objectives, the responsible party is expected to implement the below activities</w:t>
      </w:r>
      <w:r w:rsidR="00CE7A91" w:rsidRPr="000368DC">
        <w:rPr>
          <w:rFonts w:asciiTheme="minorHAnsi" w:hAnsiTheme="minorHAnsi" w:cstheme="minorHAnsi"/>
          <w:bCs/>
          <w:iCs/>
          <w:spacing w:val="-3"/>
          <w:lang w:val="en-GB"/>
        </w:rPr>
        <w:t xml:space="preserve">. </w:t>
      </w:r>
    </w:p>
    <w:p w14:paraId="63E87398" w14:textId="12827852" w:rsidR="00683581" w:rsidRDefault="002524E8" w:rsidP="00EA22F4">
      <w:pPr>
        <w:widowControl/>
        <w:autoSpaceDE/>
        <w:autoSpaceDN/>
        <w:spacing w:before="120" w:after="120"/>
        <w:contextualSpacing/>
        <w:jc w:val="both"/>
        <w:rPr>
          <w:rFonts w:asciiTheme="minorHAnsi" w:hAnsiTheme="minorHAnsi" w:cstheme="minorHAnsi"/>
          <w:bCs/>
          <w:iCs/>
          <w:spacing w:val="-3"/>
          <w:lang w:val="en-GB"/>
        </w:rPr>
      </w:pPr>
      <w:r>
        <w:rPr>
          <w:rFonts w:asciiTheme="minorHAnsi" w:hAnsiTheme="minorHAnsi" w:cstheme="minorHAnsi"/>
          <w:bCs/>
          <w:iCs/>
          <w:spacing w:val="-3"/>
          <w:lang w:val="en-GB"/>
        </w:rPr>
        <w:t>In light of the COVID-19 situation,</w:t>
      </w:r>
      <w:r w:rsidR="00D85811">
        <w:rPr>
          <w:rFonts w:asciiTheme="minorHAnsi" w:hAnsiTheme="minorHAnsi" w:cstheme="minorHAnsi"/>
          <w:bCs/>
          <w:iCs/>
          <w:spacing w:val="-3"/>
          <w:lang w:val="en-GB"/>
        </w:rPr>
        <w:t xml:space="preserve"> most of the planned </w:t>
      </w:r>
      <w:r>
        <w:rPr>
          <w:rFonts w:asciiTheme="minorHAnsi" w:hAnsiTheme="minorHAnsi" w:cstheme="minorHAnsi"/>
          <w:bCs/>
          <w:iCs/>
          <w:spacing w:val="-3"/>
          <w:lang w:val="en-GB"/>
        </w:rPr>
        <w:t>consultations will be carried out virtually</w:t>
      </w:r>
      <w:r w:rsidR="00FB522E">
        <w:rPr>
          <w:rFonts w:asciiTheme="minorHAnsi" w:hAnsiTheme="minorHAnsi" w:cstheme="minorHAnsi"/>
          <w:bCs/>
          <w:iCs/>
          <w:spacing w:val="-3"/>
          <w:lang w:val="en-GB"/>
        </w:rPr>
        <w:t>.</w:t>
      </w:r>
      <w:r w:rsidR="003635E9">
        <w:rPr>
          <w:rFonts w:asciiTheme="minorHAnsi" w:hAnsiTheme="minorHAnsi" w:cstheme="minorHAnsi"/>
          <w:bCs/>
          <w:iCs/>
          <w:spacing w:val="-3"/>
          <w:lang w:val="en-GB"/>
        </w:rPr>
        <w:t xml:space="preserve"> </w:t>
      </w:r>
    </w:p>
    <w:p w14:paraId="77983EE0" w14:textId="77777777" w:rsidR="002E6402" w:rsidRDefault="002E6402" w:rsidP="00EA22F4">
      <w:pPr>
        <w:widowControl/>
        <w:autoSpaceDE/>
        <w:autoSpaceDN/>
        <w:spacing w:before="120" w:after="120"/>
        <w:contextualSpacing/>
        <w:jc w:val="both"/>
        <w:rPr>
          <w:rFonts w:asciiTheme="minorHAnsi" w:hAnsiTheme="minorHAnsi" w:cstheme="minorHAnsi"/>
          <w:spacing w:val="-3"/>
          <w:lang w:val="en-GB"/>
        </w:rPr>
      </w:pPr>
    </w:p>
    <w:p w14:paraId="1DF8D4E8" w14:textId="5664265F" w:rsidR="00470EFA" w:rsidRPr="00EE3EF5" w:rsidRDefault="00470EFA" w:rsidP="00EA22F4">
      <w:pPr>
        <w:widowControl/>
        <w:autoSpaceDE/>
        <w:autoSpaceDN/>
        <w:spacing w:before="120" w:after="120"/>
        <w:contextualSpacing/>
        <w:jc w:val="both"/>
        <w:rPr>
          <w:rFonts w:asciiTheme="minorHAnsi" w:hAnsiTheme="minorHAnsi" w:cstheme="minorHAnsi"/>
          <w:b/>
          <w:bCs/>
          <w:spacing w:val="-3"/>
          <w:lang w:val="en-GB"/>
        </w:rPr>
      </w:pPr>
      <w:r w:rsidRPr="00EE3EF5">
        <w:rPr>
          <w:rFonts w:asciiTheme="minorHAnsi" w:hAnsiTheme="minorHAnsi" w:cstheme="minorHAnsi"/>
          <w:b/>
          <w:bCs/>
          <w:spacing w:val="-3"/>
          <w:lang w:val="en-GB"/>
        </w:rPr>
        <w:t>Main output</w:t>
      </w:r>
      <w:r w:rsidR="00F35A4E" w:rsidRPr="00EE3EF5">
        <w:rPr>
          <w:rFonts w:asciiTheme="minorHAnsi" w:hAnsiTheme="minorHAnsi" w:cstheme="minorHAnsi"/>
          <w:b/>
          <w:bCs/>
          <w:spacing w:val="-3"/>
          <w:lang w:val="en-GB"/>
        </w:rPr>
        <w:t xml:space="preserve"> level result</w:t>
      </w:r>
      <w:r w:rsidRPr="00EE3EF5">
        <w:rPr>
          <w:rFonts w:asciiTheme="minorHAnsi" w:hAnsiTheme="minorHAnsi" w:cstheme="minorHAnsi"/>
          <w:b/>
          <w:bCs/>
          <w:spacing w:val="-3"/>
          <w:lang w:val="en-GB"/>
        </w:rPr>
        <w:t xml:space="preserve"> of this </w:t>
      </w:r>
      <w:r w:rsidR="00313473">
        <w:rPr>
          <w:rFonts w:asciiTheme="minorHAnsi" w:hAnsiTheme="minorHAnsi" w:cstheme="minorHAnsi"/>
          <w:b/>
          <w:bCs/>
          <w:spacing w:val="-3"/>
          <w:lang w:val="en-GB"/>
        </w:rPr>
        <w:t>project</w:t>
      </w:r>
      <w:r w:rsidR="00897D71">
        <w:rPr>
          <w:rFonts w:asciiTheme="minorHAnsi" w:hAnsiTheme="minorHAnsi" w:cstheme="minorHAnsi"/>
          <w:b/>
          <w:bCs/>
          <w:spacing w:val="-3"/>
          <w:lang w:val="en-GB"/>
        </w:rPr>
        <w:t xml:space="preserve">/initiative </w:t>
      </w:r>
      <w:r w:rsidRPr="00EE3EF5">
        <w:rPr>
          <w:rFonts w:asciiTheme="minorHAnsi" w:hAnsiTheme="minorHAnsi" w:cstheme="minorHAnsi"/>
          <w:b/>
          <w:bCs/>
          <w:spacing w:val="-3"/>
          <w:lang w:val="en-GB"/>
        </w:rPr>
        <w:t>is:</w:t>
      </w:r>
    </w:p>
    <w:p w14:paraId="0C0A5C0E" w14:textId="77777777" w:rsidR="00470EFA" w:rsidRDefault="00470EFA" w:rsidP="00EA22F4">
      <w:pPr>
        <w:widowControl/>
        <w:autoSpaceDE/>
        <w:autoSpaceDN/>
        <w:spacing w:before="120" w:after="120"/>
        <w:contextualSpacing/>
        <w:jc w:val="both"/>
        <w:rPr>
          <w:rFonts w:asciiTheme="minorHAnsi" w:hAnsiTheme="minorHAnsi" w:cstheme="minorHAnsi"/>
          <w:spacing w:val="-3"/>
          <w:lang w:val="en-GB"/>
        </w:rPr>
      </w:pPr>
    </w:p>
    <w:p w14:paraId="1C0AC0C8" w14:textId="4481457B" w:rsidR="00B81117" w:rsidRDefault="00B81117" w:rsidP="00EA22F4">
      <w:pPr>
        <w:widowControl/>
        <w:autoSpaceDE/>
        <w:autoSpaceDN/>
        <w:spacing w:before="120" w:after="120"/>
        <w:contextualSpacing/>
        <w:jc w:val="both"/>
        <w:rPr>
          <w:rFonts w:asciiTheme="minorHAnsi" w:hAnsiTheme="minorHAnsi" w:cstheme="minorHAnsi"/>
          <w:b/>
          <w:bCs/>
          <w:spacing w:val="-3"/>
          <w:lang w:val="en-GB"/>
        </w:rPr>
      </w:pPr>
      <w:r w:rsidRPr="00EB2904">
        <w:rPr>
          <w:rFonts w:asciiTheme="minorHAnsi" w:hAnsiTheme="minorHAnsi" w:cstheme="minorHAnsi"/>
          <w:b/>
          <w:bCs/>
          <w:spacing w:val="-3"/>
          <w:lang w:val="en-GB"/>
        </w:rPr>
        <w:t xml:space="preserve">Four knowledge products </w:t>
      </w:r>
      <w:r w:rsidR="00470EFA" w:rsidRPr="00EB2904">
        <w:rPr>
          <w:rFonts w:asciiTheme="minorHAnsi" w:hAnsiTheme="minorHAnsi" w:cstheme="minorHAnsi"/>
          <w:b/>
          <w:bCs/>
          <w:spacing w:val="-3"/>
          <w:lang w:val="en-GB"/>
        </w:rPr>
        <w:t>related to</w:t>
      </w:r>
      <w:r w:rsidRPr="00EB2904">
        <w:rPr>
          <w:rFonts w:asciiTheme="minorHAnsi" w:hAnsiTheme="minorHAnsi" w:cstheme="minorHAnsi"/>
          <w:b/>
          <w:bCs/>
          <w:spacing w:val="-3"/>
          <w:lang w:val="en-GB"/>
        </w:rPr>
        <w:t xml:space="preserve"> access to justice </w:t>
      </w:r>
      <w:r w:rsidR="00B663F9" w:rsidRPr="00EB2904">
        <w:rPr>
          <w:rFonts w:asciiTheme="minorHAnsi" w:hAnsiTheme="minorHAnsi" w:cstheme="minorHAnsi"/>
          <w:b/>
          <w:bCs/>
          <w:spacing w:val="-3"/>
          <w:lang w:val="en-GB"/>
        </w:rPr>
        <w:t xml:space="preserve">for women and </w:t>
      </w:r>
      <w:r w:rsidR="00470EFA" w:rsidRPr="00EB2904">
        <w:rPr>
          <w:rFonts w:asciiTheme="minorHAnsi" w:hAnsiTheme="minorHAnsi" w:cstheme="minorHAnsi"/>
          <w:b/>
          <w:bCs/>
          <w:spacing w:val="-3"/>
          <w:lang w:val="en-GB"/>
        </w:rPr>
        <w:t>excluded</w:t>
      </w:r>
      <w:r w:rsidR="00B663F9" w:rsidRPr="00EB2904">
        <w:rPr>
          <w:rFonts w:asciiTheme="minorHAnsi" w:hAnsiTheme="minorHAnsi" w:cstheme="minorHAnsi"/>
          <w:b/>
          <w:bCs/>
          <w:spacing w:val="-3"/>
          <w:lang w:val="en-GB"/>
        </w:rPr>
        <w:t xml:space="preserve"> group </w:t>
      </w:r>
      <w:r w:rsidR="00470EFA" w:rsidRPr="00EB2904">
        <w:rPr>
          <w:rFonts w:asciiTheme="minorHAnsi" w:hAnsiTheme="minorHAnsi" w:cstheme="minorHAnsi"/>
          <w:b/>
          <w:bCs/>
          <w:spacing w:val="-3"/>
          <w:lang w:val="en-GB"/>
        </w:rPr>
        <w:t>developed. (two reports, and two briefs</w:t>
      </w:r>
      <w:r w:rsidR="00B363E3" w:rsidRPr="00EB2904">
        <w:rPr>
          <w:rFonts w:asciiTheme="minorHAnsi" w:hAnsiTheme="minorHAnsi" w:cstheme="minorHAnsi"/>
          <w:b/>
          <w:bCs/>
          <w:spacing w:val="-3"/>
          <w:lang w:val="en-GB"/>
        </w:rPr>
        <w:t xml:space="preserve">, </w:t>
      </w:r>
      <w:r w:rsidR="00EE3EF5" w:rsidRPr="00EB2904">
        <w:rPr>
          <w:rFonts w:asciiTheme="minorHAnsi" w:hAnsiTheme="minorHAnsi" w:cstheme="minorHAnsi"/>
          <w:b/>
          <w:bCs/>
          <w:spacing w:val="-3"/>
          <w:lang w:val="en-GB"/>
        </w:rPr>
        <w:t>details</w:t>
      </w:r>
      <w:r w:rsidR="00470EFA" w:rsidRPr="00EB2904">
        <w:rPr>
          <w:rFonts w:asciiTheme="minorHAnsi" w:hAnsiTheme="minorHAnsi" w:cstheme="minorHAnsi"/>
          <w:b/>
          <w:bCs/>
          <w:spacing w:val="-3"/>
          <w:lang w:val="en-GB"/>
        </w:rPr>
        <w:t xml:space="preserve"> given below</w:t>
      </w:r>
      <w:r w:rsidR="00EE3EF5" w:rsidRPr="00EB2904">
        <w:rPr>
          <w:rFonts w:asciiTheme="minorHAnsi" w:hAnsiTheme="minorHAnsi" w:cstheme="minorHAnsi"/>
          <w:b/>
          <w:bCs/>
          <w:spacing w:val="-3"/>
          <w:lang w:val="en-GB"/>
        </w:rPr>
        <w:t>)</w:t>
      </w:r>
      <w:r w:rsidR="00470EFA" w:rsidRPr="00EB2904">
        <w:rPr>
          <w:rFonts w:asciiTheme="minorHAnsi" w:hAnsiTheme="minorHAnsi" w:cstheme="minorHAnsi"/>
          <w:b/>
          <w:bCs/>
          <w:spacing w:val="-3"/>
          <w:lang w:val="en-GB"/>
        </w:rPr>
        <w:t>.</w:t>
      </w:r>
      <w:r w:rsidR="00470EFA" w:rsidRPr="00EE3EF5">
        <w:rPr>
          <w:rFonts w:asciiTheme="minorHAnsi" w:hAnsiTheme="minorHAnsi" w:cstheme="minorHAnsi"/>
          <w:b/>
          <w:bCs/>
          <w:spacing w:val="-3"/>
          <w:lang w:val="en-GB"/>
        </w:rPr>
        <w:t xml:space="preserve"> </w:t>
      </w:r>
    </w:p>
    <w:p w14:paraId="2E5348D1" w14:textId="7E3E43E2" w:rsidR="001D4BCD" w:rsidRDefault="001D4BCD" w:rsidP="00EA22F4">
      <w:pPr>
        <w:widowControl/>
        <w:autoSpaceDE/>
        <w:autoSpaceDN/>
        <w:spacing w:before="120" w:after="120"/>
        <w:contextualSpacing/>
        <w:jc w:val="both"/>
        <w:rPr>
          <w:rFonts w:asciiTheme="minorHAnsi" w:hAnsiTheme="minorHAnsi" w:cstheme="minorHAnsi"/>
          <w:b/>
          <w:bCs/>
          <w:spacing w:val="-3"/>
          <w:lang w:val="en-GB"/>
        </w:rPr>
      </w:pPr>
    </w:p>
    <w:p w14:paraId="412350B0" w14:textId="1217B4DC" w:rsidR="001D4BCD" w:rsidRDefault="001D4BCD" w:rsidP="001D4BCD">
      <w:pPr>
        <w:adjustRightInd w:val="0"/>
        <w:rPr>
          <w:rFonts w:asciiTheme="minorHAnsi" w:hAnsiTheme="minorHAnsi" w:cstheme="minorHAnsi"/>
          <w:b/>
          <w:bCs/>
          <w:spacing w:val="-3"/>
          <w:lang w:val="en-GB"/>
        </w:rPr>
      </w:pPr>
      <w:r>
        <w:rPr>
          <w:rFonts w:asciiTheme="minorHAnsi" w:hAnsiTheme="minorHAnsi" w:cstheme="minorHAnsi"/>
          <w:b/>
          <w:bCs/>
          <w:spacing w:val="-3"/>
          <w:lang w:val="en-GB"/>
        </w:rPr>
        <w:t>The output</w:t>
      </w:r>
      <w:r w:rsidR="00195960">
        <w:rPr>
          <w:rFonts w:asciiTheme="minorHAnsi" w:hAnsiTheme="minorHAnsi" w:cstheme="minorHAnsi"/>
          <w:b/>
          <w:bCs/>
          <w:spacing w:val="-3"/>
          <w:lang w:val="en-GB"/>
        </w:rPr>
        <w:t xml:space="preserve"> result of this </w:t>
      </w:r>
      <w:r w:rsidR="005F7229">
        <w:rPr>
          <w:rFonts w:asciiTheme="minorHAnsi" w:hAnsiTheme="minorHAnsi" w:cstheme="minorHAnsi"/>
          <w:b/>
          <w:bCs/>
          <w:spacing w:val="-3"/>
          <w:lang w:val="en-GB"/>
        </w:rPr>
        <w:t>initiative</w:t>
      </w:r>
      <w:r>
        <w:rPr>
          <w:rFonts w:asciiTheme="minorHAnsi" w:hAnsiTheme="minorHAnsi" w:cstheme="minorHAnsi"/>
          <w:b/>
          <w:bCs/>
          <w:spacing w:val="-3"/>
          <w:lang w:val="en-GB"/>
        </w:rPr>
        <w:t xml:space="preserve"> will contribute to UN Women’s the integrated results </w:t>
      </w:r>
      <w:r w:rsidR="00195960">
        <w:rPr>
          <w:rFonts w:asciiTheme="minorHAnsi" w:hAnsiTheme="minorHAnsi" w:cstheme="minorHAnsi"/>
          <w:b/>
          <w:bCs/>
          <w:spacing w:val="-3"/>
          <w:lang w:val="en-GB"/>
        </w:rPr>
        <w:t xml:space="preserve">and resource </w:t>
      </w:r>
      <w:r>
        <w:rPr>
          <w:rFonts w:asciiTheme="minorHAnsi" w:hAnsiTheme="minorHAnsi" w:cstheme="minorHAnsi"/>
          <w:b/>
          <w:bCs/>
          <w:spacing w:val="-3"/>
          <w:lang w:val="en-GB"/>
        </w:rPr>
        <w:t>framework outputs 1.1.2 and 1.1.3. given below</w:t>
      </w:r>
    </w:p>
    <w:p w14:paraId="01356BCA" w14:textId="77777777" w:rsidR="001D4BCD" w:rsidRDefault="001D4BCD" w:rsidP="001D4BCD">
      <w:pPr>
        <w:adjustRightInd w:val="0"/>
        <w:rPr>
          <w:rFonts w:asciiTheme="minorHAnsi" w:hAnsiTheme="minorHAnsi" w:cstheme="minorHAnsi"/>
          <w:b/>
          <w:bCs/>
          <w:spacing w:val="-3"/>
          <w:lang w:val="en-GB"/>
        </w:rPr>
      </w:pPr>
    </w:p>
    <w:p w14:paraId="42AC0DEE" w14:textId="3EBD5A13" w:rsidR="001D4BCD" w:rsidRDefault="001D4BCD" w:rsidP="001D4BCD">
      <w:pPr>
        <w:adjustRightInd w:val="0"/>
        <w:rPr>
          <w:rFonts w:asciiTheme="minorHAnsi" w:hAnsiTheme="minorHAnsi" w:cstheme="minorHAnsi"/>
        </w:rPr>
      </w:pPr>
      <w:r>
        <w:rPr>
          <w:rFonts w:asciiTheme="minorHAnsi" w:hAnsiTheme="minorHAnsi" w:cstheme="minorHAnsi"/>
          <w:b/>
          <w:bCs/>
          <w:spacing w:val="-3"/>
          <w:lang w:val="en-GB"/>
        </w:rPr>
        <w:t xml:space="preserve"> </w:t>
      </w:r>
      <w:r>
        <w:rPr>
          <w:rFonts w:asciiTheme="minorHAnsi" w:hAnsiTheme="minorHAnsi" w:cstheme="minorHAnsi"/>
          <w:b/>
          <w:bCs/>
        </w:rPr>
        <w:t>Output 1.1.2:</w:t>
      </w:r>
      <w:r>
        <w:rPr>
          <w:rFonts w:asciiTheme="minorHAnsi" w:hAnsiTheme="minorHAnsi" w:cstheme="minorHAnsi"/>
        </w:rPr>
        <w:t xml:space="preserve"> Key duty bearers (including in provincial and district courts and select national commissions) have enhanced governance capacity to implement and monitor gender responsive laws, polices, budgets, provision of essential quality services including on EVAW to advance women’s human rights and promote inclusive governance and access to justice.</w:t>
      </w:r>
    </w:p>
    <w:p w14:paraId="5D9F2A0B" w14:textId="77777777" w:rsidR="001D4BCD" w:rsidRDefault="001D4BCD" w:rsidP="001D4BCD">
      <w:pPr>
        <w:adjustRightInd w:val="0"/>
        <w:rPr>
          <w:rFonts w:asciiTheme="minorHAnsi" w:hAnsiTheme="minorHAnsi" w:cstheme="minorHAnsi"/>
        </w:rPr>
      </w:pPr>
    </w:p>
    <w:p w14:paraId="3E1CC5E2" w14:textId="77777777" w:rsidR="001D4BCD" w:rsidRDefault="001D4BCD" w:rsidP="001D4BCD">
      <w:pPr>
        <w:adjustRightInd w:val="0"/>
        <w:rPr>
          <w:rFonts w:asciiTheme="minorHAnsi" w:hAnsiTheme="minorHAnsi" w:cstheme="minorHAnsi"/>
        </w:rPr>
      </w:pPr>
      <w:r>
        <w:rPr>
          <w:rFonts w:asciiTheme="minorHAnsi" w:hAnsiTheme="minorHAnsi" w:cstheme="minorHAnsi"/>
          <w:b/>
          <w:bCs/>
        </w:rPr>
        <w:t xml:space="preserve">Output 1.1.3. </w:t>
      </w:r>
      <w:r>
        <w:rPr>
          <w:rFonts w:asciiTheme="minorHAnsi" w:hAnsiTheme="minorHAnsi" w:cstheme="minorHAnsi"/>
        </w:rPr>
        <w:t>Excluded groups have strengthened leadership capacity, voice and agency to</w:t>
      </w:r>
    </w:p>
    <w:p w14:paraId="70E0396E" w14:textId="77777777" w:rsidR="001D4BCD" w:rsidRDefault="001D4BCD" w:rsidP="001D4BCD">
      <w:pPr>
        <w:adjustRightInd w:val="0"/>
        <w:rPr>
          <w:rFonts w:asciiTheme="minorHAnsi" w:hAnsiTheme="minorHAnsi" w:cstheme="minorHAnsi"/>
        </w:rPr>
      </w:pPr>
      <w:r>
        <w:rPr>
          <w:rFonts w:asciiTheme="minorHAnsi" w:hAnsiTheme="minorHAnsi" w:cstheme="minorHAnsi"/>
        </w:rPr>
        <w:t>demand accountability and transparency for inclusive governance and access to justice at the</w:t>
      </w:r>
    </w:p>
    <w:p w14:paraId="650811FE" w14:textId="77777777" w:rsidR="001D4BCD" w:rsidRDefault="001D4BCD" w:rsidP="001D4BCD">
      <w:pPr>
        <w:adjustRightInd w:val="0"/>
        <w:rPr>
          <w:rFonts w:asciiTheme="minorHAnsi" w:hAnsiTheme="minorHAnsi" w:cstheme="minorHAnsi"/>
          <w:b/>
          <w:bCs/>
        </w:rPr>
      </w:pPr>
      <w:r>
        <w:rPr>
          <w:rFonts w:asciiTheme="minorHAnsi" w:hAnsiTheme="minorHAnsi" w:cstheme="minorHAnsi"/>
        </w:rPr>
        <w:t>federal and local levels advancing the implementation of SDG 5 and 16.</w:t>
      </w:r>
    </w:p>
    <w:p w14:paraId="35CF264E" w14:textId="77777777" w:rsidR="00B81117" w:rsidRDefault="00B81117" w:rsidP="00EA22F4">
      <w:pPr>
        <w:widowControl/>
        <w:autoSpaceDE/>
        <w:autoSpaceDN/>
        <w:spacing w:before="120" w:after="120"/>
        <w:contextualSpacing/>
        <w:jc w:val="both"/>
        <w:rPr>
          <w:rFonts w:asciiTheme="minorHAnsi" w:hAnsiTheme="minorHAnsi" w:cstheme="minorHAnsi"/>
          <w:spacing w:val="-3"/>
          <w:lang w:val="en-GB"/>
        </w:rPr>
      </w:pPr>
    </w:p>
    <w:p w14:paraId="1A4686F4" w14:textId="271F11B1" w:rsidR="00897D71" w:rsidRPr="00EB2904" w:rsidRDefault="00EB2904" w:rsidP="00EA22F4">
      <w:pPr>
        <w:widowControl/>
        <w:autoSpaceDE/>
        <w:autoSpaceDN/>
        <w:spacing w:before="120" w:after="120"/>
        <w:contextualSpacing/>
        <w:jc w:val="both"/>
        <w:rPr>
          <w:rFonts w:asciiTheme="minorHAnsi" w:hAnsiTheme="minorHAnsi" w:cstheme="minorHAnsi"/>
          <w:b/>
          <w:bCs/>
          <w:spacing w:val="-3"/>
          <w:lang w:val="en-GB"/>
        </w:rPr>
      </w:pPr>
      <w:r>
        <w:rPr>
          <w:rFonts w:asciiTheme="minorHAnsi" w:hAnsiTheme="minorHAnsi" w:cstheme="minorHAnsi"/>
          <w:b/>
          <w:bCs/>
          <w:spacing w:val="-3"/>
          <w:lang w:val="en-GB"/>
        </w:rPr>
        <w:t>Key a</w:t>
      </w:r>
      <w:r w:rsidR="00897D71" w:rsidRPr="00EB2904">
        <w:rPr>
          <w:rFonts w:asciiTheme="minorHAnsi" w:hAnsiTheme="minorHAnsi" w:cstheme="minorHAnsi"/>
          <w:b/>
          <w:bCs/>
          <w:spacing w:val="-3"/>
          <w:lang w:val="en-GB"/>
        </w:rPr>
        <w:t xml:space="preserve">ctivities related to the output result </w:t>
      </w:r>
      <w:r w:rsidRPr="00EB2904">
        <w:rPr>
          <w:rFonts w:asciiTheme="minorHAnsi" w:hAnsiTheme="minorHAnsi" w:cstheme="minorHAnsi"/>
          <w:b/>
          <w:bCs/>
          <w:spacing w:val="-3"/>
          <w:lang w:val="en-GB"/>
        </w:rPr>
        <w:t xml:space="preserve">of this initiative </w:t>
      </w:r>
      <w:r w:rsidR="00897D71" w:rsidRPr="00EB2904">
        <w:rPr>
          <w:rFonts w:asciiTheme="minorHAnsi" w:hAnsiTheme="minorHAnsi" w:cstheme="minorHAnsi"/>
          <w:b/>
          <w:bCs/>
          <w:spacing w:val="-3"/>
          <w:lang w:val="en-GB"/>
        </w:rPr>
        <w:t xml:space="preserve">are given below: </w:t>
      </w:r>
    </w:p>
    <w:p w14:paraId="64EC2474" w14:textId="77777777" w:rsidR="00897D71" w:rsidRPr="000368DC" w:rsidRDefault="00897D71" w:rsidP="00EA22F4">
      <w:pPr>
        <w:widowControl/>
        <w:autoSpaceDE/>
        <w:autoSpaceDN/>
        <w:spacing w:before="120" w:after="120"/>
        <w:contextualSpacing/>
        <w:jc w:val="both"/>
        <w:rPr>
          <w:rFonts w:asciiTheme="minorHAnsi" w:hAnsiTheme="minorHAnsi" w:cstheme="minorHAnsi"/>
          <w:spacing w:val="-3"/>
          <w:lang w:val="en-GB"/>
        </w:rPr>
      </w:pPr>
    </w:p>
    <w:p w14:paraId="1D135054" w14:textId="6C6454BF" w:rsidR="00683581" w:rsidRPr="00EC0563" w:rsidRDefault="00683581" w:rsidP="00CD0C56">
      <w:pPr>
        <w:widowControl/>
        <w:shd w:val="clear" w:color="auto" w:fill="EEECE1" w:themeFill="background2"/>
        <w:autoSpaceDE/>
        <w:autoSpaceDN/>
        <w:spacing w:before="120" w:after="120"/>
        <w:contextualSpacing/>
        <w:jc w:val="both"/>
        <w:rPr>
          <w:rFonts w:asciiTheme="minorHAnsi" w:hAnsiTheme="minorHAnsi" w:cstheme="minorHAnsi"/>
          <w:b/>
          <w:bCs/>
          <w:spacing w:val="-3"/>
          <w:lang w:val="en-GB"/>
        </w:rPr>
      </w:pPr>
      <w:r w:rsidRPr="00EC0563">
        <w:rPr>
          <w:rFonts w:asciiTheme="minorHAnsi" w:hAnsiTheme="minorHAnsi" w:cstheme="minorHAnsi"/>
          <w:b/>
          <w:bCs/>
          <w:spacing w:val="-3"/>
          <w:lang w:val="en-GB"/>
        </w:rPr>
        <w:t>Activity 1.</w:t>
      </w:r>
      <w:r w:rsidR="00CE7A91" w:rsidRPr="00EC0563">
        <w:rPr>
          <w:rFonts w:asciiTheme="minorHAnsi" w:hAnsiTheme="minorHAnsi" w:cstheme="minorHAnsi"/>
          <w:b/>
          <w:bCs/>
          <w:spacing w:val="-3"/>
          <w:lang w:val="en-GB"/>
        </w:rPr>
        <w:t xml:space="preserve"> Inception and Desk Review</w:t>
      </w:r>
    </w:p>
    <w:p w14:paraId="417EF6AE" w14:textId="77777777" w:rsidR="00422D86" w:rsidRPr="000368DC" w:rsidRDefault="00422D86" w:rsidP="00422D86">
      <w:pPr>
        <w:jc w:val="both"/>
        <w:rPr>
          <w:rFonts w:asciiTheme="minorHAnsi" w:hAnsiTheme="minorHAnsi" w:cstheme="minorHAnsi"/>
        </w:rPr>
      </w:pPr>
    </w:p>
    <w:p w14:paraId="03E0FA87" w14:textId="52CC25D6" w:rsidR="00422D86" w:rsidRPr="000368DC" w:rsidRDefault="001F4CDC" w:rsidP="00422D86">
      <w:pPr>
        <w:jc w:val="both"/>
        <w:rPr>
          <w:rFonts w:asciiTheme="minorHAnsi" w:hAnsiTheme="minorHAnsi" w:cstheme="minorHAnsi"/>
        </w:rPr>
      </w:pPr>
      <w:r w:rsidRPr="000368DC">
        <w:rPr>
          <w:rFonts w:asciiTheme="minorHAnsi" w:hAnsiTheme="minorHAnsi" w:cstheme="minorHAnsi"/>
        </w:rPr>
        <w:t xml:space="preserve">Carry out inception meeting with key team members to discuss the plan for the deliverables linked to this initiative. </w:t>
      </w:r>
      <w:r w:rsidR="00EC0563">
        <w:rPr>
          <w:rFonts w:asciiTheme="minorHAnsi" w:hAnsiTheme="minorHAnsi" w:cstheme="minorHAnsi"/>
        </w:rPr>
        <w:t>Prepare a</w:t>
      </w:r>
      <w:r w:rsidR="003D7C73" w:rsidRPr="000368DC">
        <w:rPr>
          <w:rFonts w:asciiTheme="minorHAnsi" w:hAnsiTheme="minorHAnsi" w:cstheme="minorHAnsi"/>
        </w:rPr>
        <w:t xml:space="preserve"> detailed workplan related to the two reports, i.e., the final products of this initiative. </w:t>
      </w:r>
      <w:r w:rsidR="00422D86" w:rsidRPr="000368DC">
        <w:rPr>
          <w:rFonts w:asciiTheme="minorHAnsi" w:hAnsiTheme="minorHAnsi" w:cstheme="minorHAnsi"/>
        </w:rPr>
        <w:t xml:space="preserve">The desk review under objective 1 </w:t>
      </w:r>
      <w:r w:rsidR="0062170B" w:rsidRPr="000368DC">
        <w:rPr>
          <w:rFonts w:asciiTheme="minorHAnsi" w:hAnsiTheme="minorHAnsi" w:cstheme="minorHAnsi"/>
        </w:rPr>
        <w:t xml:space="preserve">(assess the impact of COVID-19 on A2J) </w:t>
      </w:r>
      <w:r w:rsidR="00422D86" w:rsidRPr="000368DC">
        <w:rPr>
          <w:rFonts w:asciiTheme="minorHAnsi" w:hAnsiTheme="minorHAnsi" w:cstheme="minorHAnsi"/>
        </w:rPr>
        <w:t xml:space="preserve">will entail review of key literature developed in the context of COVID-19 pandemic, available data and statistics related to justice problems/access to justice particularly in the COVID-19 context. Comparative data based on impact of COVID-19 by provinces or geographic location will be reviewed and included if available. Review of existing documents/reports based on consultations with a range of stakeholders – such as CSOs, governments, legal experts, development partner, justice actors- should be carried out to draw on the problem identified and analysis, way forward and </w:t>
      </w:r>
      <w:r w:rsidR="00422D86" w:rsidRPr="000368DC">
        <w:rPr>
          <w:rFonts w:asciiTheme="minorHAnsi" w:hAnsiTheme="minorHAnsi" w:cstheme="minorHAnsi"/>
        </w:rPr>
        <w:lastRenderedPageBreak/>
        <w:t>recommendations.</w:t>
      </w:r>
      <w:r w:rsidR="00422D86" w:rsidRPr="000368DC">
        <w:rPr>
          <w:rStyle w:val="FootnoteReference"/>
          <w:rFonts w:asciiTheme="minorHAnsi" w:hAnsiTheme="minorHAnsi" w:cstheme="minorHAnsi"/>
        </w:rPr>
        <w:footnoteReference w:id="36"/>
      </w:r>
      <w:r w:rsidR="00422D86" w:rsidRPr="000368DC">
        <w:rPr>
          <w:rFonts w:asciiTheme="minorHAnsi" w:hAnsiTheme="minorHAnsi" w:cstheme="minorHAnsi"/>
        </w:rPr>
        <w:t xml:space="preserve"> A bibliography of the references will also be prepared.</w:t>
      </w:r>
      <w:r w:rsidR="000F35DE">
        <w:rPr>
          <w:rFonts w:asciiTheme="minorHAnsi" w:hAnsiTheme="minorHAnsi" w:cstheme="minorHAnsi"/>
        </w:rPr>
        <w:t xml:space="preserve"> </w:t>
      </w:r>
      <w:r w:rsidR="00422D86" w:rsidRPr="000368DC">
        <w:rPr>
          <w:rFonts w:asciiTheme="minorHAnsi" w:hAnsiTheme="minorHAnsi" w:cstheme="minorHAnsi"/>
        </w:rPr>
        <w:t xml:space="preserve">The desk review carried out under objective 1 will also be relevant and interrelated </w:t>
      </w:r>
      <w:r w:rsidR="00DD2A97">
        <w:rPr>
          <w:rFonts w:asciiTheme="minorHAnsi" w:hAnsiTheme="minorHAnsi" w:cstheme="minorHAnsi"/>
        </w:rPr>
        <w:t>to</w:t>
      </w:r>
      <w:r w:rsidR="00422D86" w:rsidRPr="000368DC">
        <w:rPr>
          <w:rFonts w:asciiTheme="minorHAnsi" w:hAnsiTheme="minorHAnsi" w:cstheme="minorHAnsi"/>
        </w:rPr>
        <w:t xml:space="preserve"> the work under </w:t>
      </w:r>
      <w:r w:rsidR="00422D86" w:rsidRPr="00E8425E">
        <w:rPr>
          <w:rFonts w:asciiTheme="minorHAnsi" w:hAnsiTheme="minorHAnsi" w:cstheme="minorHAnsi"/>
          <w:b/>
          <w:bCs/>
        </w:rPr>
        <w:t>objective 2.</w:t>
      </w:r>
      <w:r w:rsidR="00422D86" w:rsidRPr="000368DC">
        <w:rPr>
          <w:rFonts w:asciiTheme="minorHAnsi" w:hAnsiTheme="minorHAnsi" w:cstheme="minorHAnsi"/>
        </w:rPr>
        <w:t xml:space="preserve"> In addition, review of reports/publication and data/statistics related to e-justice, digitalization/ICT will be necessary. Review of key literature of the justice sector such as annual reports, Strategic plans, and relevant report will also be necessary</w:t>
      </w:r>
      <w:r w:rsidR="00422D86" w:rsidRPr="002F358D">
        <w:rPr>
          <w:rFonts w:asciiTheme="minorHAnsi" w:hAnsiTheme="minorHAnsi" w:cstheme="minorHAnsi"/>
        </w:rPr>
        <w:t xml:space="preserve">. </w:t>
      </w:r>
      <w:r w:rsidR="00522B6D" w:rsidRPr="002F358D">
        <w:rPr>
          <w:rFonts w:asciiTheme="minorHAnsi" w:hAnsiTheme="minorHAnsi" w:cstheme="minorHAnsi"/>
        </w:rPr>
        <w:t xml:space="preserve">Brief review of some of the </w:t>
      </w:r>
      <w:r w:rsidR="00422D86" w:rsidRPr="002F358D">
        <w:rPr>
          <w:rFonts w:asciiTheme="minorHAnsi" w:hAnsiTheme="minorHAnsi" w:cstheme="minorHAnsi"/>
        </w:rPr>
        <w:t xml:space="preserve">best practices for e-justice/digitalization </w:t>
      </w:r>
      <w:r w:rsidR="00CD0C56" w:rsidRPr="002F358D">
        <w:rPr>
          <w:rFonts w:asciiTheme="minorHAnsi" w:hAnsiTheme="minorHAnsi" w:cstheme="minorHAnsi"/>
        </w:rPr>
        <w:t>in Nepal</w:t>
      </w:r>
      <w:r w:rsidR="00422D86" w:rsidRPr="002F358D">
        <w:rPr>
          <w:rFonts w:asciiTheme="minorHAnsi" w:hAnsiTheme="minorHAnsi" w:cstheme="minorHAnsi"/>
        </w:rPr>
        <w:t xml:space="preserve"> from the perspective of women and marginalized groups.</w:t>
      </w:r>
      <w:r w:rsidR="00422D86" w:rsidRPr="000368DC">
        <w:rPr>
          <w:rFonts w:asciiTheme="minorHAnsi" w:hAnsiTheme="minorHAnsi" w:cstheme="minorHAnsi"/>
        </w:rPr>
        <w:t xml:space="preserve"> </w:t>
      </w:r>
    </w:p>
    <w:p w14:paraId="3DA4A317" w14:textId="77777777" w:rsidR="002E16A6" w:rsidRPr="000368DC" w:rsidRDefault="002E16A6" w:rsidP="00EA22F4">
      <w:pPr>
        <w:widowControl/>
        <w:autoSpaceDE/>
        <w:autoSpaceDN/>
        <w:spacing w:before="120" w:after="120"/>
        <w:contextualSpacing/>
        <w:jc w:val="both"/>
        <w:rPr>
          <w:rFonts w:asciiTheme="minorHAnsi" w:hAnsiTheme="minorHAnsi" w:cstheme="minorHAnsi"/>
          <w:spacing w:val="-3"/>
          <w:lang w:val="en-GB"/>
        </w:rPr>
      </w:pPr>
    </w:p>
    <w:p w14:paraId="4013D051" w14:textId="7CC64AB5" w:rsidR="00781B4B" w:rsidRPr="00EC0563" w:rsidRDefault="00A16990" w:rsidP="000551DF">
      <w:pPr>
        <w:widowControl/>
        <w:shd w:val="clear" w:color="auto" w:fill="EEECE1" w:themeFill="background2"/>
        <w:autoSpaceDE/>
        <w:autoSpaceDN/>
        <w:contextualSpacing/>
        <w:jc w:val="both"/>
        <w:rPr>
          <w:rFonts w:asciiTheme="minorHAnsi" w:hAnsiTheme="minorHAnsi" w:cstheme="minorHAnsi"/>
          <w:b/>
          <w:bCs/>
        </w:rPr>
      </w:pPr>
      <w:r w:rsidRPr="00EC0563">
        <w:rPr>
          <w:rFonts w:asciiTheme="minorHAnsi" w:hAnsiTheme="minorHAnsi" w:cstheme="minorHAnsi"/>
          <w:b/>
          <w:bCs/>
        </w:rPr>
        <w:t xml:space="preserve">Activity 2. </w:t>
      </w:r>
      <w:r w:rsidR="00781B4B" w:rsidRPr="00EC0563">
        <w:rPr>
          <w:rFonts w:asciiTheme="minorHAnsi" w:hAnsiTheme="minorHAnsi" w:cstheme="minorHAnsi"/>
          <w:b/>
          <w:bCs/>
        </w:rPr>
        <w:t>Review of law/policies</w:t>
      </w:r>
    </w:p>
    <w:p w14:paraId="532B84DF" w14:textId="77777777" w:rsidR="00781B4B" w:rsidRPr="000368DC" w:rsidRDefault="00781B4B" w:rsidP="00781B4B">
      <w:pPr>
        <w:ind w:left="360"/>
        <w:jc w:val="both"/>
        <w:rPr>
          <w:rFonts w:asciiTheme="minorHAnsi" w:hAnsiTheme="minorHAnsi" w:cstheme="minorHAnsi"/>
        </w:rPr>
      </w:pPr>
    </w:p>
    <w:p w14:paraId="479549DC" w14:textId="4E654B8C" w:rsidR="00781B4B" w:rsidRPr="000368DC" w:rsidRDefault="000F35DE" w:rsidP="009F6CF2">
      <w:pPr>
        <w:pStyle w:val="Heading1"/>
        <w:tabs>
          <w:tab w:val="left" w:pos="9452"/>
        </w:tabs>
        <w:spacing w:line="0" w:lineRule="atLeast"/>
        <w:ind w:left="0"/>
        <w:contextualSpacing/>
        <w:jc w:val="left"/>
        <w:rPr>
          <w:rFonts w:asciiTheme="minorHAnsi" w:eastAsia="Times New Roman" w:hAnsiTheme="minorHAnsi" w:cstheme="minorHAnsi"/>
          <w:b w:val="0"/>
          <w:bCs w:val="0"/>
          <w:color w:val="000000"/>
          <w:sz w:val="22"/>
          <w:szCs w:val="22"/>
          <w:u w:val="none"/>
          <w:lang w:eastAsia="en-ID"/>
        </w:rPr>
      </w:pPr>
      <w:r>
        <w:rPr>
          <w:rFonts w:asciiTheme="minorHAnsi" w:hAnsiTheme="minorHAnsi" w:cstheme="minorHAnsi"/>
          <w:b w:val="0"/>
          <w:bCs w:val="0"/>
          <w:sz w:val="22"/>
          <w:szCs w:val="22"/>
          <w:u w:val="none"/>
        </w:rPr>
        <w:t>L</w:t>
      </w:r>
      <w:r w:rsidR="00781B4B" w:rsidRPr="000368DC">
        <w:rPr>
          <w:rFonts w:asciiTheme="minorHAnsi" w:hAnsiTheme="minorHAnsi" w:cstheme="minorHAnsi"/>
          <w:b w:val="0"/>
          <w:bCs w:val="0"/>
          <w:sz w:val="22"/>
          <w:szCs w:val="22"/>
          <w:u w:val="none"/>
        </w:rPr>
        <w:t>aw and policy review will focus on identifying key laws/policies that have to be reformed or formulated for enabling access to justice for women and marginalized groups particularly in the context of COVID-19 pandemic (as well as any future pandemic situation)</w:t>
      </w:r>
      <w:r>
        <w:rPr>
          <w:rFonts w:asciiTheme="minorHAnsi" w:hAnsiTheme="minorHAnsi" w:cstheme="minorHAnsi"/>
          <w:b w:val="0"/>
          <w:bCs w:val="0"/>
          <w:sz w:val="22"/>
          <w:szCs w:val="22"/>
          <w:u w:val="none"/>
        </w:rPr>
        <w:t xml:space="preserve"> as part of </w:t>
      </w:r>
      <w:r w:rsidRPr="000F35DE">
        <w:rPr>
          <w:rFonts w:asciiTheme="minorHAnsi" w:hAnsiTheme="minorHAnsi" w:cstheme="minorHAnsi"/>
          <w:sz w:val="22"/>
          <w:szCs w:val="22"/>
          <w:u w:val="none"/>
        </w:rPr>
        <w:t>objective 1</w:t>
      </w:r>
      <w:r>
        <w:rPr>
          <w:rFonts w:asciiTheme="minorHAnsi" w:hAnsiTheme="minorHAnsi" w:cstheme="minorHAnsi"/>
          <w:b w:val="0"/>
          <w:bCs w:val="0"/>
          <w:sz w:val="22"/>
          <w:szCs w:val="22"/>
          <w:u w:val="none"/>
        </w:rPr>
        <w:t xml:space="preserve">. </w:t>
      </w:r>
    </w:p>
    <w:p w14:paraId="453F5783" w14:textId="77777777" w:rsidR="00781B4B" w:rsidRPr="000368DC" w:rsidRDefault="00781B4B" w:rsidP="009F6CF2">
      <w:pPr>
        <w:rPr>
          <w:rFonts w:asciiTheme="minorHAnsi" w:hAnsiTheme="minorHAnsi" w:cstheme="minorHAnsi"/>
        </w:rPr>
      </w:pPr>
    </w:p>
    <w:p w14:paraId="2A0D0738" w14:textId="77777777" w:rsidR="00781B4B" w:rsidRPr="000368DC" w:rsidRDefault="00781B4B" w:rsidP="009F6CF2">
      <w:pPr>
        <w:rPr>
          <w:rFonts w:asciiTheme="minorHAnsi" w:hAnsiTheme="minorHAnsi" w:cstheme="minorHAnsi"/>
        </w:rPr>
      </w:pPr>
      <w:r w:rsidRPr="000368DC">
        <w:rPr>
          <w:rFonts w:asciiTheme="minorHAnsi" w:hAnsiTheme="minorHAnsi" w:cstheme="minorHAnsi"/>
        </w:rPr>
        <w:t xml:space="preserve">Under </w:t>
      </w:r>
      <w:r w:rsidRPr="000F35DE">
        <w:rPr>
          <w:rFonts w:asciiTheme="minorHAnsi" w:hAnsiTheme="minorHAnsi" w:cstheme="minorHAnsi"/>
          <w:b/>
          <w:bCs/>
        </w:rPr>
        <w:t>objective 2</w:t>
      </w:r>
      <w:r w:rsidRPr="000368DC">
        <w:rPr>
          <w:rFonts w:asciiTheme="minorHAnsi" w:hAnsiTheme="minorHAnsi" w:cstheme="minorHAnsi"/>
        </w:rPr>
        <w:t>, brief review of existing laws/policies/verdicts that</w:t>
      </w:r>
      <w:r w:rsidRPr="000368DC">
        <w:rPr>
          <w:rFonts w:asciiTheme="minorHAnsi" w:eastAsia="Times New Roman" w:hAnsiTheme="minorHAnsi" w:cstheme="minorHAnsi"/>
          <w:color w:val="000000"/>
          <w:lang w:eastAsia="en-ID"/>
        </w:rPr>
        <w:t xml:space="preserve"> enable e-justice/digitalization/use of technology for justice, particularly from the perspective of women and marginalized groups. The review will help to identify needs and gaps in law/policy.</w:t>
      </w:r>
    </w:p>
    <w:p w14:paraId="50DAC5E3" w14:textId="77777777" w:rsidR="00781B4B" w:rsidRPr="000368DC" w:rsidRDefault="00781B4B" w:rsidP="00781B4B">
      <w:pPr>
        <w:jc w:val="both"/>
        <w:rPr>
          <w:rFonts w:asciiTheme="minorHAnsi" w:hAnsiTheme="minorHAnsi" w:cstheme="minorHAnsi"/>
        </w:rPr>
      </w:pPr>
    </w:p>
    <w:p w14:paraId="73E6676F" w14:textId="73F1CF74" w:rsidR="00781B4B" w:rsidRPr="000368DC" w:rsidRDefault="00C4464A" w:rsidP="00960777">
      <w:pPr>
        <w:widowControl/>
        <w:shd w:val="clear" w:color="auto" w:fill="EEECE1" w:themeFill="background2"/>
        <w:autoSpaceDE/>
        <w:autoSpaceDN/>
        <w:contextualSpacing/>
        <w:jc w:val="both"/>
        <w:rPr>
          <w:rFonts w:asciiTheme="minorHAnsi" w:hAnsiTheme="minorHAnsi" w:cstheme="minorHAnsi"/>
          <w:b/>
          <w:bCs/>
        </w:rPr>
      </w:pPr>
      <w:r w:rsidRPr="000368DC">
        <w:rPr>
          <w:rFonts w:asciiTheme="minorHAnsi" w:hAnsiTheme="minorHAnsi" w:cstheme="minorHAnsi"/>
          <w:b/>
          <w:bCs/>
        </w:rPr>
        <w:t xml:space="preserve">Activity 3. </w:t>
      </w:r>
      <w:r w:rsidR="00781B4B" w:rsidRPr="000368DC">
        <w:rPr>
          <w:rFonts w:asciiTheme="minorHAnsi" w:hAnsiTheme="minorHAnsi" w:cstheme="minorHAnsi"/>
          <w:b/>
          <w:bCs/>
        </w:rPr>
        <w:t>Key informant interviews (KII)</w:t>
      </w:r>
    </w:p>
    <w:p w14:paraId="691B0296" w14:textId="77777777" w:rsidR="00781B4B" w:rsidRPr="000368DC" w:rsidRDefault="00781B4B" w:rsidP="00781B4B">
      <w:pPr>
        <w:pStyle w:val="ListParagraph"/>
        <w:jc w:val="both"/>
        <w:rPr>
          <w:rFonts w:asciiTheme="minorHAnsi" w:hAnsiTheme="minorHAnsi" w:cstheme="minorHAnsi"/>
        </w:rPr>
      </w:pPr>
    </w:p>
    <w:p w14:paraId="4C3F18AC" w14:textId="0AA00E8A" w:rsidR="00781B4B" w:rsidRPr="000368DC" w:rsidRDefault="002D44AE" w:rsidP="00781B4B">
      <w:pPr>
        <w:jc w:val="both"/>
        <w:rPr>
          <w:rFonts w:asciiTheme="minorHAnsi" w:hAnsiTheme="minorHAnsi" w:cstheme="minorHAnsi"/>
        </w:rPr>
      </w:pPr>
      <w:r>
        <w:rPr>
          <w:rFonts w:asciiTheme="minorHAnsi" w:hAnsiTheme="minorHAnsi" w:cstheme="minorHAnsi"/>
        </w:rPr>
        <w:t xml:space="preserve">For </w:t>
      </w:r>
      <w:r w:rsidRPr="002D44AE">
        <w:rPr>
          <w:rFonts w:asciiTheme="minorHAnsi" w:hAnsiTheme="minorHAnsi" w:cstheme="minorHAnsi"/>
          <w:b/>
          <w:bCs/>
        </w:rPr>
        <w:t>objective 1 and 2</w:t>
      </w:r>
      <w:r>
        <w:rPr>
          <w:rFonts w:asciiTheme="minorHAnsi" w:hAnsiTheme="minorHAnsi" w:cstheme="minorHAnsi"/>
        </w:rPr>
        <w:t>, a total of around</w:t>
      </w:r>
      <w:r w:rsidR="00781B4B" w:rsidRPr="000368DC">
        <w:rPr>
          <w:rFonts w:asciiTheme="minorHAnsi" w:hAnsiTheme="minorHAnsi" w:cstheme="minorHAnsi"/>
        </w:rPr>
        <w:t xml:space="preserve"> </w:t>
      </w:r>
      <w:r w:rsidR="00781B4B" w:rsidRPr="009F6CF2">
        <w:rPr>
          <w:rFonts w:asciiTheme="minorHAnsi" w:hAnsiTheme="minorHAnsi" w:cstheme="minorHAnsi"/>
          <w:b/>
          <w:bCs/>
        </w:rPr>
        <w:t>15-</w:t>
      </w:r>
      <w:r w:rsidR="00781B4B" w:rsidRPr="000368DC">
        <w:rPr>
          <w:rFonts w:asciiTheme="minorHAnsi" w:hAnsiTheme="minorHAnsi" w:cstheme="minorHAnsi"/>
          <w:b/>
          <w:bCs/>
        </w:rPr>
        <w:t>20</w:t>
      </w:r>
      <w:r w:rsidR="00781B4B" w:rsidRPr="000368DC">
        <w:rPr>
          <w:rFonts w:asciiTheme="minorHAnsi" w:hAnsiTheme="minorHAnsi" w:cstheme="minorHAnsi"/>
          <w:b/>
          <w:bCs/>
          <w:color w:val="FF0000"/>
        </w:rPr>
        <w:t xml:space="preserve"> </w:t>
      </w:r>
      <w:r w:rsidR="00781B4B" w:rsidRPr="000368DC">
        <w:rPr>
          <w:rFonts w:asciiTheme="minorHAnsi" w:hAnsiTheme="minorHAnsi" w:cstheme="minorHAnsi"/>
        </w:rPr>
        <w:t>Key informant interviews with key stakeholders for A2J and gender equality [or more if required] will be carried out. The KII will explore the questions under the objective and sharpen the analysis and recommendations. The insights and analysis will be feed into the final report</w:t>
      </w:r>
      <w:r w:rsidR="002938F4">
        <w:rPr>
          <w:rFonts w:asciiTheme="minorHAnsi" w:hAnsiTheme="minorHAnsi" w:cstheme="minorHAnsi"/>
        </w:rPr>
        <w:t>s</w:t>
      </w:r>
      <w:r w:rsidR="00781B4B" w:rsidRPr="000368DC">
        <w:rPr>
          <w:rFonts w:asciiTheme="minorHAnsi" w:hAnsiTheme="minorHAnsi" w:cstheme="minorHAnsi"/>
        </w:rPr>
        <w:t xml:space="preserve"> and the policy brief. Of the 20 KIIs, some interview questions would be merged for </w:t>
      </w:r>
      <w:r w:rsidR="00781B4B" w:rsidRPr="002D44AE">
        <w:rPr>
          <w:rFonts w:asciiTheme="minorHAnsi" w:hAnsiTheme="minorHAnsi" w:cstheme="minorHAnsi"/>
          <w:b/>
          <w:bCs/>
        </w:rPr>
        <w:t>objective 1 and 2</w:t>
      </w:r>
      <w:r w:rsidR="00781B4B" w:rsidRPr="000368DC">
        <w:rPr>
          <w:rFonts w:asciiTheme="minorHAnsi" w:hAnsiTheme="minorHAnsi" w:cstheme="minorHAnsi"/>
        </w:rPr>
        <w:t xml:space="preserve"> for some key informants, and some could be kept separate as necessary. </w:t>
      </w:r>
    </w:p>
    <w:p w14:paraId="2BA252B5" w14:textId="77777777" w:rsidR="00781B4B" w:rsidRPr="000368DC" w:rsidRDefault="00781B4B" w:rsidP="00781B4B">
      <w:pPr>
        <w:jc w:val="both"/>
        <w:rPr>
          <w:rFonts w:asciiTheme="minorHAnsi" w:hAnsiTheme="minorHAnsi" w:cstheme="minorHAnsi"/>
        </w:rPr>
      </w:pPr>
    </w:p>
    <w:p w14:paraId="0D4BA387" w14:textId="28FE7367" w:rsidR="00781B4B" w:rsidRDefault="00781B4B" w:rsidP="00781B4B">
      <w:pPr>
        <w:jc w:val="both"/>
        <w:rPr>
          <w:rFonts w:asciiTheme="minorHAnsi" w:hAnsiTheme="minorHAnsi" w:cstheme="minorHAnsi"/>
        </w:rPr>
      </w:pPr>
      <w:r w:rsidRPr="000368DC">
        <w:rPr>
          <w:rFonts w:asciiTheme="minorHAnsi" w:hAnsiTheme="minorHAnsi" w:cstheme="minorHAnsi"/>
        </w:rPr>
        <w:t xml:space="preserve"> For instance</w:t>
      </w:r>
      <w:r w:rsidR="00313473">
        <w:rPr>
          <w:rFonts w:asciiTheme="minorHAnsi" w:hAnsiTheme="minorHAnsi" w:cstheme="minorHAnsi"/>
        </w:rPr>
        <w:t>,</w:t>
      </w:r>
      <w:r w:rsidRPr="000368DC">
        <w:rPr>
          <w:rFonts w:asciiTheme="minorHAnsi" w:hAnsiTheme="minorHAnsi" w:cstheme="minorHAnsi"/>
        </w:rPr>
        <w:t xml:space="preserve"> some KII, could focus on only information regarding digitalization/e-justice from the perspective of women and marginalized groups, in the COVID-19 pandemic context.</w:t>
      </w:r>
      <w:r w:rsidR="00F23760">
        <w:rPr>
          <w:rFonts w:asciiTheme="minorHAnsi" w:hAnsiTheme="minorHAnsi" w:cstheme="minorHAnsi"/>
        </w:rPr>
        <w:t xml:space="preserve"> </w:t>
      </w:r>
    </w:p>
    <w:p w14:paraId="54F837F2" w14:textId="77777777" w:rsidR="00445F23" w:rsidRDefault="00445F23" w:rsidP="00781B4B">
      <w:pPr>
        <w:jc w:val="both"/>
        <w:rPr>
          <w:rFonts w:asciiTheme="minorHAnsi" w:hAnsiTheme="minorHAnsi" w:cstheme="minorHAnsi"/>
        </w:rPr>
      </w:pPr>
    </w:p>
    <w:p w14:paraId="455FC889" w14:textId="3AA6B872" w:rsidR="00445F23" w:rsidRPr="000368DC" w:rsidRDefault="00445F23" w:rsidP="00445F23">
      <w:pPr>
        <w:widowControl/>
        <w:autoSpaceDE/>
        <w:autoSpaceDN/>
        <w:spacing w:before="120" w:after="120"/>
        <w:contextualSpacing/>
        <w:jc w:val="both"/>
        <w:rPr>
          <w:rFonts w:asciiTheme="minorHAnsi" w:hAnsiTheme="minorHAnsi" w:cstheme="minorHAnsi"/>
          <w:bCs/>
          <w:iCs/>
          <w:spacing w:val="-3"/>
          <w:lang w:val="en-GB"/>
        </w:rPr>
      </w:pPr>
      <w:r w:rsidRPr="00032219">
        <w:rPr>
          <w:rFonts w:asciiTheme="minorHAnsi" w:hAnsiTheme="minorHAnsi" w:cstheme="minorHAnsi"/>
          <w:bCs/>
          <w:iCs/>
          <w:spacing w:val="-3"/>
          <w:lang w:val="en-GB"/>
        </w:rPr>
        <w:t>KII will be planned in-person, however, in</w:t>
      </w:r>
      <w:r w:rsidR="00B55647" w:rsidRPr="00032219">
        <w:rPr>
          <w:rFonts w:asciiTheme="minorHAnsi" w:hAnsiTheme="minorHAnsi" w:cstheme="minorHAnsi"/>
          <w:bCs/>
          <w:iCs/>
          <w:spacing w:val="-3"/>
          <w:lang w:val="en-GB"/>
        </w:rPr>
        <w:t xml:space="preserve"> </w:t>
      </w:r>
      <w:r w:rsidRPr="00032219">
        <w:rPr>
          <w:rFonts w:asciiTheme="minorHAnsi" w:hAnsiTheme="minorHAnsi" w:cstheme="minorHAnsi"/>
          <w:bCs/>
          <w:iCs/>
          <w:spacing w:val="-3"/>
          <w:lang w:val="en-GB"/>
        </w:rPr>
        <w:t xml:space="preserve">case of COVID-19 related new guidelines or implementation of prohibitory orders, the responsible agency should also have optional plan to carry it out virtually, as needed. </w:t>
      </w:r>
      <w:r w:rsidR="00336469" w:rsidRPr="00032219">
        <w:rPr>
          <w:rFonts w:asciiTheme="minorHAnsi" w:hAnsiTheme="minorHAnsi" w:cstheme="minorHAnsi"/>
          <w:bCs/>
          <w:iCs/>
          <w:spacing w:val="-3"/>
          <w:lang w:val="en-GB"/>
        </w:rPr>
        <w:t xml:space="preserve">The responsible agency is required to provide two </w:t>
      </w:r>
      <w:r w:rsidR="009544A9" w:rsidRPr="00032219">
        <w:rPr>
          <w:rFonts w:asciiTheme="minorHAnsi" w:hAnsiTheme="minorHAnsi" w:cstheme="minorHAnsi"/>
          <w:bCs/>
          <w:iCs/>
          <w:spacing w:val="-3"/>
          <w:lang w:val="en-GB"/>
        </w:rPr>
        <w:t>budgets</w:t>
      </w:r>
      <w:r w:rsidR="00336469" w:rsidRPr="00032219">
        <w:rPr>
          <w:rFonts w:asciiTheme="minorHAnsi" w:hAnsiTheme="minorHAnsi" w:cstheme="minorHAnsi"/>
          <w:bCs/>
          <w:iCs/>
          <w:spacing w:val="-3"/>
          <w:lang w:val="en-GB"/>
        </w:rPr>
        <w:t xml:space="preserve"> with the two </w:t>
      </w:r>
      <w:r w:rsidR="00195960" w:rsidRPr="00032219">
        <w:rPr>
          <w:rFonts w:asciiTheme="minorHAnsi" w:hAnsiTheme="minorHAnsi" w:cstheme="minorHAnsi"/>
          <w:bCs/>
          <w:iCs/>
          <w:spacing w:val="-3"/>
          <w:lang w:val="en-GB"/>
        </w:rPr>
        <w:t xml:space="preserve">different </w:t>
      </w:r>
      <w:r w:rsidR="00336469" w:rsidRPr="00032219">
        <w:rPr>
          <w:rFonts w:asciiTheme="minorHAnsi" w:hAnsiTheme="minorHAnsi" w:cstheme="minorHAnsi"/>
          <w:bCs/>
          <w:iCs/>
          <w:spacing w:val="-3"/>
          <w:lang w:val="en-GB"/>
        </w:rPr>
        <w:t>options</w:t>
      </w:r>
      <w:r w:rsidR="00195960" w:rsidRPr="00032219">
        <w:rPr>
          <w:rFonts w:asciiTheme="minorHAnsi" w:hAnsiTheme="minorHAnsi" w:cstheme="minorHAnsi"/>
          <w:bCs/>
          <w:iCs/>
          <w:spacing w:val="-3"/>
          <w:lang w:val="en-GB"/>
        </w:rPr>
        <w:t xml:space="preserve"> (</w:t>
      </w:r>
      <w:r w:rsidR="00336469" w:rsidRPr="00032219">
        <w:rPr>
          <w:rFonts w:asciiTheme="minorHAnsi" w:hAnsiTheme="minorHAnsi" w:cstheme="minorHAnsi"/>
          <w:bCs/>
          <w:iCs/>
          <w:spacing w:val="-3"/>
          <w:lang w:val="en-GB"/>
        </w:rPr>
        <w:t>in-person and virtual</w:t>
      </w:r>
      <w:r w:rsidR="00195960" w:rsidRPr="00032219">
        <w:rPr>
          <w:rFonts w:asciiTheme="minorHAnsi" w:hAnsiTheme="minorHAnsi" w:cstheme="minorHAnsi"/>
          <w:bCs/>
          <w:iCs/>
          <w:spacing w:val="-3"/>
          <w:lang w:val="en-GB"/>
        </w:rPr>
        <w:t>)</w:t>
      </w:r>
      <w:r w:rsidR="00336469" w:rsidRPr="00032219">
        <w:rPr>
          <w:rFonts w:asciiTheme="minorHAnsi" w:hAnsiTheme="minorHAnsi" w:cstheme="minorHAnsi"/>
          <w:bCs/>
          <w:iCs/>
          <w:spacing w:val="-3"/>
          <w:lang w:val="en-GB"/>
        </w:rPr>
        <w:t xml:space="preserve"> given the implication</w:t>
      </w:r>
      <w:r w:rsidR="006F6E19" w:rsidRPr="00032219">
        <w:rPr>
          <w:rFonts w:asciiTheme="minorHAnsi" w:hAnsiTheme="minorHAnsi" w:cstheme="minorHAnsi"/>
          <w:bCs/>
          <w:iCs/>
          <w:spacing w:val="-3"/>
          <w:lang w:val="en-GB"/>
        </w:rPr>
        <w:t>s</w:t>
      </w:r>
      <w:r w:rsidR="00336469" w:rsidRPr="00032219">
        <w:rPr>
          <w:rFonts w:asciiTheme="minorHAnsi" w:hAnsiTheme="minorHAnsi" w:cstheme="minorHAnsi"/>
          <w:bCs/>
          <w:iCs/>
          <w:spacing w:val="-3"/>
          <w:lang w:val="en-GB"/>
        </w:rPr>
        <w:t xml:space="preserve"> on the budget of carrying out a virtual instead of in-person</w:t>
      </w:r>
      <w:r w:rsidR="00336469">
        <w:rPr>
          <w:rFonts w:asciiTheme="minorHAnsi" w:hAnsiTheme="minorHAnsi" w:cstheme="minorHAnsi"/>
          <w:bCs/>
          <w:iCs/>
          <w:spacing w:val="-3"/>
          <w:lang w:val="en-GB"/>
        </w:rPr>
        <w:t xml:space="preserve">. </w:t>
      </w:r>
    </w:p>
    <w:p w14:paraId="29CD273E" w14:textId="77777777" w:rsidR="00781B4B" w:rsidRPr="000368DC" w:rsidRDefault="00781B4B" w:rsidP="00781B4B">
      <w:pPr>
        <w:jc w:val="both"/>
        <w:rPr>
          <w:rFonts w:asciiTheme="minorHAnsi" w:hAnsiTheme="minorHAnsi" w:cstheme="minorHAnsi"/>
        </w:rPr>
      </w:pPr>
    </w:p>
    <w:p w14:paraId="3E674E04" w14:textId="23B80CD6" w:rsidR="00781B4B" w:rsidRPr="000368DC" w:rsidRDefault="00C4464A" w:rsidP="00960777">
      <w:pPr>
        <w:widowControl/>
        <w:shd w:val="clear" w:color="auto" w:fill="EEECE1" w:themeFill="background2"/>
        <w:autoSpaceDE/>
        <w:autoSpaceDN/>
        <w:contextualSpacing/>
        <w:jc w:val="both"/>
        <w:rPr>
          <w:rFonts w:asciiTheme="minorHAnsi" w:hAnsiTheme="minorHAnsi" w:cstheme="minorHAnsi"/>
          <w:b/>
          <w:bCs/>
        </w:rPr>
      </w:pPr>
      <w:r w:rsidRPr="000368DC">
        <w:rPr>
          <w:rFonts w:asciiTheme="minorHAnsi" w:hAnsiTheme="minorHAnsi" w:cstheme="minorHAnsi"/>
          <w:b/>
          <w:bCs/>
        </w:rPr>
        <w:t>Activity 4</w:t>
      </w:r>
      <w:r w:rsidR="00F76B82">
        <w:rPr>
          <w:rFonts w:asciiTheme="minorHAnsi" w:hAnsiTheme="minorHAnsi" w:cstheme="minorHAnsi"/>
          <w:b/>
          <w:bCs/>
        </w:rPr>
        <w:t>.</w:t>
      </w:r>
      <w:r w:rsidRPr="000368DC">
        <w:rPr>
          <w:rFonts w:asciiTheme="minorHAnsi" w:hAnsiTheme="minorHAnsi" w:cstheme="minorHAnsi"/>
          <w:b/>
          <w:bCs/>
        </w:rPr>
        <w:t xml:space="preserve"> </w:t>
      </w:r>
      <w:r w:rsidR="00781B4B" w:rsidRPr="000368DC">
        <w:rPr>
          <w:rFonts w:asciiTheme="minorHAnsi" w:hAnsiTheme="minorHAnsi" w:cstheme="minorHAnsi"/>
          <w:b/>
          <w:bCs/>
        </w:rPr>
        <w:t>Consultation with</w:t>
      </w:r>
      <w:r w:rsidR="00FC6B7C">
        <w:rPr>
          <w:rFonts w:asciiTheme="minorHAnsi" w:hAnsiTheme="minorHAnsi" w:cstheme="minorHAnsi"/>
          <w:b/>
          <w:bCs/>
        </w:rPr>
        <w:t xml:space="preserve"> diverse</w:t>
      </w:r>
      <w:r w:rsidR="00781B4B" w:rsidRPr="000368DC">
        <w:rPr>
          <w:rFonts w:asciiTheme="minorHAnsi" w:hAnsiTheme="minorHAnsi" w:cstheme="minorHAnsi"/>
          <w:b/>
          <w:bCs/>
        </w:rPr>
        <w:t xml:space="preserve"> stakeholders</w:t>
      </w:r>
    </w:p>
    <w:p w14:paraId="1C28B6CA" w14:textId="77777777" w:rsidR="00781B4B" w:rsidRPr="000368DC" w:rsidRDefault="00781B4B" w:rsidP="00781B4B">
      <w:pPr>
        <w:jc w:val="both"/>
        <w:rPr>
          <w:rFonts w:asciiTheme="minorHAnsi" w:hAnsiTheme="minorHAnsi" w:cstheme="minorHAnsi"/>
        </w:rPr>
      </w:pPr>
    </w:p>
    <w:p w14:paraId="4E7BCCC4" w14:textId="14B6858B" w:rsidR="00781B4B" w:rsidRPr="000368DC" w:rsidRDefault="00781B4B" w:rsidP="00781B4B">
      <w:pPr>
        <w:jc w:val="both"/>
        <w:rPr>
          <w:rFonts w:asciiTheme="minorHAnsi" w:hAnsiTheme="minorHAnsi" w:cstheme="minorHAnsi"/>
        </w:rPr>
      </w:pPr>
      <w:r w:rsidRPr="000368DC">
        <w:rPr>
          <w:rFonts w:asciiTheme="minorHAnsi" w:hAnsiTheme="minorHAnsi" w:cstheme="minorHAnsi"/>
        </w:rPr>
        <w:t xml:space="preserve">Under </w:t>
      </w:r>
      <w:r w:rsidRPr="005C2B78">
        <w:rPr>
          <w:rFonts w:asciiTheme="minorHAnsi" w:hAnsiTheme="minorHAnsi" w:cstheme="minorHAnsi"/>
          <w:b/>
          <w:bCs/>
        </w:rPr>
        <w:t>objective 1</w:t>
      </w:r>
      <w:r w:rsidRPr="000368DC">
        <w:rPr>
          <w:rFonts w:asciiTheme="minorHAnsi" w:hAnsiTheme="minorHAnsi" w:cstheme="minorHAnsi"/>
        </w:rPr>
        <w:t>, around 4-5 virtual consultations (approx.) will be carried out with key stakeholders/experts on A2J and gender equality to explore the questions under the objective and sharpen the analysis and recommendations. The insights and analysis will feed into the final report and the policy brief. The consultations will have 10-15 participants (or more as needed).</w:t>
      </w:r>
      <w:r w:rsidR="00836B6D">
        <w:rPr>
          <w:rFonts w:asciiTheme="minorHAnsi" w:hAnsiTheme="minorHAnsi" w:cstheme="minorHAnsi"/>
        </w:rPr>
        <w:t xml:space="preserve"> </w:t>
      </w:r>
      <w:r w:rsidRPr="000368DC">
        <w:rPr>
          <w:rFonts w:asciiTheme="minorHAnsi" w:hAnsiTheme="minorHAnsi" w:cstheme="minorHAnsi"/>
        </w:rPr>
        <w:t xml:space="preserve">One consultation will also be carried out with service/justice seekers, particularly women from </w:t>
      </w:r>
      <w:r w:rsidRPr="000368DC">
        <w:rPr>
          <w:rFonts w:asciiTheme="minorHAnsi" w:eastAsia="Times New Roman" w:hAnsiTheme="minorHAnsi" w:cstheme="minorHAnsi"/>
          <w:color w:val="000000"/>
          <w:lang w:eastAsia="en-ID"/>
        </w:rPr>
        <w:t>marginalized groups</w:t>
      </w:r>
      <w:r w:rsidRPr="000368DC">
        <w:rPr>
          <w:rFonts w:asciiTheme="minorHAnsi" w:hAnsiTheme="minorHAnsi" w:cstheme="minorHAnsi"/>
        </w:rPr>
        <w:t xml:space="preserve">. </w:t>
      </w:r>
      <w:r w:rsidR="002E3277">
        <w:rPr>
          <w:rFonts w:asciiTheme="minorHAnsi" w:hAnsiTheme="minorHAnsi" w:cstheme="minorHAnsi"/>
        </w:rPr>
        <w:t xml:space="preserve">In case there is a strong justification to carry out in-person consultation for some groups, then </w:t>
      </w:r>
      <w:r w:rsidR="008C0CD6">
        <w:rPr>
          <w:rFonts w:asciiTheme="minorHAnsi" w:hAnsiTheme="minorHAnsi" w:cstheme="minorHAnsi"/>
        </w:rPr>
        <w:t>the reasons should be</w:t>
      </w:r>
      <w:r w:rsidR="002E3277">
        <w:rPr>
          <w:rFonts w:asciiTheme="minorHAnsi" w:hAnsiTheme="minorHAnsi" w:cstheme="minorHAnsi"/>
        </w:rPr>
        <w:t xml:space="preserve"> clearly mentioned. </w:t>
      </w:r>
      <w:r w:rsidR="008C0CD6">
        <w:rPr>
          <w:rFonts w:asciiTheme="minorHAnsi" w:hAnsiTheme="minorHAnsi" w:cstheme="minorHAnsi"/>
        </w:rPr>
        <w:t xml:space="preserve">However, in case of COVID-19 restriction, </w:t>
      </w:r>
      <w:r w:rsidR="00BD5FC9">
        <w:rPr>
          <w:rFonts w:asciiTheme="minorHAnsi" w:hAnsiTheme="minorHAnsi" w:cstheme="minorHAnsi"/>
        </w:rPr>
        <w:t xml:space="preserve">COVID-19 related guidelines should be followed. </w:t>
      </w:r>
    </w:p>
    <w:p w14:paraId="4913D8BB" w14:textId="77777777" w:rsidR="004330BC" w:rsidRPr="000368DC" w:rsidRDefault="004330BC" w:rsidP="00781B4B">
      <w:pPr>
        <w:jc w:val="both"/>
        <w:rPr>
          <w:rFonts w:asciiTheme="minorHAnsi" w:hAnsiTheme="minorHAnsi" w:cstheme="minorHAnsi"/>
        </w:rPr>
      </w:pPr>
    </w:p>
    <w:p w14:paraId="20A74F30" w14:textId="011E3509" w:rsidR="004330BC" w:rsidRDefault="004330BC" w:rsidP="004330BC">
      <w:pPr>
        <w:contextualSpacing/>
        <w:jc w:val="both"/>
        <w:rPr>
          <w:rFonts w:asciiTheme="minorHAnsi" w:hAnsiTheme="minorHAnsi" w:cstheme="minorHAnsi"/>
        </w:rPr>
      </w:pPr>
      <w:r w:rsidRPr="000368DC">
        <w:rPr>
          <w:rFonts w:asciiTheme="minorHAnsi" w:hAnsiTheme="minorHAnsi" w:cstheme="minorHAnsi"/>
          <w:b/>
          <w:bCs/>
        </w:rPr>
        <w:t>Under objective 2, 2-3 consultations</w:t>
      </w:r>
      <w:r w:rsidRPr="000368DC">
        <w:rPr>
          <w:rFonts w:asciiTheme="minorHAnsi" w:hAnsiTheme="minorHAnsi" w:cstheme="minorHAnsi"/>
        </w:rPr>
        <w:t xml:space="preserve"> with other relevant stakeholders including court-users/service seekers. Interpretation services along with will be provided during the consultation, as needed. The consultations will explore the questions under the objective and sharpen the analysis and recommendations. The insights and </w:t>
      </w:r>
      <w:r w:rsidRPr="000368DC">
        <w:rPr>
          <w:rFonts w:asciiTheme="minorHAnsi" w:hAnsiTheme="minorHAnsi" w:cstheme="minorHAnsi"/>
        </w:rPr>
        <w:lastRenderedPageBreak/>
        <w:t xml:space="preserve">analysis will feed into the final report, as well as the policy brief. </w:t>
      </w:r>
    </w:p>
    <w:p w14:paraId="3FE04AF4" w14:textId="77777777" w:rsidR="00445F23" w:rsidRDefault="00445F23" w:rsidP="004330BC">
      <w:pPr>
        <w:contextualSpacing/>
        <w:jc w:val="both"/>
        <w:rPr>
          <w:rFonts w:asciiTheme="minorHAnsi" w:hAnsiTheme="minorHAnsi" w:cstheme="minorHAnsi"/>
        </w:rPr>
      </w:pPr>
    </w:p>
    <w:p w14:paraId="074B905B" w14:textId="36E2ABEA" w:rsidR="00336469" w:rsidRDefault="00445F23" w:rsidP="00336469">
      <w:pPr>
        <w:widowControl/>
        <w:autoSpaceDE/>
        <w:autoSpaceDN/>
        <w:spacing w:before="120" w:after="120"/>
        <w:contextualSpacing/>
        <w:jc w:val="both"/>
        <w:rPr>
          <w:rFonts w:asciiTheme="minorHAnsi" w:hAnsiTheme="minorHAnsi" w:cstheme="minorHAnsi"/>
          <w:bCs/>
          <w:iCs/>
          <w:spacing w:val="-3"/>
          <w:lang w:val="en-GB"/>
        </w:rPr>
      </w:pPr>
      <w:r w:rsidRPr="00FD17C8">
        <w:rPr>
          <w:rFonts w:asciiTheme="minorHAnsi" w:hAnsiTheme="minorHAnsi" w:cstheme="minorHAnsi"/>
          <w:b/>
          <w:iCs/>
          <w:spacing w:val="-3"/>
          <w:lang w:val="en-GB"/>
        </w:rPr>
        <w:t>Consultations with court users/justice service seekers</w:t>
      </w:r>
      <w:r w:rsidRPr="00025EC9">
        <w:rPr>
          <w:rFonts w:asciiTheme="minorHAnsi" w:hAnsiTheme="minorHAnsi" w:cstheme="minorHAnsi"/>
          <w:bCs/>
          <w:iCs/>
          <w:spacing w:val="-3"/>
          <w:lang w:val="en-GB"/>
        </w:rPr>
        <w:t xml:space="preserve"> and survivors </w:t>
      </w:r>
      <w:r w:rsidR="00FD17C8">
        <w:rPr>
          <w:rFonts w:asciiTheme="minorHAnsi" w:hAnsiTheme="minorHAnsi" w:cstheme="minorHAnsi"/>
          <w:bCs/>
          <w:iCs/>
          <w:spacing w:val="-3"/>
          <w:lang w:val="en-GB"/>
        </w:rPr>
        <w:t>could</w:t>
      </w:r>
      <w:r w:rsidRPr="00025EC9">
        <w:rPr>
          <w:rFonts w:asciiTheme="minorHAnsi" w:hAnsiTheme="minorHAnsi" w:cstheme="minorHAnsi"/>
          <w:bCs/>
          <w:iCs/>
          <w:spacing w:val="-3"/>
          <w:lang w:val="en-GB"/>
        </w:rPr>
        <w:t xml:space="preserve"> </w:t>
      </w:r>
      <w:r w:rsidR="00C10359">
        <w:rPr>
          <w:rFonts w:asciiTheme="minorHAnsi" w:hAnsiTheme="minorHAnsi" w:cstheme="minorHAnsi"/>
          <w:bCs/>
          <w:iCs/>
          <w:spacing w:val="-3"/>
          <w:lang w:val="en-GB"/>
        </w:rPr>
        <w:t xml:space="preserve">be </w:t>
      </w:r>
      <w:r w:rsidRPr="00025EC9">
        <w:rPr>
          <w:rFonts w:asciiTheme="minorHAnsi" w:hAnsiTheme="minorHAnsi" w:cstheme="minorHAnsi"/>
          <w:bCs/>
          <w:iCs/>
          <w:spacing w:val="-3"/>
          <w:lang w:val="en-GB"/>
        </w:rPr>
        <w:t xml:space="preserve">carried out through </w:t>
      </w:r>
      <w:r w:rsidR="00C10359">
        <w:rPr>
          <w:rFonts w:asciiTheme="minorHAnsi" w:hAnsiTheme="minorHAnsi" w:cstheme="minorHAnsi"/>
          <w:bCs/>
          <w:iCs/>
          <w:spacing w:val="-3"/>
          <w:lang w:val="en-GB"/>
        </w:rPr>
        <w:t xml:space="preserve">in-person </w:t>
      </w:r>
      <w:r w:rsidRPr="00025EC9">
        <w:rPr>
          <w:rFonts w:asciiTheme="minorHAnsi" w:hAnsiTheme="minorHAnsi" w:cstheme="minorHAnsi"/>
          <w:bCs/>
          <w:iCs/>
          <w:spacing w:val="-3"/>
          <w:lang w:val="en-GB"/>
        </w:rPr>
        <w:t>consultation following COVID-19 related guidelines, if that is a preferred option for court users</w:t>
      </w:r>
      <w:r w:rsidR="00C10359">
        <w:rPr>
          <w:rFonts w:asciiTheme="minorHAnsi" w:hAnsiTheme="minorHAnsi" w:cstheme="minorHAnsi"/>
          <w:bCs/>
          <w:iCs/>
          <w:spacing w:val="-3"/>
          <w:lang w:val="en-GB"/>
        </w:rPr>
        <w:t>/service seekers</w:t>
      </w:r>
      <w:r w:rsidRPr="00025EC9">
        <w:rPr>
          <w:rFonts w:asciiTheme="minorHAnsi" w:hAnsiTheme="minorHAnsi" w:cstheme="minorHAnsi"/>
          <w:bCs/>
          <w:iCs/>
          <w:spacing w:val="-3"/>
          <w:lang w:val="en-GB"/>
        </w:rPr>
        <w:t xml:space="preserve">. </w:t>
      </w:r>
      <w:r w:rsidR="00336469" w:rsidRPr="00025EC9">
        <w:rPr>
          <w:rFonts w:asciiTheme="minorHAnsi" w:hAnsiTheme="minorHAnsi" w:cstheme="minorHAnsi"/>
          <w:bCs/>
          <w:iCs/>
          <w:spacing w:val="-3"/>
          <w:lang w:val="en-GB"/>
        </w:rPr>
        <w:t>The</w:t>
      </w:r>
      <w:r w:rsidR="00336469">
        <w:rPr>
          <w:rFonts w:asciiTheme="minorHAnsi" w:hAnsiTheme="minorHAnsi" w:cstheme="minorHAnsi"/>
          <w:bCs/>
          <w:iCs/>
          <w:spacing w:val="-3"/>
          <w:lang w:val="en-GB"/>
        </w:rPr>
        <w:t xml:space="preserve"> responsible agency is required to present two </w:t>
      </w:r>
      <w:r w:rsidR="009544A9">
        <w:rPr>
          <w:rFonts w:asciiTheme="minorHAnsi" w:hAnsiTheme="minorHAnsi" w:cstheme="minorHAnsi"/>
          <w:bCs/>
          <w:iCs/>
          <w:spacing w:val="-3"/>
          <w:lang w:val="en-GB"/>
        </w:rPr>
        <w:t>budgets</w:t>
      </w:r>
      <w:r w:rsidR="00336469">
        <w:rPr>
          <w:rFonts w:asciiTheme="minorHAnsi" w:hAnsiTheme="minorHAnsi" w:cstheme="minorHAnsi"/>
          <w:bCs/>
          <w:iCs/>
          <w:spacing w:val="-3"/>
          <w:lang w:val="en-GB"/>
        </w:rPr>
        <w:t xml:space="preserve"> with the two </w:t>
      </w:r>
      <w:r w:rsidR="00195960">
        <w:rPr>
          <w:rFonts w:asciiTheme="minorHAnsi" w:hAnsiTheme="minorHAnsi" w:cstheme="minorHAnsi"/>
          <w:bCs/>
          <w:iCs/>
          <w:spacing w:val="-3"/>
          <w:lang w:val="en-GB"/>
        </w:rPr>
        <w:t xml:space="preserve">different </w:t>
      </w:r>
      <w:r w:rsidR="00336469">
        <w:rPr>
          <w:rFonts w:asciiTheme="minorHAnsi" w:hAnsiTheme="minorHAnsi" w:cstheme="minorHAnsi"/>
          <w:bCs/>
          <w:iCs/>
          <w:spacing w:val="-3"/>
          <w:lang w:val="en-GB"/>
        </w:rPr>
        <w:t xml:space="preserve">options – in-person and virtual - given </w:t>
      </w:r>
      <w:r w:rsidR="006F6E19">
        <w:rPr>
          <w:rFonts w:asciiTheme="minorHAnsi" w:hAnsiTheme="minorHAnsi" w:cstheme="minorHAnsi"/>
          <w:bCs/>
          <w:iCs/>
          <w:spacing w:val="-3"/>
          <w:lang w:val="en-GB"/>
        </w:rPr>
        <w:t>the implications</w:t>
      </w:r>
      <w:r w:rsidR="00336469">
        <w:rPr>
          <w:rFonts w:asciiTheme="minorHAnsi" w:hAnsiTheme="minorHAnsi" w:cstheme="minorHAnsi"/>
          <w:bCs/>
          <w:iCs/>
          <w:spacing w:val="-3"/>
          <w:lang w:val="en-GB"/>
        </w:rPr>
        <w:t xml:space="preserve"> on the budget of carrying out a virtual instead of in-person. </w:t>
      </w:r>
    </w:p>
    <w:p w14:paraId="016D3141" w14:textId="77777777" w:rsidR="000E12ED" w:rsidRPr="000368DC" w:rsidRDefault="000E12ED" w:rsidP="00336469">
      <w:pPr>
        <w:widowControl/>
        <w:autoSpaceDE/>
        <w:autoSpaceDN/>
        <w:spacing w:before="120" w:after="120"/>
        <w:contextualSpacing/>
        <w:jc w:val="both"/>
        <w:rPr>
          <w:rFonts w:asciiTheme="minorHAnsi" w:hAnsiTheme="minorHAnsi" w:cstheme="minorHAnsi"/>
          <w:bCs/>
          <w:iCs/>
          <w:spacing w:val="-3"/>
          <w:lang w:val="en-GB"/>
        </w:rPr>
      </w:pPr>
    </w:p>
    <w:p w14:paraId="5B16E754" w14:textId="78EDAF39" w:rsidR="00AB784B" w:rsidRPr="000368DC" w:rsidRDefault="00AB784B" w:rsidP="000A3408">
      <w:pPr>
        <w:widowControl/>
        <w:autoSpaceDE/>
        <w:autoSpaceDN/>
        <w:spacing w:before="120" w:after="120"/>
        <w:contextualSpacing/>
        <w:jc w:val="both"/>
        <w:rPr>
          <w:rFonts w:asciiTheme="minorHAnsi" w:hAnsiTheme="minorHAnsi" w:cstheme="minorHAnsi"/>
          <w:b/>
          <w:bCs/>
        </w:rPr>
      </w:pPr>
    </w:p>
    <w:p w14:paraId="4F859B0C" w14:textId="333AAE40" w:rsidR="00AB784B" w:rsidRPr="000368DC" w:rsidRDefault="00AB784B" w:rsidP="00960777">
      <w:pPr>
        <w:widowControl/>
        <w:shd w:val="clear" w:color="auto" w:fill="EEECE1" w:themeFill="background2"/>
        <w:autoSpaceDE/>
        <w:autoSpaceDN/>
        <w:contextualSpacing/>
        <w:jc w:val="both"/>
        <w:rPr>
          <w:rFonts w:asciiTheme="minorHAnsi" w:hAnsiTheme="minorHAnsi" w:cstheme="minorHAnsi"/>
          <w:b/>
          <w:bCs/>
        </w:rPr>
      </w:pPr>
      <w:r w:rsidRPr="000368DC">
        <w:rPr>
          <w:rFonts w:asciiTheme="minorHAnsi" w:hAnsiTheme="minorHAnsi" w:cstheme="minorHAnsi"/>
          <w:b/>
          <w:bCs/>
        </w:rPr>
        <w:t>Activity 5</w:t>
      </w:r>
      <w:r w:rsidR="00F76B82">
        <w:rPr>
          <w:rFonts w:asciiTheme="minorHAnsi" w:hAnsiTheme="minorHAnsi" w:cstheme="minorHAnsi"/>
          <w:b/>
          <w:bCs/>
        </w:rPr>
        <w:t>.</w:t>
      </w:r>
    </w:p>
    <w:p w14:paraId="54EA70FE" w14:textId="77777777" w:rsidR="00AB784B" w:rsidRPr="000368DC" w:rsidRDefault="00AB784B" w:rsidP="00AB784B">
      <w:pPr>
        <w:widowControl/>
        <w:autoSpaceDE/>
        <w:autoSpaceDN/>
        <w:contextualSpacing/>
        <w:jc w:val="both"/>
        <w:rPr>
          <w:rFonts w:asciiTheme="minorHAnsi" w:hAnsiTheme="minorHAnsi" w:cstheme="minorHAnsi"/>
          <w:b/>
          <w:bCs/>
        </w:rPr>
      </w:pPr>
    </w:p>
    <w:p w14:paraId="72593CE6" w14:textId="5399F8CB" w:rsidR="00AB784B" w:rsidRPr="000368DC" w:rsidRDefault="00AB784B" w:rsidP="00AB784B">
      <w:pPr>
        <w:widowControl/>
        <w:autoSpaceDE/>
        <w:autoSpaceDN/>
        <w:contextualSpacing/>
        <w:jc w:val="both"/>
        <w:rPr>
          <w:rFonts w:asciiTheme="minorHAnsi" w:hAnsiTheme="minorHAnsi" w:cstheme="minorHAnsi"/>
        </w:rPr>
      </w:pPr>
      <w:r w:rsidRPr="000368DC">
        <w:rPr>
          <w:rFonts w:asciiTheme="minorHAnsi" w:hAnsiTheme="minorHAnsi" w:cstheme="minorHAnsi"/>
          <w:b/>
          <w:bCs/>
        </w:rPr>
        <w:t xml:space="preserve">One virtual event with key stakeholders to disseminate the reports.  </w:t>
      </w:r>
      <w:r w:rsidRPr="000368DC">
        <w:rPr>
          <w:rFonts w:asciiTheme="minorHAnsi" w:hAnsiTheme="minorHAnsi" w:cstheme="minorHAnsi"/>
        </w:rPr>
        <w:t xml:space="preserve">Summary report of the virtual event and power points (if any) from the virtual dissemination event. Interpretation services will be provided during the consultation, as needed. </w:t>
      </w:r>
    </w:p>
    <w:p w14:paraId="64823704" w14:textId="77777777" w:rsidR="00AB784B" w:rsidRPr="000368DC" w:rsidRDefault="00AB784B" w:rsidP="00AB784B">
      <w:pPr>
        <w:jc w:val="both"/>
        <w:rPr>
          <w:rFonts w:asciiTheme="minorHAnsi" w:hAnsiTheme="minorHAnsi" w:cstheme="minorHAnsi"/>
        </w:rPr>
      </w:pPr>
    </w:p>
    <w:p w14:paraId="0FAC73E7" w14:textId="6D3BADC1" w:rsidR="00AB784B" w:rsidRPr="000368DC" w:rsidRDefault="00AB784B" w:rsidP="00960777">
      <w:pPr>
        <w:widowControl/>
        <w:shd w:val="clear" w:color="auto" w:fill="EEECE1" w:themeFill="background2"/>
        <w:autoSpaceDE/>
        <w:autoSpaceDN/>
        <w:contextualSpacing/>
        <w:jc w:val="both"/>
        <w:rPr>
          <w:rFonts w:asciiTheme="minorHAnsi" w:hAnsiTheme="minorHAnsi" w:cstheme="minorHAnsi"/>
          <w:b/>
          <w:bCs/>
        </w:rPr>
      </w:pPr>
      <w:r w:rsidRPr="000368DC">
        <w:rPr>
          <w:rFonts w:asciiTheme="minorHAnsi" w:hAnsiTheme="minorHAnsi" w:cstheme="minorHAnsi"/>
          <w:b/>
          <w:bCs/>
        </w:rPr>
        <w:t>Activity 6</w:t>
      </w:r>
      <w:r w:rsidR="00F76B82">
        <w:rPr>
          <w:rFonts w:asciiTheme="minorHAnsi" w:hAnsiTheme="minorHAnsi" w:cstheme="minorHAnsi"/>
          <w:b/>
          <w:bCs/>
        </w:rPr>
        <w:t>.</w:t>
      </w:r>
    </w:p>
    <w:p w14:paraId="087871A5" w14:textId="77777777" w:rsidR="00AB784B" w:rsidRPr="000368DC" w:rsidRDefault="00AB784B" w:rsidP="00AB784B">
      <w:pPr>
        <w:jc w:val="both"/>
        <w:rPr>
          <w:rFonts w:asciiTheme="minorHAnsi" w:hAnsiTheme="minorHAnsi" w:cstheme="minorHAnsi"/>
        </w:rPr>
      </w:pPr>
    </w:p>
    <w:p w14:paraId="755A9C01" w14:textId="77777777" w:rsidR="003767AD" w:rsidRDefault="00001489" w:rsidP="0037476C">
      <w:pPr>
        <w:widowControl/>
        <w:adjustRightInd w:val="0"/>
        <w:spacing w:after="160" w:line="259" w:lineRule="auto"/>
        <w:contextualSpacing/>
        <w:rPr>
          <w:rFonts w:asciiTheme="minorHAnsi" w:hAnsiTheme="minorHAnsi" w:cstheme="minorHAnsi"/>
        </w:rPr>
      </w:pPr>
      <w:r w:rsidRPr="000368DC">
        <w:rPr>
          <w:rFonts w:asciiTheme="minorHAnsi" w:hAnsiTheme="minorHAnsi" w:cstheme="minorHAnsi"/>
        </w:rPr>
        <w:t>Two reports along with respective briefs</w:t>
      </w:r>
      <w:r w:rsidR="00F76B82">
        <w:rPr>
          <w:rFonts w:asciiTheme="minorHAnsi" w:hAnsiTheme="minorHAnsi" w:cstheme="minorHAnsi"/>
        </w:rPr>
        <w:t xml:space="preserve"> will be finalized</w:t>
      </w:r>
      <w:r w:rsidR="0037476C" w:rsidRPr="000368DC">
        <w:rPr>
          <w:rFonts w:asciiTheme="minorHAnsi" w:hAnsiTheme="minorHAnsi" w:cstheme="minorHAnsi"/>
        </w:rPr>
        <w:t xml:space="preserve">. </w:t>
      </w:r>
      <w:r w:rsidR="006B685C">
        <w:rPr>
          <w:rFonts w:asciiTheme="minorHAnsi" w:hAnsiTheme="minorHAnsi" w:cstheme="minorHAnsi"/>
        </w:rPr>
        <w:t xml:space="preserve">Both the reports and briefs will be well designed and publication ready following </w:t>
      </w:r>
      <w:r w:rsidR="006B685C" w:rsidRPr="00D57B2D">
        <w:rPr>
          <w:rFonts w:asciiTheme="minorHAnsi" w:hAnsiTheme="minorHAnsi" w:cstheme="minorHAnsi"/>
        </w:rPr>
        <w:t>UN Women branding guidelines.</w:t>
      </w:r>
      <w:r w:rsidR="006B685C">
        <w:rPr>
          <w:rFonts w:asciiTheme="minorHAnsi" w:hAnsiTheme="minorHAnsi" w:cstheme="minorHAnsi"/>
        </w:rPr>
        <w:t xml:space="preserve"> </w:t>
      </w:r>
      <w:r w:rsidR="002D398E">
        <w:rPr>
          <w:rFonts w:asciiTheme="minorHAnsi" w:hAnsiTheme="minorHAnsi" w:cstheme="minorHAnsi"/>
        </w:rPr>
        <w:t>T</w:t>
      </w:r>
      <w:r w:rsidR="002D398E" w:rsidRPr="000368DC">
        <w:rPr>
          <w:rFonts w:asciiTheme="minorHAnsi" w:hAnsiTheme="minorHAnsi" w:cstheme="minorHAnsi"/>
        </w:rPr>
        <w:t>he two reports and policy brief</w:t>
      </w:r>
      <w:r w:rsidR="002D398E">
        <w:rPr>
          <w:rFonts w:asciiTheme="minorHAnsi" w:hAnsiTheme="minorHAnsi" w:cstheme="minorHAnsi"/>
        </w:rPr>
        <w:t>s</w:t>
      </w:r>
      <w:r w:rsidR="002D398E" w:rsidRPr="000368DC">
        <w:rPr>
          <w:rFonts w:asciiTheme="minorHAnsi" w:hAnsiTheme="minorHAnsi" w:cstheme="minorHAnsi"/>
        </w:rPr>
        <w:t xml:space="preserve"> </w:t>
      </w:r>
      <w:r w:rsidR="002D398E">
        <w:rPr>
          <w:rFonts w:asciiTheme="minorHAnsi" w:hAnsiTheme="minorHAnsi" w:cstheme="minorHAnsi"/>
        </w:rPr>
        <w:t xml:space="preserve"> will be p</w:t>
      </w:r>
      <w:r w:rsidRPr="000368DC">
        <w:rPr>
          <w:rFonts w:asciiTheme="minorHAnsi" w:hAnsiTheme="minorHAnsi" w:cstheme="minorHAnsi"/>
        </w:rPr>
        <w:t>eer review</w:t>
      </w:r>
      <w:r w:rsidR="002D398E">
        <w:rPr>
          <w:rFonts w:asciiTheme="minorHAnsi" w:hAnsiTheme="minorHAnsi" w:cstheme="minorHAnsi"/>
        </w:rPr>
        <w:t>ed</w:t>
      </w:r>
      <w:r w:rsidRPr="000368DC">
        <w:rPr>
          <w:rFonts w:asciiTheme="minorHAnsi" w:hAnsiTheme="minorHAnsi" w:cstheme="minorHAnsi"/>
        </w:rPr>
        <w:t xml:space="preserve"> by at least 2 technical experts.</w:t>
      </w:r>
      <w:r w:rsidR="0037476C" w:rsidRPr="000368DC">
        <w:rPr>
          <w:rFonts w:asciiTheme="minorHAnsi" w:hAnsiTheme="minorHAnsi" w:cstheme="minorHAnsi"/>
        </w:rPr>
        <w:t xml:space="preserve"> </w:t>
      </w:r>
    </w:p>
    <w:p w14:paraId="4DFDCBF2" w14:textId="77777777" w:rsidR="003767AD" w:rsidRDefault="003767AD" w:rsidP="0037476C">
      <w:pPr>
        <w:widowControl/>
        <w:adjustRightInd w:val="0"/>
        <w:spacing w:after="160" w:line="259" w:lineRule="auto"/>
        <w:contextualSpacing/>
        <w:rPr>
          <w:rFonts w:asciiTheme="minorHAnsi" w:hAnsiTheme="minorHAnsi" w:cstheme="minorHAnsi"/>
        </w:rPr>
      </w:pPr>
    </w:p>
    <w:p w14:paraId="72859135" w14:textId="501EDE61" w:rsidR="00AB784B" w:rsidRDefault="00AB784B" w:rsidP="0037476C">
      <w:pPr>
        <w:widowControl/>
        <w:adjustRightInd w:val="0"/>
        <w:spacing w:after="160" w:line="259" w:lineRule="auto"/>
        <w:contextualSpacing/>
        <w:rPr>
          <w:rFonts w:asciiTheme="minorHAnsi" w:hAnsiTheme="minorHAnsi" w:cstheme="minorHAnsi"/>
        </w:rPr>
      </w:pPr>
      <w:r w:rsidRPr="000368DC">
        <w:rPr>
          <w:rFonts w:asciiTheme="minorHAnsi" w:hAnsiTheme="minorHAnsi" w:cstheme="minorHAnsi"/>
        </w:rPr>
        <w:t xml:space="preserve">A dissemination plan </w:t>
      </w:r>
      <w:r w:rsidR="0037476C" w:rsidRPr="000368DC">
        <w:rPr>
          <w:rFonts w:asciiTheme="minorHAnsi" w:hAnsiTheme="minorHAnsi" w:cstheme="minorHAnsi"/>
        </w:rPr>
        <w:t>will be developed for the</w:t>
      </w:r>
      <w:r w:rsidRPr="000368DC">
        <w:rPr>
          <w:rFonts w:asciiTheme="minorHAnsi" w:hAnsiTheme="minorHAnsi" w:cstheme="minorHAnsi"/>
        </w:rPr>
        <w:t xml:space="preserve"> final reports </w:t>
      </w:r>
      <w:r w:rsidRPr="002D5682">
        <w:rPr>
          <w:rFonts w:asciiTheme="minorHAnsi" w:hAnsiTheme="minorHAnsi" w:cstheme="minorHAnsi"/>
        </w:rPr>
        <w:t xml:space="preserve">and policy brief. This would entail the </w:t>
      </w:r>
      <w:r w:rsidR="003767AD">
        <w:rPr>
          <w:rFonts w:asciiTheme="minorHAnsi" w:hAnsiTheme="minorHAnsi" w:cstheme="minorHAnsi"/>
        </w:rPr>
        <w:t xml:space="preserve">a </w:t>
      </w:r>
      <w:r w:rsidRPr="002D5682">
        <w:rPr>
          <w:rFonts w:asciiTheme="minorHAnsi" w:hAnsiTheme="minorHAnsi" w:cstheme="minorHAnsi"/>
        </w:rPr>
        <w:t xml:space="preserve">list of contacts of individuals/organizations with whom the final products will be shared by the </w:t>
      </w:r>
      <w:r w:rsidR="0075159C" w:rsidRPr="002D5682">
        <w:rPr>
          <w:rFonts w:asciiTheme="minorHAnsi" w:hAnsiTheme="minorHAnsi" w:cstheme="minorHAnsi"/>
        </w:rPr>
        <w:t>responsible agency</w:t>
      </w:r>
      <w:r w:rsidR="00F42B6A" w:rsidRPr="002D5682">
        <w:rPr>
          <w:rFonts w:asciiTheme="minorHAnsi" w:hAnsiTheme="minorHAnsi" w:cstheme="minorHAnsi"/>
        </w:rPr>
        <w:t xml:space="preserve"> </w:t>
      </w:r>
      <w:r w:rsidRPr="002D5682">
        <w:rPr>
          <w:rFonts w:asciiTheme="minorHAnsi" w:hAnsiTheme="minorHAnsi" w:cstheme="minorHAnsi"/>
        </w:rPr>
        <w:t>(in consultation with UN Women).</w:t>
      </w:r>
      <w:r w:rsidR="00D57B2D" w:rsidRPr="002D5682">
        <w:rPr>
          <w:rFonts w:asciiTheme="minorHAnsi" w:hAnsiTheme="minorHAnsi" w:cstheme="minorHAnsi"/>
        </w:rPr>
        <w:t xml:space="preserve"> </w:t>
      </w:r>
      <w:r w:rsidR="00F42B6A" w:rsidRPr="002D5682">
        <w:rPr>
          <w:rFonts w:asciiTheme="minorHAnsi" w:hAnsiTheme="minorHAnsi" w:cstheme="minorHAnsi"/>
        </w:rPr>
        <w:t>Feedback o</w:t>
      </w:r>
      <w:r w:rsidR="002001AB" w:rsidRPr="002D5682">
        <w:rPr>
          <w:rFonts w:asciiTheme="minorHAnsi" w:hAnsiTheme="minorHAnsi" w:cstheme="minorHAnsi"/>
        </w:rPr>
        <w:t>n</w:t>
      </w:r>
      <w:r w:rsidR="00F42B6A" w:rsidRPr="002D5682">
        <w:rPr>
          <w:rFonts w:asciiTheme="minorHAnsi" w:hAnsiTheme="minorHAnsi" w:cstheme="minorHAnsi"/>
        </w:rPr>
        <w:t xml:space="preserve"> the reports will be</w:t>
      </w:r>
      <w:r w:rsidR="00F42B6A">
        <w:rPr>
          <w:rFonts w:asciiTheme="minorHAnsi" w:hAnsiTheme="minorHAnsi" w:cstheme="minorHAnsi"/>
        </w:rPr>
        <w:t xml:space="preserve"> collected from </w:t>
      </w:r>
      <w:r w:rsidR="00974BE2">
        <w:rPr>
          <w:rFonts w:asciiTheme="minorHAnsi" w:hAnsiTheme="minorHAnsi" w:cstheme="minorHAnsi"/>
        </w:rPr>
        <w:t xml:space="preserve">some of the </w:t>
      </w:r>
      <w:r w:rsidR="00CB7FAF">
        <w:rPr>
          <w:rFonts w:asciiTheme="minorHAnsi" w:hAnsiTheme="minorHAnsi" w:cstheme="minorHAnsi"/>
        </w:rPr>
        <w:t>stakeholders (</w:t>
      </w:r>
      <w:r w:rsidR="00995DB8">
        <w:rPr>
          <w:rFonts w:asciiTheme="minorHAnsi" w:hAnsiTheme="minorHAnsi" w:cstheme="minorHAnsi"/>
        </w:rPr>
        <w:t xml:space="preserve">e.g, </w:t>
      </w:r>
      <w:r w:rsidR="00CB7FAF">
        <w:rPr>
          <w:rFonts w:asciiTheme="minorHAnsi" w:hAnsiTheme="minorHAnsi" w:cstheme="minorHAnsi"/>
        </w:rPr>
        <w:t>from govt, judiciary, CSOs)</w:t>
      </w:r>
      <w:r w:rsidR="00F42B6A">
        <w:rPr>
          <w:rFonts w:asciiTheme="minorHAnsi" w:hAnsiTheme="minorHAnsi" w:cstheme="minorHAnsi"/>
        </w:rPr>
        <w:t xml:space="preserve">. </w:t>
      </w:r>
      <w:r w:rsidR="003767AD">
        <w:rPr>
          <w:rFonts w:asciiTheme="minorHAnsi" w:hAnsiTheme="minorHAnsi" w:cstheme="minorHAnsi"/>
        </w:rPr>
        <w:t xml:space="preserve">The responsible agency should propose some feedback collection </w:t>
      </w:r>
      <w:r w:rsidR="00930307">
        <w:rPr>
          <w:rFonts w:asciiTheme="minorHAnsi" w:hAnsiTheme="minorHAnsi" w:cstheme="minorHAnsi"/>
        </w:rPr>
        <w:t>methods in the proposal</w:t>
      </w:r>
      <w:r w:rsidR="00B32315">
        <w:rPr>
          <w:rFonts w:asciiTheme="minorHAnsi" w:hAnsiTheme="minorHAnsi" w:cstheme="minorHAnsi"/>
        </w:rPr>
        <w:t xml:space="preserve"> (such as short online </w:t>
      </w:r>
      <w:r w:rsidR="00930307">
        <w:rPr>
          <w:rFonts w:asciiTheme="minorHAnsi" w:hAnsiTheme="minorHAnsi" w:cstheme="minorHAnsi"/>
        </w:rPr>
        <w:t>feedback survey</w:t>
      </w:r>
      <w:r w:rsidR="00B32315">
        <w:rPr>
          <w:rFonts w:asciiTheme="minorHAnsi" w:hAnsiTheme="minorHAnsi" w:cstheme="minorHAnsi"/>
        </w:rPr>
        <w:t>, etc.)</w:t>
      </w:r>
      <w:r w:rsidR="00930307">
        <w:rPr>
          <w:rFonts w:asciiTheme="minorHAnsi" w:hAnsiTheme="minorHAnsi" w:cstheme="minorHAnsi"/>
        </w:rPr>
        <w:t xml:space="preserve">. </w:t>
      </w:r>
    </w:p>
    <w:p w14:paraId="27BBC2D6" w14:textId="77777777" w:rsidR="0055674F" w:rsidRPr="000368DC" w:rsidRDefault="0055674F" w:rsidP="004330BC">
      <w:pPr>
        <w:contextualSpacing/>
        <w:jc w:val="both"/>
        <w:rPr>
          <w:rFonts w:asciiTheme="minorHAnsi" w:hAnsiTheme="minorHAnsi" w:cstheme="minorHAnsi"/>
        </w:rPr>
      </w:pPr>
    </w:p>
    <w:p w14:paraId="33385F99" w14:textId="5A6E983A" w:rsidR="0055674F" w:rsidRPr="000368DC" w:rsidRDefault="00F42A77" w:rsidP="004330BC">
      <w:pPr>
        <w:contextualSpacing/>
        <w:jc w:val="both"/>
        <w:rPr>
          <w:rFonts w:asciiTheme="minorHAnsi" w:hAnsiTheme="minorHAnsi" w:cstheme="minorHAnsi"/>
          <w:b/>
          <w:bCs/>
        </w:rPr>
      </w:pPr>
      <w:r w:rsidRPr="000368DC">
        <w:rPr>
          <w:rFonts w:asciiTheme="minorHAnsi" w:hAnsiTheme="minorHAnsi" w:cstheme="minorHAnsi"/>
          <w:b/>
          <w:bCs/>
        </w:rPr>
        <w:t>Suggest</w:t>
      </w:r>
      <w:r w:rsidR="00EA75A7" w:rsidRPr="000368DC">
        <w:rPr>
          <w:rFonts w:asciiTheme="minorHAnsi" w:hAnsiTheme="minorHAnsi" w:cstheme="minorHAnsi"/>
          <w:b/>
          <w:bCs/>
        </w:rPr>
        <w:t>ed</w:t>
      </w:r>
      <w:r w:rsidRPr="000368DC">
        <w:rPr>
          <w:rFonts w:asciiTheme="minorHAnsi" w:hAnsiTheme="minorHAnsi" w:cstheme="minorHAnsi"/>
          <w:b/>
          <w:bCs/>
        </w:rPr>
        <w:t xml:space="preserve"> questions for the studies under objective 1 and objective 2 are given below</w:t>
      </w:r>
      <w:r w:rsidR="007F483A">
        <w:rPr>
          <w:rFonts w:asciiTheme="minorHAnsi" w:hAnsiTheme="minorHAnsi" w:cstheme="minorHAnsi"/>
          <w:b/>
          <w:bCs/>
        </w:rPr>
        <w:t>. Th</w:t>
      </w:r>
      <w:r w:rsidR="00453062">
        <w:rPr>
          <w:rFonts w:asciiTheme="minorHAnsi" w:hAnsiTheme="minorHAnsi" w:cstheme="minorHAnsi"/>
          <w:b/>
          <w:bCs/>
        </w:rPr>
        <w:t>ese questions</w:t>
      </w:r>
      <w:r w:rsidR="007F483A">
        <w:rPr>
          <w:rFonts w:asciiTheme="minorHAnsi" w:hAnsiTheme="minorHAnsi" w:cstheme="minorHAnsi"/>
          <w:b/>
          <w:bCs/>
        </w:rPr>
        <w:t xml:space="preserve"> will be finalized in consultation with UN Women</w:t>
      </w:r>
      <w:r w:rsidRPr="000368DC">
        <w:rPr>
          <w:rFonts w:asciiTheme="minorHAnsi" w:hAnsiTheme="minorHAnsi" w:cstheme="minorHAnsi"/>
          <w:b/>
          <w:bCs/>
        </w:rPr>
        <w:t>:</w:t>
      </w:r>
    </w:p>
    <w:p w14:paraId="0C0DEDF8" w14:textId="77777777" w:rsidR="00F42A77" w:rsidRPr="000368DC" w:rsidRDefault="00F42A77" w:rsidP="004330BC">
      <w:pPr>
        <w:contextualSpacing/>
        <w:jc w:val="both"/>
        <w:rPr>
          <w:rFonts w:asciiTheme="minorHAnsi" w:hAnsiTheme="minorHAnsi" w:cstheme="minorHAnsi"/>
        </w:rPr>
      </w:pPr>
    </w:p>
    <w:p w14:paraId="6D902608" w14:textId="6A7A81F5" w:rsidR="00F42A77" w:rsidRPr="00453062" w:rsidRDefault="00F42A77" w:rsidP="000368DC">
      <w:pPr>
        <w:pStyle w:val="Heading1"/>
        <w:tabs>
          <w:tab w:val="left" w:pos="9452"/>
        </w:tabs>
        <w:ind w:left="0"/>
        <w:contextualSpacing/>
        <w:jc w:val="both"/>
        <w:rPr>
          <w:rFonts w:asciiTheme="minorHAnsi" w:hAnsiTheme="minorHAnsi" w:cstheme="minorHAnsi"/>
          <w:sz w:val="22"/>
          <w:szCs w:val="22"/>
          <w:u w:val="none"/>
        </w:rPr>
      </w:pPr>
      <w:r w:rsidRPr="00453062">
        <w:rPr>
          <w:rFonts w:asciiTheme="minorHAnsi" w:hAnsiTheme="minorHAnsi" w:cstheme="minorHAnsi"/>
          <w:sz w:val="22"/>
          <w:szCs w:val="22"/>
          <w:u w:val="none"/>
        </w:rPr>
        <w:t>Objective 1: To assess the impact of the COVID-19 pandemic on access to justice for women and  marginalized groups and map relevant initiatives taken to address emerging challenges.</w:t>
      </w:r>
    </w:p>
    <w:p w14:paraId="4E10000F" w14:textId="77777777" w:rsidR="00F42A77" w:rsidRPr="000368DC" w:rsidRDefault="00F42A77" w:rsidP="00F42A77">
      <w:pPr>
        <w:pStyle w:val="Heading1"/>
        <w:tabs>
          <w:tab w:val="left" w:pos="9452"/>
        </w:tabs>
        <w:contextualSpacing/>
        <w:jc w:val="both"/>
        <w:rPr>
          <w:rFonts w:asciiTheme="minorHAnsi" w:hAnsiTheme="minorHAnsi" w:cstheme="minorHAnsi"/>
          <w:b w:val="0"/>
          <w:bCs w:val="0"/>
          <w:sz w:val="22"/>
          <w:szCs w:val="22"/>
          <w:u w:val="none"/>
        </w:rPr>
      </w:pPr>
    </w:p>
    <w:p w14:paraId="56DF22BA" w14:textId="77777777" w:rsidR="00F42A77" w:rsidRPr="000368DC" w:rsidRDefault="00F42A77" w:rsidP="0075159C">
      <w:pPr>
        <w:pStyle w:val="Heading1"/>
        <w:tabs>
          <w:tab w:val="left" w:pos="9452"/>
        </w:tabs>
        <w:spacing w:line="0" w:lineRule="atLeast"/>
        <w:ind w:left="0"/>
        <w:contextualSpacing/>
        <w:jc w:val="both"/>
        <w:rPr>
          <w:rFonts w:asciiTheme="minorHAnsi" w:hAnsiTheme="minorHAnsi" w:cstheme="minorHAnsi"/>
          <w:b w:val="0"/>
          <w:bCs w:val="0"/>
          <w:sz w:val="22"/>
          <w:szCs w:val="22"/>
          <w:u w:val="none"/>
        </w:rPr>
      </w:pPr>
      <w:r w:rsidRPr="000368DC">
        <w:rPr>
          <w:rFonts w:asciiTheme="minorHAnsi" w:hAnsiTheme="minorHAnsi" w:cstheme="minorHAnsi"/>
          <w:b w:val="0"/>
          <w:bCs w:val="0"/>
          <w:sz w:val="22"/>
          <w:szCs w:val="22"/>
          <w:u w:val="none"/>
        </w:rPr>
        <w:t>Key questions suggested for the mapping, but not limited to, include the following:</w:t>
      </w:r>
    </w:p>
    <w:p w14:paraId="49442D42" w14:textId="77777777" w:rsidR="00F42A77" w:rsidRPr="000368DC" w:rsidRDefault="00F42A77" w:rsidP="00F42A77">
      <w:pPr>
        <w:pStyle w:val="Heading1"/>
        <w:tabs>
          <w:tab w:val="left" w:pos="9452"/>
        </w:tabs>
        <w:spacing w:line="0" w:lineRule="atLeast"/>
        <w:contextualSpacing/>
        <w:jc w:val="both"/>
        <w:rPr>
          <w:rFonts w:asciiTheme="minorHAnsi" w:hAnsiTheme="minorHAnsi" w:cstheme="minorHAnsi"/>
          <w:b w:val="0"/>
          <w:bCs w:val="0"/>
          <w:sz w:val="22"/>
          <w:szCs w:val="22"/>
          <w:u w:val="none"/>
        </w:rPr>
      </w:pPr>
    </w:p>
    <w:p w14:paraId="57892833" w14:textId="77777777" w:rsidR="00F42A77" w:rsidRPr="000368DC" w:rsidRDefault="00F42A77" w:rsidP="003749D1">
      <w:pPr>
        <w:pStyle w:val="ListParagraph"/>
        <w:widowControl/>
        <w:numPr>
          <w:ilvl w:val="1"/>
          <w:numId w:val="18"/>
        </w:numPr>
        <w:autoSpaceDE/>
        <w:autoSpaceDN/>
        <w:spacing w:line="0" w:lineRule="atLeast"/>
        <w:ind w:left="709" w:hanging="567"/>
        <w:contextualSpacing/>
        <w:jc w:val="both"/>
        <w:rPr>
          <w:rFonts w:asciiTheme="minorHAnsi" w:hAnsiTheme="minorHAnsi" w:cstheme="minorHAnsi"/>
        </w:rPr>
      </w:pPr>
      <w:r w:rsidRPr="000368DC">
        <w:rPr>
          <w:rFonts w:asciiTheme="minorHAnsi" w:eastAsia="Times New Roman" w:hAnsiTheme="minorHAnsi" w:cstheme="minorHAnsi"/>
          <w:color w:val="000000"/>
          <w:lang w:eastAsia="en-ID"/>
        </w:rPr>
        <w:t>What are some of the key justice problems</w:t>
      </w:r>
      <w:r w:rsidRPr="000368DC">
        <w:rPr>
          <w:rStyle w:val="FootnoteReference"/>
          <w:rFonts w:asciiTheme="minorHAnsi" w:eastAsia="Times New Roman" w:hAnsiTheme="minorHAnsi" w:cstheme="minorHAnsi"/>
          <w:color w:val="000000"/>
          <w:lang w:eastAsia="en-ID"/>
        </w:rPr>
        <w:footnoteReference w:id="37"/>
      </w:r>
      <w:r w:rsidRPr="000368DC">
        <w:rPr>
          <w:rFonts w:asciiTheme="minorHAnsi" w:eastAsia="Times New Roman" w:hAnsiTheme="minorHAnsi" w:cstheme="minorHAnsi"/>
          <w:color w:val="000000"/>
          <w:lang w:eastAsia="en-ID"/>
        </w:rPr>
        <w:t xml:space="preserve"> women and marginalized groups are face in Nepal? What are the key justice problems women and marginalized groups  are facing in the COVID-19 context </w:t>
      </w:r>
      <w:r w:rsidRPr="000368DC">
        <w:rPr>
          <w:rStyle w:val="FootnoteReference"/>
          <w:rFonts w:asciiTheme="minorHAnsi" w:eastAsia="Times New Roman" w:hAnsiTheme="minorHAnsi" w:cstheme="minorHAnsi"/>
          <w:color w:val="000000"/>
          <w:lang w:eastAsia="en-ID"/>
        </w:rPr>
        <w:footnoteReference w:id="38"/>
      </w:r>
      <w:r w:rsidRPr="000368DC">
        <w:rPr>
          <w:rFonts w:asciiTheme="minorHAnsi" w:eastAsia="Times New Roman" w:hAnsiTheme="minorHAnsi" w:cstheme="minorHAnsi"/>
          <w:color w:val="000000"/>
          <w:lang w:eastAsia="en-ID"/>
        </w:rPr>
        <w:t xml:space="preserve">? </w:t>
      </w:r>
    </w:p>
    <w:p w14:paraId="43D80398" w14:textId="77777777" w:rsidR="00F42A77" w:rsidRPr="000368DC" w:rsidRDefault="00F42A77" w:rsidP="00F42A77">
      <w:pPr>
        <w:rPr>
          <w:rFonts w:asciiTheme="minorHAnsi" w:hAnsiTheme="minorHAnsi" w:cstheme="minorHAnsi"/>
          <w:lang w:eastAsia="en-ID"/>
        </w:rPr>
      </w:pPr>
    </w:p>
    <w:p w14:paraId="510EBA9B" w14:textId="77777777" w:rsidR="00F42A77" w:rsidRPr="000368DC" w:rsidRDefault="00F42A77" w:rsidP="003749D1">
      <w:pPr>
        <w:pStyle w:val="Heading1"/>
        <w:numPr>
          <w:ilvl w:val="1"/>
          <w:numId w:val="18"/>
        </w:numPr>
        <w:tabs>
          <w:tab w:val="left" w:pos="9452"/>
        </w:tabs>
        <w:spacing w:line="0" w:lineRule="atLeast"/>
        <w:ind w:left="720" w:hanging="644"/>
        <w:contextualSpacing/>
        <w:jc w:val="both"/>
        <w:rPr>
          <w:rFonts w:asciiTheme="minorHAnsi" w:hAnsiTheme="minorHAnsi" w:cstheme="minorHAnsi"/>
          <w:b w:val="0"/>
          <w:bCs w:val="0"/>
          <w:sz w:val="22"/>
          <w:szCs w:val="22"/>
          <w:u w:val="none"/>
        </w:rPr>
      </w:pPr>
      <w:r w:rsidRPr="000368DC">
        <w:rPr>
          <w:rFonts w:asciiTheme="minorHAnsi" w:hAnsiTheme="minorHAnsi" w:cstheme="minorHAnsi"/>
          <w:b w:val="0"/>
          <w:bCs w:val="0"/>
          <w:sz w:val="22"/>
          <w:szCs w:val="22"/>
          <w:u w:val="none"/>
        </w:rPr>
        <w:t xml:space="preserve">What are some of the notable measures/initiatives in the area of justice that have been    </w:t>
      </w:r>
      <w:r w:rsidRPr="000368DC">
        <w:rPr>
          <w:rFonts w:asciiTheme="minorHAnsi" w:hAnsiTheme="minorHAnsi" w:cstheme="minorHAnsi"/>
          <w:b w:val="0"/>
          <w:bCs w:val="0"/>
          <w:sz w:val="22"/>
          <w:szCs w:val="22"/>
          <w:u w:val="none"/>
        </w:rPr>
        <w:lastRenderedPageBreak/>
        <w:t xml:space="preserve">effective for enabling access to justice for women and marginalized groups in the context of COVID-19 pandemic [e.g., initiatives of CSOs, development partners, UN agencies, governments] </w:t>
      </w:r>
    </w:p>
    <w:p w14:paraId="3D19A4B9" w14:textId="77777777" w:rsidR="00F42A77" w:rsidRPr="000368DC" w:rsidRDefault="00F42A77" w:rsidP="00F42A77">
      <w:pPr>
        <w:pStyle w:val="Heading1"/>
        <w:tabs>
          <w:tab w:val="left" w:pos="9452"/>
        </w:tabs>
        <w:spacing w:line="0" w:lineRule="atLeast"/>
        <w:ind w:left="786"/>
        <w:contextualSpacing/>
        <w:jc w:val="both"/>
        <w:rPr>
          <w:rFonts w:asciiTheme="minorHAnsi" w:eastAsia="Times New Roman" w:hAnsiTheme="minorHAnsi" w:cstheme="minorHAnsi"/>
          <w:b w:val="0"/>
          <w:bCs w:val="0"/>
          <w:color w:val="000000"/>
          <w:sz w:val="22"/>
          <w:szCs w:val="22"/>
          <w:u w:val="none"/>
          <w:lang w:eastAsia="en-ID"/>
        </w:rPr>
      </w:pPr>
    </w:p>
    <w:p w14:paraId="1BD133F0" w14:textId="77777777" w:rsidR="00F42A77" w:rsidRPr="000368DC" w:rsidRDefault="00F42A77" w:rsidP="003749D1">
      <w:pPr>
        <w:pStyle w:val="Heading1"/>
        <w:numPr>
          <w:ilvl w:val="1"/>
          <w:numId w:val="18"/>
        </w:numPr>
        <w:tabs>
          <w:tab w:val="left" w:pos="9452"/>
        </w:tabs>
        <w:spacing w:line="0" w:lineRule="atLeast"/>
        <w:ind w:left="720" w:hanging="644"/>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 xml:space="preserve">What are some of the key challenges faced by justice actors/institutions in delivering justice/justice related services, particularly for women and marginalized groups, in the COVID-19 context, and what strategies/approaches or notable measure have been undertaken in response? [the focus or scope of the justice actors will be finalized in coordination with UN Women. The question could consider exploring with police, OAG, lawyers, courts, prison, and judicial committees to some extent]. </w:t>
      </w:r>
    </w:p>
    <w:p w14:paraId="43C232CA" w14:textId="77777777" w:rsidR="00F42A77" w:rsidRPr="000368DC" w:rsidRDefault="00F42A77" w:rsidP="00F42A77">
      <w:pPr>
        <w:rPr>
          <w:rFonts w:asciiTheme="minorHAnsi" w:eastAsia="Times New Roman" w:hAnsiTheme="minorHAnsi" w:cstheme="minorHAnsi"/>
          <w:color w:val="000000"/>
          <w:lang w:eastAsia="en-ID"/>
        </w:rPr>
      </w:pPr>
    </w:p>
    <w:p w14:paraId="0C23367E" w14:textId="77777777" w:rsidR="00F42A77" w:rsidRPr="000368DC" w:rsidRDefault="00F42A77" w:rsidP="003749D1">
      <w:pPr>
        <w:pStyle w:val="Heading1"/>
        <w:numPr>
          <w:ilvl w:val="1"/>
          <w:numId w:val="18"/>
        </w:numPr>
        <w:tabs>
          <w:tab w:val="left" w:pos="9452"/>
        </w:tabs>
        <w:spacing w:line="0" w:lineRule="atLeast"/>
        <w:ind w:left="720" w:hanging="644"/>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 xml:space="preserve">Are there key legislation/policies that have to be reformed or formulated for enabling access to justice for women and marginalized groups, particularly in light of COVID-19 pandemic? Provide the gaps in law/policies, and recommendations. </w:t>
      </w:r>
    </w:p>
    <w:p w14:paraId="3DEE41B6" w14:textId="77777777" w:rsidR="00F42A77" w:rsidRPr="000368DC" w:rsidRDefault="00F42A77" w:rsidP="00F42A77">
      <w:pPr>
        <w:pStyle w:val="ListParagraph"/>
        <w:ind w:hanging="644"/>
        <w:rPr>
          <w:rFonts w:asciiTheme="minorHAnsi" w:eastAsia="Times New Roman" w:hAnsiTheme="minorHAnsi" w:cstheme="minorHAnsi"/>
          <w:color w:val="000000"/>
          <w:lang w:eastAsia="en-ID"/>
        </w:rPr>
      </w:pPr>
    </w:p>
    <w:p w14:paraId="785BB6F5" w14:textId="77777777" w:rsidR="00F42A77" w:rsidRPr="000368DC" w:rsidRDefault="00F42A77" w:rsidP="003749D1">
      <w:pPr>
        <w:pStyle w:val="Heading1"/>
        <w:numPr>
          <w:ilvl w:val="1"/>
          <w:numId w:val="18"/>
        </w:numPr>
        <w:tabs>
          <w:tab w:val="left" w:pos="9452"/>
        </w:tabs>
        <w:spacing w:line="0" w:lineRule="atLeast"/>
        <w:ind w:left="720" w:hanging="644"/>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Key recommendations for key stakeholders for enabling access to justice for women and marginalized groups in COVID-19 and beyond including key measures.</w:t>
      </w:r>
    </w:p>
    <w:p w14:paraId="7186DF05" w14:textId="77777777" w:rsidR="00F42A77" w:rsidRPr="000368DC" w:rsidRDefault="00F42A77" w:rsidP="00F42A77">
      <w:pPr>
        <w:jc w:val="both"/>
        <w:rPr>
          <w:rFonts w:asciiTheme="minorHAnsi" w:hAnsiTheme="minorHAnsi" w:cstheme="minorHAnsi"/>
        </w:rPr>
      </w:pPr>
    </w:p>
    <w:p w14:paraId="5E26B322" w14:textId="77777777" w:rsidR="00F42A77" w:rsidRPr="00453062" w:rsidRDefault="00F42A77" w:rsidP="00F42A77">
      <w:pPr>
        <w:pStyle w:val="Heading1"/>
        <w:tabs>
          <w:tab w:val="left" w:pos="9452"/>
        </w:tabs>
        <w:ind w:left="0"/>
        <w:contextualSpacing/>
        <w:jc w:val="both"/>
        <w:rPr>
          <w:rFonts w:asciiTheme="minorHAnsi" w:hAnsiTheme="minorHAnsi" w:cstheme="minorHAnsi"/>
          <w:sz w:val="22"/>
          <w:szCs w:val="22"/>
          <w:u w:val="none"/>
        </w:rPr>
      </w:pPr>
      <w:r w:rsidRPr="00453062">
        <w:rPr>
          <w:rFonts w:asciiTheme="minorHAnsi" w:hAnsiTheme="minorHAnsi" w:cstheme="minorHAnsi"/>
          <w:sz w:val="22"/>
          <w:szCs w:val="22"/>
          <w:u w:val="none"/>
        </w:rPr>
        <w:t>Objective 2: Map the status of e-justice/digitalization in the justice sector in Nepal from the perspective of women and marginalized groups in the context of COVID-19 pandemic</w:t>
      </w:r>
    </w:p>
    <w:p w14:paraId="0DB303FC" w14:textId="77777777" w:rsidR="00F42A77" w:rsidRPr="000368DC" w:rsidRDefault="00F42A77" w:rsidP="00F42A77">
      <w:pPr>
        <w:pStyle w:val="Heading1"/>
        <w:tabs>
          <w:tab w:val="left" w:pos="9452"/>
        </w:tabs>
        <w:ind w:left="0"/>
        <w:contextualSpacing/>
        <w:jc w:val="both"/>
        <w:rPr>
          <w:rFonts w:asciiTheme="minorHAnsi" w:hAnsiTheme="minorHAnsi" w:cstheme="minorHAnsi"/>
          <w:b w:val="0"/>
          <w:bCs w:val="0"/>
          <w:sz w:val="22"/>
          <w:szCs w:val="22"/>
          <w:u w:val="none"/>
        </w:rPr>
      </w:pPr>
    </w:p>
    <w:p w14:paraId="27AC8BDA" w14:textId="00C3238C" w:rsidR="00F42A77" w:rsidRPr="000368DC" w:rsidRDefault="00F42A77" w:rsidP="00F42A77">
      <w:pPr>
        <w:pStyle w:val="Heading1"/>
        <w:tabs>
          <w:tab w:val="left" w:pos="9452"/>
        </w:tabs>
        <w:ind w:left="0"/>
        <w:contextualSpacing/>
        <w:jc w:val="both"/>
        <w:rPr>
          <w:rFonts w:asciiTheme="minorHAnsi" w:hAnsiTheme="minorHAnsi" w:cstheme="minorHAnsi"/>
          <w:b w:val="0"/>
          <w:bCs w:val="0"/>
          <w:sz w:val="22"/>
          <w:szCs w:val="22"/>
          <w:u w:val="none"/>
        </w:rPr>
      </w:pPr>
      <w:r w:rsidRPr="000368DC">
        <w:rPr>
          <w:rFonts w:asciiTheme="minorHAnsi" w:hAnsiTheme="minorHAnsi" w:cstheme="minorHAnsi"/>
          <w:b w:val="0"/>
          <w:bCs w:val="0"/>
          <w:sz w:val="22"/>
          <w:szCs w:val="22"/>
          <w:u w:val="none"/>
        </w:rPr>
        <w:t>Some suggested key questions for the mapping, but not limited to include the following. They will be finalized in consultation with UN Women Nepal:</w:t>
      </w:r>
    </w:p>
    <w:p w14:paraId="217DF19B" w14:textId="77777777" w:rsidR="00F42A77" w:rsidRPr="000368DC" w:rsidRDefault="00F42A77" w:rsidP="00F42A77">
      <w:pPr>
        <w:pStyle w:val="Heading1"/>
        <w:tabs>
          <w:tab w:val="left" w:pos="9452"/>
        </w:tabs>
        <w:ind w:left="0"/>
        <w:contextualSpacing/>
        <w:jc w:val="both"/>
        <w:rPr>
          <w:rFonts w:asciiTheme="minorHAnsi" w:eastAsia="Times New Roman" w:hAnsiTheme="minorHAnsi" w:cstheme="minorHAnsi"/>
          <w:b w:val="0"/>
          <w:bCs w:val="0"/>
          <w:color w:val="000000"/>
          <w:sz w:val="22"/>
          <w:szCs w:val="22"/>
          <w:u w:val="none"/>
          <w:lang w:eastAsia="en-ID"/>
        </w:rPr>
      </w:pPr>
    </w:p>
    <w:p w14:paraId="77AA7EC1" w14:textId="77777777" w:rsidR="00F42A77" w:rsidRPr="000368DC"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 xml:space="preserve">What are the key areas in which digitalization/online means/technology are being used in the justice sector, especially for enabling access to justice for women and marginalized groups? </w:t>
      </w:r>
    </w:p>
    <w:p w14:paraId="62CD9BD6" w14:textId="77777777" w:rsidR="00F42A77" w:rsidRPr="000368DC"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How effective or useful (or not effective) is the digitalization/online means/technology being used in the justice sector been? (Focus could be kept on digitalization/online medium carried out in COVID-19 pandemic context) this will focus on courts, OAG, and police, and judicial committees)</w:t>
      </w:r>
    </w:p>
    <w:p w14:paraId="04E045F9" w14:textId="77777777" w:rsidR="00F42A77" w:rsidRPr="000368DC" w:rsidRDefault="00F42A77" w:rsidP="00770A8C">
      <w:pPr>
        <w:pStyle w:val="Heading1"/>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p>
    <w:p w14:paraId="2AE92425" w14:textId="77777777" w:rsidR="00F42A77" w:rsidRPr="000368DC"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What are the areas in which digitalization/online means/technology is required more urgently (to be developed if not there, strengthened, or scaled up)?</w:t>
      </w:r>
    </w:p>
    <w:p w14:paraId="4D1C6C3E" w14:textId="77777777" w:rsidR="00F42A77" w:rsidRPr="000368DC" w:rsidRDefault="00F42A77" w:rsidP="00770A8C">
      <w:pPr>
        <w:pStyle w:val="Heading1"/>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p>
    <w:p w14:paraId="56716754" w14:textId="77777777" w:rsidR="00F42A77" w:rsidRPr="000368DC"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What are they opportunities for digitalization or use of online medium/technology in the judiciary, especially from the perspective of women and marginalized groups?</w:t>
      </w:r>
    </w:p>
    <w:p w14:paraId="5795F56E" w14:textId="77777777" w:rsidR="00F42A77" w:rsidRPr="000368DC" w:rsidRDefault="00F42A77" w:rsidP="00770A8C">
      <w:pPr>
        <w:pStyle w:val="Heading1"/>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p>
    <w:p w14:paraId="2EF556BA" w14:textId="77777777" w:rsidR="00F42A77" w:rsidRPr="000368DC"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What are the key challenges or risk for digitalization/using online means/technology in the judiciary, especially from the perspective of women and marginalized groups? [focus to be kept on digitalization/online medium in COVID-19 pandemic context]</w:t>
      </w:r>
    </w:p>
    <w:p w14:paraId="150CE847" w14:textId="77777777" w:rsidR="00F42A77" w:rsidRPr="000368DC" w:rsidRDefault="00F42A77" w:rsidP="00770A8C">
      <w:pPr>
        <w:ind w:left="709" w:hanging="709"/>
        <w:rPr>
          <w:rFonts w:asciiTheme="minorHAnsi" w:eastAsia="Times New Roman" w:hAnsiTheme="minorHAnsi" w:cstheme="minorHAnsi"/>
          <w:color w:val="000000"/>
          <w:lang w:eastAsia="en-ID"/>
        </w:rPr>
      </w:pPr>
    </w:p>
    <w:p w14:paraId="2B37A2F1" w14:textId="77777777" w:rsidR="00F42A77" w:rsidRPr="000368DC"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What are the laws/policies/regulations/verdicts that can support or enable e-justice/digitalization/use of technology for justice, particularly for women and marginalized groups? What are the current gaps in laws and policies?</w:t>
      </w:r>
    </w:p>
    <w:p w14:paraId="1072C568" w14:textId="77777777" w:rsidR="00F42A77" w:rsidRPr="000368DC" w:rsidRDefault="00F42A77" w:rsidP="00770A8C">
      <w:pPr>
        <w:pStyle w:val="Heading1"/>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p>
    <w:p w14:paraId="1E0BCFB2" w14:textId="4144BF8A" w:rsidR="00F42A77" w:rsidRPr="002C641D"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2C641D">
        <w:rPr>
          <w:rFonts w:asciiTheme="minorHAnsi" w:eastAsia="Times New Roman" w:hAnsiTheme="minorHAnsi" w:cstheme="minorHAnsi"/>
          <w:b w:val="0"/>
          <w:bCs w:val="0"/>
          <w:color w:val="000000"/>
          <w:sz w:val="22"/>
          <w:szCs w:val="22"/>
          <w:u w:val="none"/>
          <w:lang w:eastAsia="en-ID"/>
        </w:rPr>
        <w:t>What are some of the best practices on e-justice delivery in Nepal?</w:t>
      </w:r>
    </w:p>
    <w:p w14:paraId="462B99E2" w14:textId="77777777" w:rsidR="00F42A77" w:rsidRPr="000368DC" w:rsidRDefault="00F42A77" w:rsidP="00770A8C">
      <w:pPr>
        <w:pStyle w:val="ListParagraph"/>
        <w:ind w:left="709" w:hanging="709"/>
        <w:rPr>
          <w:rFonts w:asciiTheme="minorHAnsi" w:eastAsia="Times New Roman" w:hAnsiTheme="minorHAnsi" w:cstheme="minorHAnsi"/>
          <w:color w:val="000000"/>
          <w:lang w:eastAsia="en-ID"/>
        </w:rPr>
      </w:pPr>
    </w:p>
    <w:p w14:paraId="11BB521D" w14:textId="77777777" w:rsidR="00F42A77" w:rsidRPr="000368DC" w:rsidRDefault="00F42A77" w:rsidP="003749D1">
      <w:pPr>
        <w:pStyle w:val="Heading1"/>
        <w:numPr>
          <w:ilvl w:val="1"/>
          <w:numId w:val="17"/>
        </w:numPr>
        <w:tabs>
          <w:tab w:val="left" w:pos="9452"/>
        </w:tabs>
        <w:ind w:left="709" w:hanging="709"/>
        <w:contextualSpacing/>
        <w:jc w:val="both"/>
        <w:rPr>
          <w:rFonts w:asciiTheme="minorHAnsi" w:eastAsia="Times New Roman" w:hAnsiTheme="minorHAnsi" w:cstheme="minorHAnsi"/>
          <w:b w:val="0"/>
          <w:bCs w:val="0"/>
          <w:color w:val="000000"/>
          <w:sz w:val="22"/>
          <w:szCs w:val="22"/>
          <w:u w:val="none"/>
          <w:lang w:eastAsia="en-ID"/>
        </w:rPr>
      </w:pPr>
      <w:r w:rsidRPr="000368DC">
        <w:rPr>
          <w:rFonts w:asciiTheme="minorHAnsi" w:eastAsia="Times New Roman" w:hAnsiTheme="minorHAnsi" w:cstheme="minorHAnsi"/>
          <w:b w:val="0"/>
          <w:bCs w:val="0"/>
          <w:color w:val="000000"/>
          <w:sz w:val="22"/>
          <w:szCs w:val="22"/>
          <w:u w:val="none"/>
          <w:lang w:eastAsia="en-ID"/>
        </w:rPr>
        <w:t xml:space="preserve">What are some of the key recommendations with regard to e-justice/digitalization/use of </w:t>
      </w:r>
      <w:r w:rsidRPr="000368DC">
        <w:rPr>
          <w:rFonts w:asciiTheme="minorHAnsi" w:eastAsia="Times New Roman" w:hAnsiTheme="minorHAnsi" w:cstheme="minorHAnsi"/>
          <w:b w:val="0"/>
          <w:bCs w:val="0"/>
          <w:color w:val="000000"/>
          <w:sz w:val="22"/>
          <w:szCs w:val="22"/>
          <w:u w:val="none"/>
          <w:lang w:eastAsia="en-ID"/>
        </w:rPr>
        <w:lastRenderedPageBreak/>
        <w:t>technology especially from the perspective of women and exclude groups, particularly in light of COVID-19 context?</w:t>
      </w:r>
    </w:p>
    <w:p w14:paraId="4D95A420" w14:textId="77777777" w:rsidR="004330BC" w:rsidRPr="000368DC" w:rsidRDefault="004330BC" w:rsidP="004330BC">
      <w:pPr>
        <w:contextualSpacing/>
        <w:jc w:val="both"/>
        <w:rPr>
          <w:rFonts w:asciiTheme="minorHAnsi" w:hAnsiTheme="minorHAnsi" w:cstheme="minorHAnsi"/>
        </w:rPr>
      </w:pPr>
    </w:p>
    <w:p w14:paraId="3532C34E" w14:textId="77777777" w:rsidR="00453062" w:rsidRDefault="00453062" w:rsidP="00EA22F4">
      <w:pPr>
        <w:widowControl/>
        <w:autoSpaceDE/>
        <w:autoSpaceDN/>
        <w:spacing w:before="120" w:after="120"/>
        <w:contextualSpacing/>
        <w:jc w:val="both"/>
        <w:rPr>
          <w:rFonts w:asciiTheme="minorHAnsi" w:hAnsiTheme="minorHAnsi" w:cstheme="minorHAnsi"/>
          <w:b/>
          <w:bCs/>
        </w:rPr>
      </w:pPr>
    </w:p>
    <w:p w14:paraId="546E1FF5" w14:textId="77777777" w:rsidR="00453062" w:rsidRDefault="00453062" w:rsidP="00EA22F4">
      <w:pPr>
        <w:widowControl/>
        <w:autoSpaceDE/>
        <w:autoSpaceDN/>
        <w:spacing w:before="120" w:after="120"/>
        <w:contextualSpacing/>
        <w:jc w:val="both"/>
        <w:rPr>
          <w:rFonts w:asciiTheme="minorHAnsi" w:hAnsiTheme="minorHAnsi" w:cstheme="minorHAnsi"/>
          <w:b/>
          <w:bCs/>
        </w:rPr>
      </w:pPr>
    </w:p>
    <w:p w14:paraId="10B6CDD5" w14:textId="77777777" w:rsidR="00453062" w:rsidRDefault="00453062" w:rsidP="00EA22F4">
      <w:pPr>
        <w:widowControl/>
        <w:autoSpaceDE/>
        <w:autoSpaceDN/>
        <w:spacing w:before="120" w:after="120"/>
        <w:contextualSpacing/>
        <w:jc w:val="both"/>
        <w:rPr>
          <w:rFonts w:asciiTheme="minorHAnsi" w:hAnsiTheme="minorHAnsi" w:cstheme="minorHAnsi"/>
          <w:b/>
          <w:bCs/>
        </w:rPr>
      </w:pPr>
    </w:p>
    <w:p w14:paraId="3FC5FD28" w14:textId="67373FBF" w:rsidR="00C4464A" w:rsidRPr="00A81A46" w:rsidRDefault="003D7C73" w:rsidP="00EA22F4">
      <w:pPr>
        <w:widowControl/>
        <w:autoSpaceDE/>
        <w:autoSpaceDN/>
        <w:spacing w:before="120" w:after="120"/>
        <w:contextualSpacing/>
        <w:jc w:val="both"/>
        <w:rPr>
          <w:rFonts w:asciiTheme="minorHAnsi" w:hAnsiTheme="minorHAnsi" w:cstheme="minorHAnsi"/>
          <w:bCs/>
          <w:iCs/>
          <w:spacing w:val="-3"/>
          <w:lang w:val="en-GB"/>
        </w:rPr>
      </w:pPr>
      <w:r w:rsidRPr="00A81A46">
        <w:rPr>
          <w:rFonts w:asciiTheme="minorHAnsi" w:hAnsiTheme="minorHAnsi" w:cstheme="minorHAnsi"/>
          <w:b/>
          <w:bCs/>
        </w:rPr>
        <w:t>Key deliverables</w:t>
      </w:r>
      <w:r w:rsidR="006C6D40" w:rsidRPr="00A81A46">
        <w:rPr>
          <w:rFonts w:asciiTheme="minorHAnsi" w:hAnsiTheme="minorHAnsi" w:cstheme="minorHAnsi"/>
          <w:b/>
          <w:bCs/>
        </w:rPr>
        <w:t xml:space="preserve"> of this </w:t>
      </w:r>
      <w:r w:rsidR="00453062" w:rsidRPr="00A81A46">
        <w:rPr>
          <w:rFonts w:asciiTheme="minorHAnsi" w:hAnsiTheme="minorHAnsi" w:cstheme="minorHAnsi"/>
          <w:b/>
          <w:bCs/>
        </w:rPr>
        <w:t>initiative/</w:t>
      </w:r>
      <w:r w:rsidR="006C6D40" w:rsidRPr="00A81A46">
        <w:rPr>
          <w:rFonts w:asciiTheme="minorHAnsi" w:hAnsiTheme="minorHAnsi" w:cstheme="minorHAnsi"/>
          <w:b/>
          <w:bCs/>
        </w:rPr>
        <w:t>project</w:t>
      </w:r>
    </w:p>
    <w:p w14:paraId="5DBC44E9" w14:textId="77777777" w:rsidR="001F4CDC" w:rsidRPr="00A81A46" w:rsidRDefault="001F4CDC" w:rsidP="001F4CDC">
      <w:pPr>
        <w:contextualSpacing/>
        <w:jc w:val="both"/>
        <w:rPr>
          <w:rFonts w:asciiTheme="minorHAnsi" w:hAnsiTheme="minorHAnsi" w:cstheme="minorHAnsi"/>
        </w:rPr>
      </w:pPr>
    </w:p>
    <w:p w14:paraId="28264DA9" w14:textId="5D4E3586" w:rsidR="00981FAA" w:rsidRPr="00A81A46" w:rsidRDefault="00025D21" w:rsidP="003749D1">
      <w:pPr>
        <w:pStyle w:val="ListParagraph"/>
        <w:widowControl/>
        <w:numPr>
          <w:ilvl w:val="0"/>
          <w:numId w:val="16"/>
        </w:numPr>
        <w:autoSpaceDE/>
        <w:autoSpaceDN/>
        <w:contextualSpacing/>
        <w:jc w:val="both"/>
        <w:rPr>
          <w:rFonts w:cstheme="minorHAnsi"/>
        </w:rPr>
      </w:pPr>
      <w:r w:rsidRPr="00A81A46">
        <w:rPr>
          <w:rFonts w:cstheme="minorHAnsi"/>
          <w:b/>
          <w:bCs/>
        </w:rPr>
        <w:t>A detailed workplan with timelines</w:t>
      </w:r>
      <w:r w:rsidRPr="00A81A46">
        <w:rPr>
          <w:rFonts w:cstheme="minorHAnsi"/>
        </w:rPr>
        <w:t>. The detailed work plan will also include structure of the report, and possible risks that may arise while carrying out the tasks and mitigation measures.</w:t>
      </w:r>
    </w:p>
    <w:p w14:paraId="2575BF3D" w14:textId="77777777" w:rsidR="00025D21" w:rsidRPr="00A81A46" w:rsidRDefault="00025D21" w:rsidP="00025D21">
      <w:pPr>
        <w:pStyle w:val="ListParagraph"/>
        <w:widowControl/>
        <w:autoSpaceDE/>
        <w:autoSpaceDN/>
        <w:ind w:left="720" w:firstLine="0"/>
        <w:contextualSpacing/>
        <w:jc w:val="both"/>
        <w:rPr>
          <w:rFonts w:cstheme="minorHAnsi"/>
        </w:rPr>
      </w:pPr>
    </w:p>
    <w:p w14:paraId="1AAC7E08" w14:textId="16EED5B6" w:rsidR="001F4CDC" w:rsidRPr="00A81A46" w:rsidRDefault="001F4CDC" w:rsidP="003749D1">
      <w:pPr>
        <w:pStyle w:val="ListParagraph"/>
        <w:widowControl/>
        <w:numPr>
          <w:ilvl w:val="0"/>
          <w:numId w:val="16"/>
        </w:numPr>
        <w:autoSpaceDE/>
        <w:autoSpaceDN/>
        <w:contextualSpacing/>
        <w:jc w:val="both"/>
        <w:rPr>
          <w:rFonts w:cstheme="minorHAnsi"/>
        </w:rPr>
      </w:pPr>
      <w:r w:rsidRPr="00A81A46">
        <w:rPr>
          <w:rFonts w:cstheme="minorHAnsi"/>
          <w:b/>
          <w:bCs/>
        </w:rPr>
        <w:t>A 20 page long final report (approx.)</w:t>
      </w:r>
      <w:r w:rsidRPr="00A81A46">
        <w:rPr>
          <w:rFonts w:cstheme="minorHAnsi"/>
        </w:rPr>
        <w:t xml:space="preserve"> </w:t>
      </w:r>
      <w:r w:rsidR="001C3DC5" w:rsidRPr="00A81A46">
        <w:rPr>
          <w:rFonts w:cstheme="minorHAnsi"/>
        </w:rPr>
        <w:t xml:space="preserve">[electronic] </w:t>
      </w:r>
      <w:r w:rsidRPr="00A81A46">
        <w:rPr>
          <w:rFonts w:cstheme="minorHAnsi"/>
        </w:rPr>
        <w:t xml:space="preserve">on the impact of COVID-19 on access to justice for women and marginalized groups along with recommendations for specific stakeholders in English. A well edited report will be publication ready following UN Women publication and branding guidelines, include with comments from the A2J </w:t>
      </w:r>
      <w:r w:rsidR="00170DB1" w:rsidRPr="00A81A46">
        <w:rPr>
          <w:rFonts w:cstheme="minorHAnsi"/>
        </w:rPr>
        <w:t>t</w:t>
      </w:r>
      <w:r w:rsidRPr="00A81A46">
        <w:rPr>
          <w:rFonts w:cstheme="minorHAnsi"/>
        </w:rPr>
        <w:t xml:space="preserve">eam. A bibliography on COVID-19 and justice for women and </w:t>
      </w:r>
      <w:r w:rsidRPr="00A81A46">
        <w:rPr>
          <w:rFonts w:eastAsia="Times New Roman" w:cstheme="minorHAnsi"/>
          <w:color w:val="000000"/>
          <w:lang w:eastAsia="en-ID"/>
        </w:rPr>
        <w:t xml:space="preserve">marginalized groups </w:t>
      </w:r>
      <w:r w:rsidRPr="00A81A46">
        <w:rPr>
          <w:rFonts w:cstheme="minorHAnsi"/>
        </w:rPr>
        <w:t>(list of key publications, articles produced in COVID-19 pandemic)-will be attached as an annex.</w:t>
      </w:r>
      <w:r w:rsidR="001C3DC5" w:rsidRPr="00A81A46">
        <w:rPr>
          <w:rFonts w:cstheme="minorHAnsi"/>
        </w:rPr>
        <w:t xml:space="preserve"> The report will be well designed and publication ready following UN Women publication and branding guidelines</w:t>
      </w:r>
    </w:p>
    <w:p w14:paraId="666BB526" w14:textId="77777777" w:rsidR="001F4CDC" w:rsidRPr="00A81A46" w:rsidRDefault="001F4CDC" w:rsidP="001F4CDC">
      <w:pPr>
        <w:contextualSpacing/>
        <w:jc w:val="both"/>
        <w:rPr>
          <w:rFonts w:cstheme="minorHAnsi"/>
        </w:rPr>
      </w:pPr>
    </w:p>
    <w:p w14:paraId="4D114E24" w14:textId="77777777" w:rsidR="001F4CDC" w:rsidRPr="00A81A46" w:rsidRDefault="001F4CDC" w:rsidP="003749D1">
      <w:pPr>
        <w:pStyle w:val="ListParagraph"/>
        <w:widowControl/>
        <w:numPr>
          <w:ilvl w:val="0"/>
          <w:numId w:val="16"/>
        </w:numPr>
        <w:autoSpaceDE/>
        <w:autoSpaceDN/>
        <w:contextualSpacing/>
        <w:jc w:val="both"/>
        <w:rPr>
          <w:rFonts w:cstheme="minorHAnsi"/>
        </w:rPr>
      </w:pPr>
      <w:r w:rsidRPr="00A81A46">
        <w:rPr>
          <w:rFonts w:cstheme="minorHAnsi"/>
          <w:b/>
          <w:bCs/>
        </w:rPr>
        <w:t>A 7-page long well edited policy brief (approx.)</w:t>
      </w:r>
      <w:r w:rsidRPr="00A81A46">
        <w:rPr>
          <w:rFonts w:cstheme="minorHAnsi"/>
        </w:rPr>
        <w:t xml:space="preserve"> with infographics that showcases the main report on the impact of COVID-19 on justice for women and </w:t>
      </w:r>
      <w:r w:rsidRPr="00A81A46">
        <w:rPr>
          <w:rFonts w:eastAsia="Times New Roman" w:cstheme="minorHAnsi"/>
          <w:color w:val="000000"/>
          <w:lang w:eastAsia="en-ID"/>
        </w:rPr>
        <w:t xml:space="preserve">marginalized groups </w:t>
      </w:r>
      <w:r w:rsidRPr="00A81A46">
        <w:rPr>
          <w:rFonts w:cstheme="minorHAnsi"/>
        </w:rPr>
        <w:t xml:space="preserve">for advocacy purpose. The brief will highlight key issues and recommendations. The brief will be publication ready following UN Women publication and branding guidelines in both Nepali and English.  </w:t>
      </w:r>
    </w:p>
    <w:p w14:paraId="239AD13D" w14:textId="77777777" w:rsidR="001F4CDC" w:rsidRPr="00A81A46" w:rsidRDefault="001F4CDC" w:rsidP="00025D21">
      <w:pPr>
        <w:jc w:val="both"/>
        <w:rPr>
          <w:rFonts w:cstheme="minorHAnsi"/>
        </w:rPr>
      </w:pPr>
    </w:p>
    <w:p w14:paraId="0559E6E2" w14:textId="77777777" w:rsidR="001F4CDC" w:rsidRPr="00A81A46" w:rsidRDefault="001F4CDC" w:rsidP="003749D1">
      <w:pPr>
        <w:pStyle w:val="ListParagraph"/>
        <w:widowControl/>
        <w:numPr>
          <w:ilvl w:val="0"/>
          <w:numId w:val="16"/>
        </w:numPr>
        <w:autoSpaceDE/>
        <w:autoSpaceDN/>
        <w:contextualSpacing/>
        <w:jc w:val="both"/>
        <w:rPr>
          <w:rFonts w:cstheme="minorHAnsi"/>
        </w:rPr>
      </w:pPr>
      <w:r w:rsidRPr="00A81A46">
        <w:rPr>
          <w:rFonts w:cstheme="minorHAnsi"/>
          <w:b/>
          <w:bCs/>
        </w:rPr>
        <w:t>A 7-page long well edited policy brief (approx.)</w:t>
      </w:r>
      <w:r w:rsidRPr="00A81A46">
        <w:rPr>
          <w:rFonts w:cstheme="minorHAnsi"/>
        </w:rPr>
        <w:t xml:space="preserve"> with infographics drawing on the main report for advocacy purpose. The brief will highlight key issues and recommendations related to e-justice/digitalization. The brief will be publication ready following UN Women publication and branding guidelines in both Nepali and English.  </w:t>
      </w:r>
    </w:p>
    <w:p w14:paraId="64FB17C8" w14:textId="77777777" w:rsidR="001F4CDC" w:rsidRPr="00A81A46" w:rsidRDefault="001F4CDC" w:rsidP="001F4CDC">
      <w:pPr>
        <w:contextualSpacing/>
        <w:jc w:val="both"/>
        <w:rPr>
          <w:rFonts w:cstheme="minorHAnsi"/>
        </w:rPr>
      </w:pPr>
    </w:p>
    <w:p w14:paraId="0FCC4FE4" w14:textId="3CF5C864" w:rsidR="001F4CDC" w:rsidRPr="00A81A46" w:rsidRDefault="001F4CDC" w:rsidP="003749D1">
      <w:pPr>
        <w:pStyle w:val="ListParagraph"/>
        <w:widowControl/>
        <w:numPr>
          <w:ilvl w:val="0"/>
          <w:numId w:val="16"/>
        </w:numPr>
        <w:autoSpaceDE/>
        <w:autoSpaceDN/>
        <w:contextualSpacing/>
        <w:jc w:val="both"/>
        <w:rPr>
          <w:rFonts w:cstheme="minorHAnsi"/>
        </w:rPr>
      </w:pPr>
      <w:r w:rsidRPr="00A81A46">
        <w:rPr>
          <w:rFonts w:cstheme="minorHAnsi"/>
          <w:b/>
          <w:bCs/>
        </w:rPr>
        <w:t>Around 20-page long well edited report</w:t>
      </w:r>
      <w:r w:rsidRPr="00A81A46">
        <w:rPr>
          <w:rFonts w:cstheme="minorHAnsi"/>
        </w:rPr>
        <w:t xml:space="preserve"> </w:t>
      </w:r>
      <w:r w:rsidR="003A336D" w:rsidRPr="00A81A46">
        <w:rPr>
          <w:rFonts w:cstheme="minorHAnsi"/>
        </w:rPr>
        <w:t xml:space="preserve">[electronic] </w:t>
      </w:r>
      <w:r w:rsidRPr="00A81A46">
        <w:rPr>
          <w:rFonts w:cstheme="minorHAnsi"/>
        </w:rPr>
        <w:t xml:space="preserve">on the status of digitalization in justice sector/e-justice from the perspective of women and </w:t>
      </w:r>
      <w:r w:rsidRPr="00A81A46">
        <w:rPr>
          <w:rFonts w:eastAsia="Times New Roman" w:cstheme="minorHAnsi"/>
          <w:color w:val="000000"/>
          <w:lang w:eastAsia="en-ID"/>
        </w:rPr>
        <w:t>marginalized groups</w:t>
      </w:r>
      <w:r w:rsidRPr="00A81A46">
        <w:rPr>
          <w:rFonts w:cstheme="minorHAnsi"/>
        </w:rPr>
        <w:t xml:space="preserve">, in the context of COVID-19 pandemic. </w:t>
      </w:r>
      <w:r w:rsidR="001C3DC5" w:rsidRPr="00A81A46">
        <w:rPr>
          <w:rFonts w:cstheme="minorHAnsi"/>
        </w:rPr>
        <w:t>The report will be well designed and publication ready following UN Women publication and branding guidelines</w:t>
      </w:r>
    </w:p>
    <w:p w14:paraId="2C219773" w14:textId="77777777" w:rsidR="001F4CDC" w:rsidRPr="00A81A46" w:rsidRDefault="001F4CDC" w:rsidP="001F4CDC">
      <w:pPr>
        <w:contextualSpacing/>
        <w:jc w:val="both"/>
        <w:rPr>
          <w:rFonts w:cstheme="minorHAnsi"/>
        </w:rPr>
      </w:pPr>
    </w:p>
    <w:p w14:paraId="1FBBE468" w14:textId="77777777" w:rsidR="001F4CDC" w:rsidRPr="00A81A46" w:rsidRDefault="001F4CDC" w:rsidP="003749D1">
      <w:pPr>
        <w:pStyle w:val="ListParagraph"/>
        <w:widowControl/>
        <w:numPr>
          <w:ilvl w:val="0"/>
          <w:numId w:val="16"/>
        </w:numPr>
        <w:autoSpaceDE/>
        <w:autoSpaceDN/>
        <w:contextualSpacing/>
        <w:jc w:val="both"/>
        <w:rPr>
          <w:rFonts w:cstheme="minorHAnsi"/>
        </w:rPr>
      </w:pPr>
      <w:r w:rsidRPr="00A81A46">
        <w:rPr>
          <w:rFonts w:cstheme="minorHAnsi"/>
          <w:b/>
          <w:bCs/>
        </w:rPr>
        <w:t>Around 7-8 consultations</w:t>
      </w:r>
      <w:r w:rsidRPr="00A81A46">
        <w:rPr>
          <w:rFonts w:cstheme="minorHAnsi"/>
        </w:rPr>
        <w:t xml:space="preserve"> with CSOs and key stakeholders held, and summary of the meetings. Interpretation services will be provided during the consultation as necessary.</w:t>
      </w:r>
    </w:p>
    <w:p w14:paraId="06362427" w14:textId="77777777" w:rsidR="001F4CDC" w:rsidRPr="00A81A46" w:rsidRDefault="001F4CDC" w:rsidP="001F4CDC">
      <w:pPr>
        <w:ind w:firstLine="50"/>
        <w:contextualSpacing/>
        <w:jc w:val="both"/>
        <w:rPr>
          <w:rFonts w:cstheme="minorHAnsi"/>
        </w:rPr>
      </w:pPr>
    </w:p>
    <w:p w14:paraId="6615B2C0" w14:textId="77777777" w:rsidR="001F4CDC" w:rsidRPr="00A81A46" w:rsidRDefault="001F4CDC" w:rsidP="003749D1">
      <w:pPr>
        <w:pStyle w:val="ListParagraph"/>
        <w:widowControl/>
        <w:numPr>
          <w:ilvl w:val="0"/>
          <w:numId w:val="16"/>
        </w:numPr>
        <w:autoSpaceDE/>
        <w:autoSpaceDN/>
        <w:contextualSpacing/>
        <w:jc w:val="both"/>
        <w:rPr>
          <w:rFonts w:cstheme="minorHAnsi"/>
        </w:rPr>
      </w:pPr>
      <w:r w:rsidRPr="00A81A46">
        <w:rPr>
          <w:rFonts w:cstheme="minorHAnsi"/>
        </w:rPr>
        <w:t xml:space="preserve">Around </w:t>
      </w:r>
      <w:r w:rsidRPr="00A81A46">
        <w:rPr>
          <w:rFonts w:cstheme="minorHAnsi"/>
          <w:b/>
          <w:bCs/>
        </w:rPr>
        <w:t>15-20 key informant interviews</w:t>
      </w:r>
      <w:r w:rsidRPr="00A81A46">
        <w:rPr>
          <w:rFonts w:cstheme="minorHAnsi"/>
        </w:rPr>
        <w:t xml:space="preserve"> (approx.) held. Transcript of the interviews to be provided to UNW. As the interviews may be in Nepali or English, </w:t>
      </w:r>
      <w:r w:rsidRPr="00A81A46">
        <w:rPr>
          <w:rFonts w:cstheme="minorHAnsi"/>
          <w:b/>
          <w:bCs/>
        </w:rPr>
        <w:t>translation will be required since</w:t>
      </w:r>
      <w:r w:rsidRPr="00A81A46">
        <w:rPr>
          <w:rFonts w:cstheme="minorHAnsi"/>
        </w:rPr>
        <w:t xml:space="preserve"> the final report will be in English. </w:t>
      </w:r>
    </w:p>
    <w:p w14:paraId="69774DA2" w14:textId="77777777" w:rsidR="001F4CDC" w:rsidRPr="00A81A46" w:rsidRDefault="001F4CDC" w:rsidP="001F4CDC">
      <w:pPr>
        <w:pStyle w:val="ListParagraph"/>
        <w:rPr>
          <w:rFonts w:cstheme="minorHAnsi"/>
          <w:b/>
          <w:bCs/>
        </w:rPr>
      </w:pPr>
    </w:p>
    <w:p w14:paraId="6B5446C2" w14:textId="58932001" w:rsidR="00881BF3" w:rsidRPr="00A81A46" w:rsidRDefault="001F4CDC" w:rsidP="003749D1">
      <w:pPr>
        <w:pStyle w:val="ListParagraph"/>
        <w:widowControl/>
        <w:numPr>
          <w:ilvl w:val="0"/>
          <w:numId w:val="16"/>
        </w:numPr>
        <w:autoSpaceDE/>
        <w:autoSpaceDN/>
        <w:contextualSpacing/>
        <w:jc w:val="both"/>
        <w:rPr>
          <w:rFonts w:cstheme="minorHAnsi"/>
        </w:rPr>
      </w:pPr>
      <w:r w:rsidRPr="00A81A46">
        <w:rPr>
          <w:rFonts w:cstheme="minorHAnsi"/>
          <w:b/>
          <w:bCs/>
        </w:rPr>
        <w:t xml:space="preserve">One virtual event with key stakeholders to disseminate the reports.  </w:t>
      </w:r>
      <w:r w:rsidRPr="00A81A46">
        <w:rPr>
          <w:rFonts w:cstheme="minorHAnsi"/>
        </w:rPr>
        <w:t>Summary report of the virtual event and power points (if any) from the virtual dissemination event. Interpretation services will be provided during the consultation, as neede</w:t>
      </w:r>
      <w:r w:rsidR="00CB7FAF" w:rsidRPr="00A81A46">
        <w:rPr>
          <w:rFonts w:cstheme="minorHAnsi"/>
        </w:rPr>
        <w:t>d.</w:t>
      </w:r>
    </w:p>
    <w:p w14:paraId="72817437" w14:textId="77777777" w:rsidR="00881BF3" w:rsidRPr="00A81A46" w:rsidRDefault="00881BF3" w:rsidP="00881BF3">
      <w:pPr>
        <w:widowControl/>
        <w:autoSpaceDE/>
        <w:autoSpaceDN/>
        <w:contextualSpacing/>
        <w:jc w:val="both"/>
        <w:rPr>
          <w:rFonts w:cstheme="minorHAnsi"/>
        </w:rPr>
      </w:pPr>
    </w:p>
    <w:p w14:paraId="048D8E81" w14:textId="21904BA5" w:rsidR="001F4CDC" w:rsidRPr="00A81A46" w:rsidRDefault="001F4CDC" w:rsidP="003749D1">
      <w:pPr>
        <w:pStyle w:val="ListParagraph"/>
        <w:widowControl/>
        <w:numPr>
          <w:ilvl w:val="0"/>
          <w:numId w:val="16"/>
        </w:numPr>
        <w:adjustRightInd w:val="0"/>
        <w:spacing w:after="160" w:line="259" w:lineRule="auto"/>
        <w:contextualSpacing/>
        <w:rPr>
          <w:rFonts w:cstheme="minorHAnsi"/>
        </w:rPr>
      </w:pPr>
      <w:r w:rsidRPr="00A81A46">
        <w:rPr>
          <w:rFonts w:cstheme="minorHAnsi"/>
        </w:rPr>
        <w:t xml:space="preserve">A dissemination plan for final reports and policy brief developed. This would entail the list of contacts of individuals/organizations with whom the final products will be shared by the </w:t>
      </w:r>
      <w:r w:rsidR="0010799A" w:rsidRPr="00A81A46">
        <w:rPr>
          <w:rFonts w:cstheme="minorHAnsi"/>
        </w:rPr>
        <w:t>responsible agency.</w:t>
      </w:r>
      <w:r w:rsidRPr="00A81A46">
        <w:rPr>
          <w:rFonts w:cstheme="minorHAnsi"/>
        </w:rPr>
        <w:t xml:space="preserve"> (or in consultation with UN Women).</w:t>
      </w:r>
    </w:p>
    <w:p w14:paraId="45A091E7" w14:textId="77777777" w:rsidR="001F4CDC" w:rsidRPr="00A81A46" w:rsidRDefault="001F4CDC" w:rsidP="001F4CDC">
      <w:pPr>
        <w:pStyle w:val="ListParagraph"/>
        <w:rPr>
          <w:rFonts w:cstheme="minorHAnsi"/>
        </w:rPr>
      </w:pPr>
    </w:p>
    <w:p w14:paraId="67CD53F3" w14:textId="4DD5EAE2" w:rsidR="0025480C" w:rsidRPr="00A81A46" w:rsidRDefault="001F4CDC" w:rsidP="003749D1">
      <w:pPr>
        <w:pStyle w:val="ListParagraph"/>
        <w:widowControl/>
        <w:numPr>
          <w:ilvl w:val="0"/>
          <w:numId w:val="16"/>
        </w:numPr>
        <w:adjustRightInd w:val="0"/>
        <w:spacing w:after="160" w:line="259" w:lineRule="auto"/>
        <w:contextualSpacing/>
        <w:rPr>
          <w:rFonts w:cstheme="minorHAnsi"/>
        </w:rPr>
      </w:pPr>
      <w:r w:rsidRPr="00A81A46">
        <w:rPr>
          <w:rFonts w:cstheme="minorHAnsi"/>
        </w:rPr>
        <w:t xml:space="preserve">Peer/technical review of the two reports and policy brief by at least 2 technical experts. </w:t>
      </w:r>
    </w:p>
    <w:p w14:paraId="0B0D648F" w14:textId="77777777" w:rsidR="00E5339F" w:rsidRDefault="00E5339F" w:rsidP="00E5339F">
      <w:pPr>
        <w:adjustRightInd w:val="0"/>
        <w:rPr>
          <w:rFonts w:asciiTheme="minorHAnsi" w:hAnsiTheme="minorHAnsi" w:cstheme="minorHAnsi"/>
        </w:rPr>
      </w:pPr>
    </w:p>
    <w:p w14:paraId="27A10BB0" w14:textId="77777777" w:rsidR="00A81A46" w:rsidRDefault="00A81A46" w:rsidP="00E5339F">
      <w:pPr>
        <w:adjustRightInd w:val="0"/>
        <w:rPr>
          <w:rFonts w:asciiTheme="minorHAnsi" w:hAnsiTheme="minorHAnsi" w:cstheme="minorHAnsi"/>
        </w:rPr>
      </w:pPr>
    </w:p>
    <w:p w14:paraId="7FDEB994" w14:textId="77777777" w:rsidR="00A81A46" w:rsidRDefault="00A81A46" w:rsidP="00E5339F">
      <w:pPr>
        <w:adjustRightInd w:val="0"/>
        <w:rPr>
          <w:rFonts w:asciiTheme="minorHAnsi" w:hAnsiTheme="minorHAnsi" w:cstheme="minorHAnsi"/>
        </w:rPr>
      </w:pPr>
    </w:p>
    <w:p w14:paraId="21868253" w14:textId="4A40E941" w:rsidR="005531D4" w:rsidRPr="009A4D82" w:rsidRDefault="005531D4" w:rsidP="003749D1">
      <w:pPr>
        <w:pStyle w:val="ListParagraph"/>
        <w:numPr>
          <w:ilvl w:val="0"/>
          <w:numId w:val="15"/>
        </w:numPr>
        <w:shd w:val="clear" w:color="auto" w:fill="C6D9F1" w:themeFill="text2" w:themeFillTint="33"/>
        <w:adjustRightInd w:val="0"/>
        <w:ind w:left="284" w:hanging="284"/>
        <w:rPr>
          <w:rFonts w:asciiTheme="minorHAnsi" w:hAnsiTheme="minorHAnsi" w:cstheme="minorHAnsi"/>
        </w:rPr>
      </w:pPr>
      <w:r w:rsidRPr="009A4D82">
        <w:rPr>
          <w:rFonts w:asciiTheme="minorHAnsi" w:hAnsiTheme="minorHAnsi" w:cstheme="minorHAnsi"/>
          <w:b/>
          <w:bCs/>
          <w:spacing w:val="-3"/>
          <w:lang w:val="en-GB"/>
        </w:rPr>
        <w:t xml:space="preserve">Contribution to UN Women’s Strategic Note/Annual Work Plan </w:t>
      </w:r>
    </w:p>
    <w:p w14:paraId="5A5B89E3" w14:textId="77777777" w:rsidR="00DD6C59" w:rsidRPr="00770A8C" w:rsidRDefault="00DD6C59" w:rsidP="00D219FB">
      <w:pPr>
        <w:widowControl/>
        <w:autoSpaceDE/>
        <w:autoSpaceDN/>
        <w:spacing w:before="120" w:after="120"/>
        <w:contextualSpacing/>
        <w:jc w:val="both"/>
        <w:rPr>
          <w:rFonts w:asciiTheme="minorHAnsi" w:hAnsiTheme="minorHAnsi" w:cstheme="minorHAnsi"/>
          <w:b/>
          <w:bCs/>
          <w:spacing w:val="-3"/>
          <w:lang w:val="en-GB"/>
        </w:rPr>
      </w:pPr>
    </w:p>
    <w:p w14:paraId="6F8B06A0" w14:textId="5081E9B1"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rPr>
        <w:t xml:space="preserve">This </w:t>
      </w:r>
      <w:r w:rsidR="004B0E38">
        <w:rPr>
          <w:rFonts w:asciiTheme="minorHAnsi" w:hAnsiTheme="minorHAnsi" w:cstheme="minorHAnsi"/>
        </w:rPr>
        <w:t>initiative/project</w:t>
      </w:r>
      <w:r w:rsidRPr="00770A8C">
        <w:rPr>
          <w:rFonts w:asciiTheme="minorHAnsi" w:hAnsiTheme="minorHAnsi" w:cstheme="minorHAnsi"/>
        </w:rPr>
        <w:t xml:space="preserve"> will contribute to the following outcomes and outputs of Strategic Note 2018-</w:t>
      </w:r>
    </w:p>
    <w:p w14:paraId="438A1F1C" w14:textId="77777777"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rPr>
        <w:t>2022 and Annual Workplan 2022 of UN Women.</w:t>
      </w:r>
    </w:p>
    <w:p w14:paraId="24D86019" w14:textId="77777777" w:rsidR="00994ADC" w:rsidRPr="00770A8C" w:rsidRDefault="00994ADC" w:rsidP="00994ADC">
      <w:pPr>
        <w:adjustRightInd w:val="0"/>
        <w:rPr>
          <w:rFonts w:asciiTheme="minorHAnsi" w:hAnsiTheme="minorHAnsi" w:cstheme="minorHAnsi"/>
        </w:rPr>
      </w:pPr>
    </w:p>
    <w:p w14:paraId="1BEB5A47" w14:textId="77777777"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b/>
          <w:bCs/>
        </w:rPr>
        <w:t xml:space="preserve">Outcome 1: </w:t>
      </w:r>
      <w:r w:rsidRPr="00770A8C">
        <w:rPr>
          <w:rFonts w:asciiTheme="minorHAnsi" w:hAnsiTheme="minorHAnsi" w:cstheme="minorHAnsi"/>
        </w:rPr>
        <w:t>National, provincial and local level authorities implement and develop evidence-based gender-responsive laws, plans and budget to advance inclusive governance and access</w:t>
      </w:r>
    </w:p>
    <w:p w14:paraId="2EF31C4D" w14:textId="77777777"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rPr>
        <w:t>to justice in Nepal by 2022.</w:t>
      </w:r>
    </w:p>
    <w:p w14:paraId="3F918CE4" w14:textId="77777777" w:rsidR="00994ADC" w:rsidRPr="00770A8C" w:rsidRDefault="00994ADC" w:rsidP="00994ADC">
      <w:pPr>
        <w:adjustRightInd w:val="0"/>
        <w:rPr>
          <w:rFonts w:asciiTheme="minorHAnsi" w:hAnsiTheme="minorHAnsi" w:cstheme="minorHAnsi"/>
        </w:rPr>
      </w:pPr>
    </w:p>
    <w:p w14:paraId="4DD6D547" w14:textId="77777777"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b/>
          <w:bCs/>
        </w:rPr>
        <w:t>Output 1.1.2:</w:t>
      </w:r>
      <w:r w:rsidRPr="00770A8C">
        <w:rPr>
          <w:rFonts w:asciiTheme="minorHAnsi" w:hAnsiTheme="minorHAnsi" w:cstheme="minorHAnsi"/>
        </w:rPr>
        <w:t xml:space="preserve"> Key duty bearers (including in provincial and district courts and select national commissions) have enhanced governance capacity to implement and monitor gender responsive laws, polices, budgets, provision of essential quality services including on EVAW to advance women’s human rights and promote inclusive governance and access to justice.</w:t>
      </w:r>
    </w:p>
    <w:p w14:paraId="45C0E573" w14:textId="77777777" w:rsidR="00994ADC" w:rsidRPr="00770A8C" w:rsidRDefault="00994ADC" w:rsidP="00994ADC">
      <w:pPr>
        <w:adjustRightInd w:val="0"/>
        <w:rPr>
          <w:rFonts w:asciiTheme="minorHAnsi" w:hAnsiTheme="minorHAnsi" w:cstheme="minorHAnsi"/>
        </w:rPr>
      </w:pPr>
    </w:p>
    <w:p w14:paraId="142F52C2" w14:textId="77777777"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b/>
          <w:bCs/>
        </w:rPr>
        <w:t xml:space="preserve">Output 1.1.3. </w:t>
      </w:r>
      <w:r w:rsidRPr="00770A8C">
        <w:rPr>
          <w:rFonts w:asciiTheme="minorHAnsi" w:hAnsiTheme="minorHAnsi" w:cstheme="minorHAnsi"/>
        </w:rPr>
        <w:t>Excluded groups have strengthened leadership capacity, voice and agency to</w:t>
      </w:r>
    </w:p>
    <w:p w14:paraId="7686981E" w14:textId="77777777"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rPr>
        <w:t>demand accountability and transparency for inclusive governance and access to justice at the</w:t>
      </w:r>
    </w:p>
    <w:p w14:paraId="2486A738" w14:textId="77777777" w:rsidR="00994ADC" w:rsidRPr="00770A8C" w:rsidRDefault="00994ADC" w:rsidP="00994ADC">
      <w:pPr>
        <w:adjustRightInd w:val="0"/>
        <w:rPr>
          <w:rFonts w:asciiTheme="minorHAnsi" w:hAnsiTheme="minorHAnsi" w:cstheme="minorHAnsi"/>
          <w:b/>
          <w:bCs/>
        </w:rPr>
      </w:pPr>
      <w:r w:rsidRPr="00770A8C">
        <w:rPr>
          <w:rFonts w:asciiTheme="minorHAnsi" w:hAnsiTheme="minorHAnsi" w:cstheme="minorHAnsi"/>
        </w:rPr>
        <w:t>federal and local levels advancing the implementation of SDG 5 and 16.</w:t>
      </w:r>
    </w:p>
    <w:p w14:paraId="5CC9CD9C" w14:textId="77777777" w:rsidR="00994ADC" w:rsidRPr="00770A8C" w:rsidRDefault="00994ADC" w:rsidP="00994ADC">
      <w:pPr>
        <w:contextualSpacing/>
        <w:jc w:val="both"/>
        <w:rPr>
          <w:rFonts w:asciiTheme="minorHAnsi" w:hAnsiTheme="minorHAnsi" w:cstheme="minorHAnsi"/>
        </w:rPr>
      </w:pPr>
    </w:p>
    <w:p w14:paraId="44E1B157" w14:textId="44BF2EC5"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rPr>
        <w:t xml:space="preserve">The </w:t>
      </w:r>
      <w:r w:rsidR="004B0E38">
        <w:rPr>
          <w:rFonts w:asciiTheme="minorHAnsi" w:hAnsiTheme="minorHAnsi" w:cstheme="minorHAnsi"/>
        </w:rPr>
        <w:t>initiative</w:t>
      </w:r>
      <w:r w:rsidR="00AA04E1">
        <w:rPr>
          <w:rFonts w:asciiTheme="minorHAnsi" w:hAnsiTheme="minorHAnsi" w:cstheme="minorHAnsi"/>
        </w:rPr>
        <w:t xml:space="preserve">/project </w:t>
      </w:r>
      <w:r w:rsidRPr="00770A8C">
        <w:rPr>
          <w:rFonts w:asciiTheme="minorHAnsi" w:hAnsiTheme="minorHAnsi" w:cstheme="minorHAnsi"/>
        </w:rPr>
        <w:t>will also contribute to the outcome under the regional project “Enhancing</w:t>
      </w:r>
    </w:p>
    <w:p w14:paraId="215D1E04" w14:textId="77777777" w:rsidR="00994ADC" w:rsidRPr="00770A8C" w:rsidRDefault="00994ADC" w:rsidP="00994ADC">
      <w:pPr>
        <w:adjustRightInd w:val="0"/>
        <w:rPr>
          <w:rFonts w:asciiTheme="minorHAnsi" w:hAnsiTheme="minorHAnsi" w:cstheme="minorHAnsi"/>
        </w:rPr>
      </w:pPr>
      <w:r w:rsidRPr="00770A8C">
        <w:rPr>
          <w:rFonts w:asciiTheme="minorHAnsi" w:hAnsiTheme="minorHAnsi" w:cstheme="minorHAnsi"/>
        </w:rPr>
        <w:t>access to Justice for Women in Asia and the Pacific: Bridging the gap between the formal and</w:t>
      </w:r>
    </w:p>
    <w:p w14:paraId="0C5536E7" w14:textId="77777777" w:rsidR="00994ADC" w:rsidRPr="00770A8C" w:rsidRDefault="00994ADC" w:rsidP="00994ADC">
      <w:pPr>
        <w:contextualSpacing/>
        <w:jc w:val="both"/>
        <w:rPr>
          <w:rFonts w:asciiTheme="minorHAnsi" w:hAnsiTheme="minorHAnsi" w:cstheme="minorHAnsi"/>
        </w:rPr>
      </w:pPr>
      <w:r w:rsidRPr="00770A8C">
        <w:rPr>
          <w:rFonts w:asciiTheme="minorHAnsi" w:hAnsiTheme="minorHAnsi" w:cstheme="minorHAnsi"/>
        </w:rPr>
        <w:t>informal systems through women’s empowerment.”</w:t>
      </w:r>
    </w:p>
    <w:p w14:paraId="3C27FF47" w14:textId="77777777" w:rsidR="00994ADC" w:rsidRPr="00770A8C" w:rsidRDefault="00994ADC" w:rsidP="00994ADC">
      <w:pPr>
        <w:contextualSpacing/>
        <w:jc w:val="both"/>
        <w:rPr>
          <w:rFonts w:asciiTheme="minorHAnsi" w:hAnsiTheme="minorHAnsi" w:cstheme="minorHAnsi"/>
        </w:rPr>
      </w:pPr>
    </w:p>
    <w:p w14:paraId="558613FF" w14:textId="3E2435DF" w:rsidR="00683B34" w:rsidRDefault="00994ADC" w:rsidP="007515C1">
      <w:pPr>
        <w:contextualSpacing/>
        <w:jc w:val="both"/>
        <w:rPr>
          <w:rFonts w:asciiTheme="minorHAnsi" w:hAnsiTheme="minorHAnsi" w:cstheme="minorHAnsi"/>
        </w:rPr>
      </w:pPr>
      <w:r w:rsidRPr="00770A8C">
        <w:rPr>
          <w:rFonts w:asciiTheme="minorHAnsi" w:hAnsiTheme="minorHAnsi" w:cstheme="minorHAnsi"/>
        </w:rPr>
        <w:t>Outcome: Enhanced access to justice for women in formal and informal systems in Asia and the Pacific, bridged the gap between these systems through women’s empowerment and reduction of gender biases.</w:t>
      </w:r>
    </w:p>
    <w:p w14:paraId="78857B22" w14:textId="77777777" w:rsidR="002E3173" w:rsidRPr="007515C1" w:rsidRDefault="002E3173" w:rsidP="007515C1">
      <w:pPr>
        <w:contextualSpacing/>
        <w:jc w:val="both"/>
        <w:rPr>
          <w:rStyle w:val="normaltextrun"/>
          <w:rFonts w:asciiTheme="minorHAnsi" w:hAnsiTheme="minorHAnsi" w:cstheme="minorHAnsi"/>
        </w:rPr>
      </w:pPr>
    </w:p>
    <w:p w14:paraId="7E2AB52A" w14:textId="2ED7DCE7" w:rsidR="00057D83" w:rsidRPr="00E5339F" w:rsidRDefault="005531D4" w:rsidP="003749D1">
      <w:pPr>
        <w:pStyle w:val="ListParagraph"/>
        <w:widowControl/>
        <w:numPr>
          <w:ilvl w:val="0"/>
          <w:numId w:val="15"/>
        </w:numPr>
        <w:shd w:val="clear" w:color="auto" w:fill="C6D9F1" w:themeFill="text2" w:themeFillTint="33"/>
        <w:autoSpaceDE/>
        <w:autoSpaceDN/>
        <w:spacing w:before="120" w:after="120"/>
        <w:ind w:left="284" w:hanging="284"/>
        <w:contextualSpacing/>
        <w:jc w:val="both"/>
        <w:rPr>
          <w:rFonts w:asciiTheme="minorHAnsi" w:hAnsiTheme="minorHAnsi" w:cstheme="minorHAnsi"/>
          <w:b/>
          <w:bCs/>
          <w:spacing w:val="-3"/>
          <w:lang w:val="en-GB"/>
        </w:rPr>
      </w:pPr>
      <w:r w:rsidRPr="00E5339F">
        <w:rPr>
          <w:rFonts w:asciiTheme="minorHAnsi" w:hAnsiTheme="minorHAnsi" w:cstheme="minorHAnsi"/>
          <w:b/>
          <w:bCs/>
          <w:spacing w:val="-3"/>
          <w:lang w:val="en-GB"/>
        </w:rPr>
        <w:t>Project Period</w:t>
      </w:r>
    </w:p>
    <w:p w14:paraId="6A71C48E" w14:textId="294F9A36" w:rsidR="007515C1" w:rsidRDefault="00A547E3" w:rsidP="00EA22F4">
      <w:pPr>
        <w:spacing w:before="120" w:after="120"/>
        <w:rPr>
          <w:rFonts w:asciiTheme="minorHAnsi" w:hAnsiTheme="minorHAnsi" w:cstheme="minorHAnsi"/>
        </w:rPr>
      </w:pPr>
      <w:r w:rsidRPr="004B0E38">
        <w:rPr>
          <w:rFonts w:asciiTheme="minorHAnsi" w:hAnsiTheme="minorHAnsi" w:cstheme="minorHAnsi"/>
        </w:rPr>
        <w:t xml:space="preserve">The duration of the ToR is for the period from </w:t>
      </w:r>
      <w:r w:rsidR="00D810D8" w:rsidRPr="004B0E38">
        <w:rPr>
          <w:rFonts w:asciiTheme="minorHAnsi" w:hAnsiTheme="minorHAnsi" w:cstheme="minorHAnsi"/>
        </w:rPr>
        <w:t>March</w:t>
      </w:r>
      <w:r w:rsidR="0010799A" w:rsidRPr="004B0E38">
        <w:rPr>
          <w:rFonts w:asciiTheme="minorHAnsi" w:hAnsiTheme="minorHAnsi" w:cstheme="minorHAnsi"/>
        </w:rPr>
        <w:t xml:space="preserve"> 2022</w:t>
      </w:r>
      <w:r w:rsidRPr="004B0E38">
        <w:rPr>
          <w:rFonts w:asciiTheme="minorHAnsi" w:hAnsiTheme="minorHAnsi" w:cstheme="minorHAnsi"/>
        </w:rPr>
        <w:t xml:space="preserve"> to</w:t>
      </w:r>
      <w:r w:rsidR="008B3F24" w:rsidRPr="004B0E38">
        <w:rPr>
          <w:rFonts w:asciiTheme="minorHAnsi" w:hAnsiTheme="minorHAnsi" w:cstheme="minorHAnsi"/>
        </w:rPr>
        <w:t xml:space="preserve"> Feb</w:t>
      </w:r>
      <w:r w:rsidR="0010799A" w:rsidRPr="004B0E38">
        <w:rPr>
          <w:rFonts w:asciiTheme="minorHAnsi" w:hAnsiTheme="minorHAnsi" w:cstheme="minorHAnsi"/>
        </w:rPr>
        <w:t xml:space="preserve"> 202</w:t>
      </w:r>
      <w:r w:rsidR="00D810D8" w:rsidRPr="004B0E38">
        <w:rPr>
          <w:rFonts w:asciiTheme="minorHAnsi" w:hAnsiTheme="minorHAnsi" w:cstheme="minorHAnsi"/>
        </w:rPr>
        <w:t>3</w:t>
      </w:r>
      <w:r w:rsidR="0010799A" w:rsidRPr="004B0E38">
        <w:rPr>
          <w:rFonts w:asciiTheme="minorHAnsi" w:hAnsiTheme="minorHAnsi" w:cstheme="minorHAnsi"/>
        </w:rPr>
        <w:t xml:space="preserve"> </w:t>
      </w:r>
      <w:r w:rsidR="008B3F24" w:rsidRPr="004B0E38">
        <w:rPr>
          <w:rFonts w:asciiTheme="minorHAnsi" w:hAnsiTheme="minorHAnsi" w:cstheme="minorHAnsi"/>
        </w:rPr>
        <w:t>(</w:t>
      </w:r>
      <w:r w:rsidR="008B3F24" w:rsidRPr="004B0E38">
        <w:rPr>
          <w:rFonts w:asciiTheme="minorHAnsi" w:hAnsiTheme="minorHAnsi" w:cstheme="minorHAnsi"/>
          <w:b/>
          <w:bCs/>
        </w:rPr>
        <w:t>one year</w:t>
      </w:r>
      <w:r w:rsidR="008B3F24" w:rsidRPr="004B0E38">
        <w:rPr>
          <w:rFonts w:asciiTheme="minorHAnsi" w:hAnsiTheme="minorHAnsi" w:cstheme="minorHAnsi"/>
        </w:rPr>
        <w:t>)</w:t>
      </w:r>
    </w:p>
    <w:p w14:paraId="6C14F837" w14:textId="77777777" w:rsidR="002E3173" w:rsidRPr="0010799A" w:rsidRDefault="002E3173" w:rsidP="00EA22F4">
      <w:pPr>
        <w:spacing w:before="120" w:after="120"/>
        <w:rPr>
          <w:rFonts w:asciiTheme="minorHAnsi" w:hAnsiTheme="minorHAnsi" w:cstheme="minorHAnsi"/>
        </w:rPr>
      </w:pPr>
    </w:p>
    <w:p w14:paraId="5DEA85FA" w14:textId="422BF3C7" w:rsidR="005531D4" w:rsidRPr="00E5339F" w:rsidRDefault="005531D4" w:rsidP="003749D1">
      <w:pPr>
        <w:pStyle w:val="ListParagraph"/>
        <w:widowControl/>
        <w:numPr>
          <w:ilvl w:val="0"/>
          <w:numId w:val="15"/>
        </w:numPr>
        <w:shd w:val="clear" w:color="auto" w:fill="C6D9F1" w:themeFill="text2" w:themeFillTint="33"/>
        <w:tabs>
          <w:tab w:val="left" w:pos="284"/>
        </w:tabs>
        <w:autoSpaceDE/>
        <w:autoSpaceDN/>
        <w:spacing w:before="120" w:after="120"/>
        <w:ind w:left="284" w:hanging="284"/>
        <w:contextualSpacing/>
        <w:jc w:val="both"/>
        <w:rPr>
          <w:rFonts w:asciiTheme="minorHAnsi" w:hAnsiTheme="minorHAnsi" w:cstheme="minorHAnsi"/>
          <w:b/>
          <w:iCs/>
          <w:spacing w:val="-3"/>
          <w:lang w:val="en-GB"/>
        </w:rPr>
      </w:pPr>
      <w:r w:rsidRPr="00E5339F">
        <w:rPr>
          <w:rFonts w:asciiTheme="minorHAnsi" w:hAnsiTheme="minorHAnsi" w:cstheme="minorHAnsi"/>
          <w:b/>
          <w:iCs/>
          <w:spacing w:val="-3"/>
          <w:lang w:val="en-GB"/>
        </w:rPr>
        <w:t>Guiding principles</w:t>
      </w:r>
    </w:p>
    <w:p w14:paraId="0922A915" w14:textId="77777777" w:rsidR="005531D4" w:rsidRPr="000F6395" w:rsidRDefault="005531D4" w:rsidP="00EA22F4">
      <w:pPr>
        <w:spacing w:before="120" w:after="120"/>
        <w:rPr>
          <w:rFonts w:asciiTheme="minorHAnsi" w:hAnsiTheme="minorHAnsi" w:cstheme="minorHAnsi"/>
          <w:lang w:val="en-GB"/>
        </w:rPr>
      </w:pPr>
      <w:r w:rsidRPr="000F6395">
        <w:rPr>
          <w:rFonts w:asciiTheme="minorHAnsi" w:hAnsiTheme="minorHAnsi" w:cstheme="minorHAnsi"/>
          <w:lang w:val="en-GB"/>
        </w:rPr>
        <w:t>The implementation of the proposed activities should be guided by the following principles:</w:t>
      </w:r>
    </w:p>
    <w:p w14:paraId="76789233" w14:textId="77777777" w:rsidR="005531D4" w:rsidRPr="000F6395" w:rsidRDefault="005531D4" w:rsidP="003749D1">
      <w:pPr>
        <w:pStyle w:val="ListParagraph"/>
        <w:widowControl/>
        <w:numPr>
          <w:ilvl w:val="0"/>
          <w:numId w:val="3"/>
        </w:numPr>
        <w:tabs>
          <w:tab w:val="left" w:pos="720"/>
        </w:tabs>
        <w:autoSpaceDE/>
        <w:autoSpaceDN/>
        <w:rPr>
          <w:rFonts w:asciiTheme="minorHAnsi" w:hAnsiTheme="minorHAnsi" w:cstheme="minorHAnsi"/>
          <w:lang w:val="en-GB"/>
        </w:rPr>
      </w:pPr>
      <w:r w:rsidRPr="000F6395">
        <w:rPr>
          <w:rFonts w:asciiTheme="minorHAnsi" w:hAnsiTheme="minorHAnsi" w:cstheme="minorHAnsi"/>
          <w:lang w:val="en-GB"/>
        </w:rPr>
        <w:t>Human rights-based approach</w:t>
      </w:r>
    </w:p>
    <w:p w14:paraId="7561880A" w14:textId="65131A65" w:rsidR="005531D4" w:rsidRPr="000F6395" w:rsidRDefault="00A22AEC" w:rsidP="003749D1">
      <w:pPr>
        <w:pStyle w:val="ListParagraph"/>
        <w:widowControl/>
        <w:numPr>
          <w:ilvl w:val="0"/>
          <w:numId w:val="3"/>
        </w:numPr>
        <w:tabs>
          <w:tab w:val="left" w:pos="720"/>
        </w:tabs>
        <w:autoSpaceDE/>
        <w:autoSpaceDN/>
        <w:rPr>
          <w:rFonts w:asciiTheme="minorHAnsi" w:hAnsiTheme="minorHAnsi" w:cstheme="minorHAnsi"/>
          <w:lang w:val="en-GB"/>
        </w:rPr>
      </w:pPr>
      <w:r>
        <w:rPr>
          <w:rFonts w:asciiTheme="minorHAnsi" w:hAnsiTheme="minorHAnsi" w:cstheme="minorHAnsi"/>
          <w:lang w:val="en-GB"/>
        </w:rPr>
        <w:t>Gender equality and Social Inclusion</w:t>
      </w:r>
    </w:p>
    <w:p w14:paraId="115840FA" w14:textId="77777777" w:rsidR="005531D4" w:rsidRPr="00A75B70" w:rsidRDefault="005531D4" w:rsidP="003749D1">
      <w:pPr>
        <w:pStyle w:val="ListParagraph"/>
        <w:widowControl/>
        <w:numPr>
          <w:ilvl w:val="0"/>
          <w:numId w:val="3"/>
        </w:numPr>
        <w:tabs>
          <w:tab w:val="left" w:pos="720"/>
        </w:tabs>
        <w:autoSpaceDE/>
        <w:autoSpaceDN/>
        <w:rPr>
          <w:rFonts w:asciiTheme="minorHAnsi" w:eastAsia="Candara" w:hAnsiTheme="minorHAnsi" w:cstheme="minorHAnsi"/>
        </w:rPr>
      </w:pPr>
      <w:r w:rsidRPr="00A75B70">
        <w:rPr>
          <w:rFonts w:asciiTheme="minorHAnsi" w:eastAsia="Candara" w:hAnsiTheme="minorHAnsi" w:cstheme="minorHAnsi"/>
        </w:rPr>
        <w:t>Do not Harm</w:t>
      </w:r>
    </w:p>
    <w:p w14:paraId="21B63445" w14:textId="450B3152" w:rsidR="00C34130" w:rsidRPr="00A75B70" w:rsidRDefault="00C34130" w:rsidP="003749D1">
      <w:pPr>
        <w:pStyle w:val="ListParagraph"/>
        <w:numPr>
          <w:ilvl w:val="0"/>
          <w:numId w:val="3"/>
        </w:numPr>
        <w:adjustRightInd w:val="0"/>
        <w:rPr>
          <w:rFonts w:asciiTheme="minorHAnsi" w:eastAsia="Candara" w:hAnsiTheme="minorHAnsi" w:cstheme="minorHAnsi"/>
        </w:rPr>
      </w:pPr>
      <w:r w:rsidRPr="00A75B70">
        <w:rPr>
          <w:rFonts w:asciiTheme="minorHAnsi" w:eastAsia="Candara" w:hAnsiTheme="minorHAnsi" w:cstheme="minorHAnsi"/>
        </w:rPr>
        <w:t>Intersectionality</w:t>
      </w:r>
    </w:p>
    <w:p w14:paraId="66000D30" w14:textId="668B4E02" w:rsidR="00C34130" w:rsidRPr="00A75B70" w:rsidRDefault="00C34130" w:rsidP="003749D1">
      <w:pPr>
        <w:pStyle w:val="ListParagraph"/>
        <w:numPr>
          <w:ilvl w:val="0"/>
          <w:numId w:val="3"/>
        </w:numPr>
        <w:adjustRightInd w:val="0"/>
        <w:rPr>
          <w:rFonts w:asciiTheme="minorHAnsi" w:eastAsia="Candara" w:hAnsiTheme="minorHAnsi" w:cstheme="minorHAnsi"/>
        </w:rPr>
      </w:pPr>
      <w:r w:rsidRPr="00A75B70">
        <w:rPr>
          <w:rFonts w:asciiTheme="minorHAnsi" w:eastAsia="Candara" w:hAnsiTheme="minorHAnsi" w:cstheme="minorHAnsi"/>
        </w:rPr>
        <w:t>Leave No One Behind</w:t>
      </w:r>
    </w:p>
    <w:p w14:paraId="5754C46C" w14:textId="6413BB0A" w:rsidR="00C34130" w:rsidRPr="00A75B70" w:rsidRDefault="00C34130" w:rsidP="003749D1">
      <w:pPr>
        <w:pStyle w:val="ListParagraph"/>
        <w:numPr>
          <w:ilvl w:val="0"/>
          <w:numId w:val="3"/>
        </w:numPr>
        <w:adjustRightInd w:val="0"/>
        <w:rPr>
          <w:rFonts w:asciiTheme="minorHAnsi" w:eastAsia="Candara" w:hAnsiTheme="minorHAnsi" w:cstheme="minorHAnsi"/>
        </w:rPr>
      </w:pPr>
      <w:r w:rsidRPr="00A75B70">
        <w:rPr>
          <w:rFonts w:asciiTheme="minorHAnsi" w:eastAsia="Candara" w:hAnsiTheme="minorHAnsi" w:cstheme="minorHAnsi"/>
        </w:rPr>
        <w:t>Confidentiality and privacy</w:t>
      </w:r>
    </w:p>
    <w:p w14:paraId="09F4DBFD" w14:textId="77777777" w:rsidR="00EE707A" w:rsidRPr="00FE7490" w:rsidRDefault="00EE707A" w:rsidP="00FE7490">
      <w:pPr>
        <w:widowControl/>
        <w:tabs>
          <w:tab w:val="left" w:pos="720"/>
        </w:tabs>
        <w:autoSpaceDE/>
        <w:autoSpaceDN/>
        <w:rPr>
          <w:rFonts w:asciiTheme="minorHAnsi" w:hAnsiTheme="minorHAnsi" w:cstheme="minorHAnsi"/>
          <w:lang w:val="en-GB"/>
        </w:rPr>
      </w:pPr>
    </w:p>
    <w:p w14:paraId="7D2F5C01" w14:textId="5ADF1E8B" w:rsidR="005531D4" w:rsidRPr="00E5339F" w:rsidRDefault="005531D4" w:rsidP="003749D1">
      <w:pPr>
        <w:pStyle w:val="ListParagraph"/>
        <w:widowControl/>
        <w:numPr>
          <w:ilvl w:val="0"/>
          <w:numId w:val="15"/>
        </w:numPr>
        <w:shd w:val="clear" w:color="auto" w:fill="C6D9F1" w:themeFill="text2" w:themeFillTint="33"/>
        <w:autoSpaceDE/>
        <w:autoSpaceDN/>
        <w:spacing w:before="120" w:after="120"/>
        <w:ind w:left="284" w:hanging="284"/>
        <w:contextualSpacing/>
        <w:rPr>
          <w:rFonts w:asciiTheme="minorHAnsi" w:hAnsiTheme="minorHAnsi" w:cstheme="minorHAnsi"/>
          <w:b/>
          <w:bCs/>
          <w:lang w:val="en-GB"/>
        </w:rPr>
      </w:pPr>
      <w:bookmarkStart w:id="2" w:name="_Hlk49943848"/>
      <w:r w:rsidRPr="00E5339F">
        <w:rPr>
          <w:rFonts w:asciiTheme="minorHAnsi" w:hAnsiTheme="minorHAnsi" w:cstheme="minorHAnsi"/>
          <w:b/>
          <w:bCs/>
          <w:lang w:val="en-GB"/>
        </w:rPr>
        <w:t>Eligibility criteria</w:t>
      </w:r>
    </w:p>
    <w:p w14:paraId="35CBB97A" w14:textId="77777777" w:rsidR="00E5339F" w:rsidRDefault="00E5339F" w:rsidP="00EE7550">
      <w:pPr>
        <w:adjustRightInd w:val="0"/>
        <w:rPr>
          <w:rFonts w:cstheme="minorHAnsi"/>
          <w:sz w:val="24"/>
          <w:szCs w:val="24"/>
        </w:rPr>
      </w:pPr>
    </w:p>
    <w:p w14:paraId="3DF38398" w14:textId="1B556335" w:rsidR="00EE7550" w:rsidRPr="00D42FA1" w:rsidRDefault="00EE7550" w:rsidP="00EE7550">
      <w:pPr>
        <w:adjustRightInd w:val="0"/>
        <w:rPr>
          <w:rFonts w:ascii="Calibri" w:eastAsia="Calibri" w:hAnsi="Calibri" w:cstheme="minorHAnsi"/>
        </w:rPr>
      </w:pPr>
      <w:r w:rsidRPr="00D42FA1">
        <w:rPr>
          <w:rFonts w:ascii="Calibri" w:eastAsia="Calibri" w:hAnsi="Calibri" w:cstheme="minorHAnsi"/>
        </w:rPr>
        <w:lastRenderedPageBreak/>
        <w:t>Technical/functional competencies required:</w:t>
      </w:r>
    </w:p>
    <w:p w14:paraId="420C2421" w14:textId="77777777" w:rsidR="00EE7550" w:rsidRPr="00D42FA1" w:rsidRDefault="00EE7550" w:rsidP="00EE7550">
      <w:pPr>
        <w:adjustRightInd w:val="0"/>
        <w:rPr>
          <w:rFonts w:cstheme="minorHAnsi"/>
        </w:rPr>
      </w:pPr>
    </w:p>
    <w:p w14:paraId="66D2CB85" w14:textId="2F8C65A5" w:rsidR="00EE7550" w:rsidRPr="00D42FA1" w:rsidRDefault="00C336DB" w:rsidP="003749D1">
      <w:pPr>
        <w:pStyle w:val="ListParagraph"/>
        <w:widowControl/>
        <w:numPr>
          <w:ilvl w:val="0"/>
          <w:numId w:val="19"/>
        </w:numPr>
        <w:adjustRightInd w:val="0"/>
        <w:contextualSpacing/>
        <w:rPr>
          <w:rFonts w:cstheme="minorHAnsi"/>
        </w:rPr>
      </w:pPr>
      <w:r w:rsidRPr="00D42FA1">
        <w:rPr>
          <w:rFonts w:cstheme="minorHAnsi"/>
        </w:rPr>
        <w:t>At least five to seven years of d</w:t>
      </w:r>
      <w:r w:rsidR="00EE7550" w:rsidRPr="00D42FA1">
        <w:rPr>
          <w:rFonts w:cstheme="minorHAnsi"/>
        </w:rPr>
        <w:t xml:space="preserve">emonstrable organizational experience and expertise in the area of access justice for women and excluded groups through programmatic interventions, research/assessment, and policy advocacy. </w:t>
      </w:r>
    </w:p>
    <w:p w14:paraId="3FD69CBC" w14:textId="77777777" w:rsidR="00EE7550" w:rsidRPr="00D42FA1" w:rsidRDefault="00EE7550" w:rsidP="00EE7550">
      <w:pPr>
        <w:adjustRightInd w:val="0"/>
        <w:rPr>
          <w:rFonts w:cstheme="minorHAnsi"/>
        </w:rPr>
      </w:pPr>
    </w:p>
    <w:p w14:paraId="2747B5F6" w14:textId="77777777" w:rsidR="00EE7550" w:rsidRPr="00D42FA1" w:rsidRDefault="00EE7550" w:rsidP="003749D1">
      <w:pPr>
        <w:pStyle w:val="ListParagraph"/>
        <w:widowControl/>
        <w:numPr>
          <w:ilvl w:val="0"/>
          <w:numId w:val="19"/>
        </w:numPr>
        <w:adjustRightInd w:val="0"/>
        <w:contextualSpacing/>
        <w:rPr>
          <w:rFonts w:cstheme="minorHAnsi"/>
        </w:rPr>
      </w:pPr>
      <w:r w:rsidRPr="00D42FA1">
        <w:rPr>
          <w:rFonts w:cstheme="minorHAnsi"/>
        </w:rPr>
        <w:t>Sound experience in producing research/assessment-based reports and policy briefs in the areas of access to justice/gender equality and women empowered.</w:t>
      </w:r>
    </w:p>
    <w:p w14:paraId="555E4462" w14:textId="77777777" w:rsidR="008B2721" w:rsidRPr="00D42FA1" w:rsidRDefault="008B2721" w:rsidP="008B2721">
      <w:pPr>
        <w:widowControl/>
        <w:adjustRightInd w:val="0"/>
        <w:contextualSpacing/>
        <w:rPr>
          <w:rFonts w:cstheme="minorHAnsi"/>
        </w:rPr>
      </w:pPr>
    </w:p>
    <w:p w14:paraId="051C53CC" w14:textId="77777777" w:rsidR="00EE7550" w:rsidRPr="00D42FA1" w:rsidRDefault="00EE7550" w:rsidP="003749D1">
      <w:pPr>
        <w:pStyle w:val="ListParagraph"/>
        <w:widowControl/>
        <w:numPr>
          <w:ilvl w:val="0"/>
          <w:numId w:val="19"/>
        </w:numPr>
        <w:adjustRightInd w:val="0"/>
        <w:contextualSpacing/>
        <w:rPr>
          <w:rFonts w:cstheme="minorHAnsi"/>
        </w:rPr>
      </w:pPr>
      <w:r w:rsidRPr="00D42FA1">
        <w:rPr>
          <w:rFonts w:cstheme="minorHAnsi"/>
        </w:rPr>
        <w:t xml:space="preserve">Experience of designing and implementing A2J/GEWE interventions, research, and policy advocacy in the context of COVID-19 pandemic is desirable and will be considered an advantage. </w:t>
      </w:r>
    </w:p>
    <w:p w14:paraId="2AC759C8" w14:textId="77777777" w:rsidR="00EE7550" w:rsidRPr="00D42FA1" w:rsidRDefault="00EE7550" w:rsidP="00EE7550">
      <w:pPr>
        <w:pStyle w:val="ListParagraph"/>
        <w:adjustRightInd w:val="0"/>
        <w:ind w:left="142"/>
        <w:rPr>
          <w:rFonts w:cstheme="minorHAnsi"/>
        </w:rPr>
      </w:pPr>
    </w:p>
    <w:p w14:paraId="3CCC08A0" w14:textId="50A1B77C" w:rsidR="00EE7550" w:rsidRPr="00D42FA1" w:rsidRDefault="00EE7550" w:rsidP="003749D1">
      <w:pPr>
        <w:pStyle w:val="ListParagraph"/>
        <w:widowControl/>
        <w:numPr>
          <w:ilvl w:val="0"/>
          <w:numId w:val="19"/>
        </w:numPr>
        <w:adjustRightInd w:val="0"/>
        <w:contextualSpacing/>
        <w:rPr>
          <w:rFonts w:cstheme="minorHAnsi"/>
        </w:rPr>
      </w:pPr>
      <w:r w:rsidRPr="00D42FA1">
        <w:rPr>
          <w:rFonts w:cstheme="minorHAnsi"/>
        </w:rPr>
        <w:t>Strong organizational experience in building strategic partnerships with key stakeholders of justice/gender equality, and networks with relevant partners, including women-led organizations, CSOs, government agencies and justice sector</w:t>
      </w:r>
      <w:r w:rsidR="00091365" w:rsidRPr="00D42FA1">
        <w:rPr>
          <w:rFonts w:cstheme="minorHAnsi"/>
        </w:rPr>
        <w:t>.</w:t>
      </w:r>
    </w:p>
    <w:p w14:paraId="7A73BA16" w14:textId="77777777" w:rsidR="00EE7550" w:rsidRPr="00D42FA1" w:rsidRDefault="00EE7550" w:rsidP="00EE7550">
      <w:pPr>
        <w:adjustRightInd w:val="0"/>
        <w:rPr>
          <w:rFonts w:cstheme="minorHAnsi"/>
        </w:rPr>
      </w:pPr>
    </w:p>
    <w:p w14:paraId="44B6E7A3" w14:textId="1A8973AC" w:rsidR="00EE7550" w:rsidRPr="00D42FA1" w:rsidRDefault="00EE7550" w:rsidP="003749D1">
      <w:pPr>
        <w:pStyle w:val="ListParagraph"/>
        <w:widowControl/>
        <w:numPr>
          <w:ilvl w:val="0"/>
          <w:numId w:val="19"/>
        </w:numPr>
        <w:adjustRightInd w:val="0"/>
        <w:contextualSpacing/>
        <w:rPr>
          <w:rFonts w:cstheme="minorHAnsi"/>
        </w:rPr>
      </w:pPr>
      <w:r w:rsidRPr="00D42FA1">
        <w:rPr>
          <w:rFonts w:cstheme="minorHAnsi"/>
        </w:rPr>
        <w:t xml:space="preserve">Proven capacity to convene consultations and dialogue, and </w:t>
      </w:r>
      <w:r w:rsidR="008B2721" w:rsidRPr="00D42FA1">
        <w:rPr>
          <w:rFonts w:cstheme="minorHAnsi"/>
        </w:rPr>
        <w:t xml:space="preserve">conduct </w:t>
      </w:r>
      <w:r w:rsidRPr="00D42FA1">
        <w:rPr>
          <w:rFonts w:cstheme="minorHAnsi"/>
        </w:rPr>
        <w:t>interviews with diverse stake holders of justice (e.g., police, OAG, courts, lawyers, judicial committees, justice/service seekers)</w:t>
      </w:r>
    </w:p>
    <w:p w14:paraId="37E1259E" w14:textId="77777777" w:rsidR="00EE7550" w:rsidRPr="00D42FA1" w:rsidRDefault="00EE7550" w:rsidP="00EE7550">
      <w:pPr>
        <w:adjustRightInd w:val="0"/>
        <w:rPr>
          <w:rFonts w:cstheme="minorHAnsi"/>
        </w:rPr>
      </w:pPr>
    </w:p>
    <w:p w14:paraId="36F33553" w14:textId="3B179877" w:rsidR="00674089" w:rsidRDefault="00EE7550" w:rsidP="003749D1">
      <w:pPr>
        <w:pStyle w:val="ListParagraph"/>
        <w:widowControl/>
        <w:numPr>
          <w:ilvl w:val="0"/>
          <w:numId w:val="19"/>
        </w:numPr>
        <w:adjustRightInd w:val="0"/>
        <w:contextualSpacing/>
        <w:rPr>
          <w:rFonts w:cstheme="minorHAnsi"/>
        </w:rPr>
      </w:pPr>
      <w:r w:rsidRPr="00D42FA1">
        <w:rPr>
          <w:rFonts w:cstheme="minorHAnsi"/>
        </w:rPr>
        <w:t>Sound knowledge of the legal framework, policies and interventions on justice, particularly for women and excluded groups in Nepal</w:t>
      </w:r>
      <w:r w:rsidR="00C336DB" w:rsidRPr="00D42FA1">
        <w:rPr>
          <w:rFonts w:cstheme="minorHAnsi"/>
        </w:rPr>
        <w:t>.</w:t>
      </w:r>
    </w:p>
    <w:p w14:paraId="16ADA6FE" w14:textId="77777777" w:rsidR="00D42FA1" w:rsidRPr="00D42FA1" w:rsidRDefault="00D42FA1" w:rsidP="00D42FA1">
      <w:pPr>
        <w:widowControl/>
        <w:adjustRightInd w:val="0"/>
        <w:contextualSpacing/>
        <w:rPr>
          <w:rFonts w:cstheme="minorHAnsi"/>
        </w:rPr>
      </w:pPr>
    </w:p>
    <w:bookmarkEnd w:id="2"/>
    <w:p w14:paraId="3CC6C058" w14:textId="21480761" w:rsidR="005531D4" w:rsidRPr="00EE707A" w:rsidRDefault="005531D4" w:rsidP="00EE707A">
      <w:pPr>
        <w:pStyle w:val="ListParagraph"/>
        <w:widowControl/>
        <w:numPr>
          <w:ilvl w:val="0"/>
          <w:numId w:val="15"/>
        </w:numPr>
        <w:shd w:val="clear" w:color="auto" w:fill="C6D9F1" w:themeFill="text2" w:themeFillTint="33"/>
        <w:autoSpaceDE/>
        <w:autoSpaceDN/>
        <w:spacing w:before="120" w:after="120"/>
        <w:ind w:left="284" w:hanging="284"/>
        <w:contextualSpacing/>
        <w:rPr>
          <w:rFonts w:asciiTheme="minorHAnsi" w:hAnsiTheme="minorHAnsi" w:cstheme="minorHAnsi"/>
          <w:b/>
          <w:bCs/>
          <w:lang w:val="en-GB"/>
        </w:rPr>
      </w:pPr>
      <w:r w:rsidRPr="00EE707A">
        <w:rPr>
          <w:rFonts w:asciiTheme="minorHAnsi" w:hAnsiTheme="minorHAnsi" w:cstheme="minorHAnsi"/>
          <w:b/>
          <w:bCs/>
          <w:lang w:val="en-GB"/>
        </w:rPr>
        <w:t>Team composition</w:t>
      </w:r>
    </w:p>
    <w:p w14:paraId="2F0C39B0" w14:textId="77777777" w:rsidR="00A22AEC" w:rsidRPr="00A22AEC" w:rsidRDefault="00A22AEC" w:rsidP="00A22AEC">
      <w:pPr>
        <w:widowControl/>
        <w:autoSpaceDE/>
        <w:autoSpaceDN/>
        <w:spacing w:before="120" w:after="120"/>
        <w:contextualSpacing/>
        <w:rPr>
          <w:rFonts w:asciiTheme="minorHAnsi" w:hAnsiTheme="minorHAnsi" w:cstheme="minorHAnsi"/>
          <w:b/>
          <w:bCs/>
          <w:lang w:val="en-GB"/>
        </w:rPr>
      </w:pPr>
    </w:p>
    <w:p w14:paraId="2617846D" w14:textId="0257D0B4" w:rsidR="005E01E3" w:rsidRPr="00D42FA1" w:rsidRDefault="005E01E3" w:rsidP="005E01E3">
      <w:pPr>
        <w:adjustRightInd w:val="0"/>
        <w:rPr>
          <w:rFonts w:ascii="Calibri" w:eastAsia="Calibri" w:hAnsi="Calibri" w:cstheme="minorHAnsi"/>
        </w:rPr>
      </w:pPr>
      <w:r w:rsidRPr="00D42FA1">
        <w:rPr>
          <w:rFonts w:ascii="Calibri" w:eastAsia="Calibri" w:hAnsi="Calibri" w:cstheme="minorHAnsi"/>
        </w:rPr>
        <w:t xml:space="preserve">In order to manage and </w:t>
      </w:r>
      <w:r w:rsidR="003B78AD" w:rsidRPr="00D42FA1">
        <w:rPr>
          <w:rFonts w:ascii="Calibri" w:eastAsia="Calibri" w:hAnsi="Calibri" w:cstheme="minorHAnsi"/>
        </w:rPr>
        <w:t>implement</w:t>
      </w:r>
      <w:r w:rsidRPr="00D42FA1">
        <w:rPr>
          <w:rFonts w:ascii="Calibri" w:eastAsia="Calibri" w:hAnsi="Calibri" w:cstheme="minorHAnsi"/>
        </w:rPr>
        <w:t xml:space="preserve"> the initiative in an effective and timely manner, the agency is requested to establish a management team in charge of day-to-day management and operations of the initiative</w:t>
      </w:r>
      <w:r w:rsidR="00EA64EF" w:rsidRPr="00D42FA1">
        <w:rPr>
          <w:rFonts w:ascii="Calibri" w:eastAsia="Calibri" w:hAnsi="Calibri" w:cstheme="minorHAnsi"/>
        </w:rPr>
        <w:t>, implementation of the initiative,</w:t>
      </w:r>
      <w:r w:rsidRPr="00D42FA1">
        <w:rPr>
          <w:rFonts w:ascii="Calibri" w:eastAsia="Calibri" w:hAnsi="Calibri" w:cstheme="minorHAnsi"/>
        </w:rPr>
        <w:t xml:space="preserve"> as well as </w:t>
      </w:r>
      <w:r w:rsidR="004B0E38" w:rsidRPr="00D42FA1">
        <w:rPr>
          <w:rFonts w:ascii="Calibri" w:eastAsia="Calibri" w:hAnsi="Calibri" w:cstheme="minorHAnsi"/>
        </w:rPr>
        <w:t>timely c</w:t>
      </w:r>
      <w:r w:rsidRPr="00D42FA1">
        <w:rPr>
          <w:rFonts w:ascii="Calibri" w:eastAsia="Calibri" w:hAnsi="Calibri" w:cstheme="minorHAnsi"/>
        </w:rPr>
        <w:t xml:space="preserve">ommunication and coordination with UN Women. </w:t>
      </w:r>
      <w:r w:rsidR="0090401A" w:rsidRPr="00D42FA1">
        <w:rPr>
          <w:rFonts w:ascii="Calibri" w:eastAsia="Calibri" w:hAnsi="Calibri" w:cstheme="minorHAnsi"/>
        </w:rPr>
        <w:t xml:space="preserve">The </w:t>
      </w:r>
      <w:r w:rsidRPr="00D42FA1">
        <w:rPr>
          <w:rFonts w:ascii="Calibri" w:eastAsia="Calibri" w:hAnsi="Calibri" w:cstheme="minorHAnsi"/>
        </w:rPr>
        <w:t xml:space="preserve">management team will consist of but not limited to the following core members: </w:t>
      </w:r>
    </w:p>
    <w:p w14:paraId="6F40235C" w14:textId="77777777" w:rsidR="005E01E3" w:rsidRPr="00D42FA1" w:rsidRDefault="005E01E3" w:rsidP="005E01E3">
      <w:pPr>
        <w:adjustRightInd w:val="0"/>
        <w:rPr>
          <w:rFonts w:ascii="Calibri" w:eastAsia="Calibri" w:hAnsi="Calibri" w:cstheme="minorHAnsi"/>
        </w:rPr>
      </w:pPr>
    </w:p>
    <w:p w14:paraId="0A99717E" w14:textId="799CF4B2" w:rsidR="005E01E3" w:rsidRPr="00D42FA1" w:rsidRDefault="005E01E3" w:rsidP="003749D1">
      <w:pPr>
        <w:pStyle w:val="ListParagraph"/>
        <w:widowControl/>
        <w:numPr>
          <w:ilvl w:val="0"/>
          <w:numId w:val="20"/>
        </w:numPr>
        <w:adjustRightInd w:val="0"/>
        <w:contextualSpacing/>
        <w:rPr>
          <w:rFonts w:cstheme="minorHAnsi"/>
        </w:rPr>
      </w:pPr>
      <w:r w:rsidRPr="00D42FA1">
        <w:rPr>
          <w:rFonts w:cstheme="minorHAnsi"/>
        </w:rPr>
        <w:t>1 Team leader with expertise on gender equality and law/justice issues (</w:t>
      </w:r>
      <w:r w:rsidR="005E2BE7" w:rsidRPr="00D42FA1">
        <w:rPr>
          <w:rFonts w:cstheme="minorHAnsi"/>
        </w:rPr>
        <w:t>100</w:t>
      </w:r>
      <w:r w:rsidRPr="00D42FA1">
        <w:rPr>
          <w:rFonts w:cstheme="minorHAnsi"/>
        </w:rPr>
        <w:t>%)</w:t>
      </w:r>
    </w:p>
    <w:p w14:paraId="3BA3A5FF" w14:textId="00291B44" w:rsidR="005E01E3" w:rsidRPr="00D42FA1" w:rsidRDefault="001E1D9F" w:rsidP="003749D1">
      <w:pPr>
        <w:pStyle w:val="ListParagraph"/>
        <w:widowControl/>
        <w:numPr>
          <w:ilvl w:val="0"/>
          <w:numId w:val="21"/>
        </w:numPr>
        <w:adjustRightInd w:val="0"/>
        <w:contextualSpacing/>
        <w:rPr>
          <w:rFonts w:cstheme="minorHAnsi"/>
        </w:rPr>
      </w:pPr>
      <w:r w:rsidRPr="00D42FA1">
        <w:rPr>
          <w:rFonts w:cstheme="minorHAnsi"/>
        </w:rPr>
        <w:t>1</w:t>
      </w:r>
      <w:r w:rsidR="005E01E3" w:rsidRPr="00D42FA1">
        <w:rPr>
          <w:rFonts w:cstheme="minorHAnsi"/>
        </w:rPr>
        <w:t xml:space="preserve"> Research and coordination experts (</w:t>
      </w:r>
      <w:r w:rsidRPr="00D42FA1">
        <w:rPr>
          <w:rFonts w:cstheme="minorHAnsi"/>
        </w:rPr>
        <w:t>8</w:t>
      </w:r>
      <w:r w:rsidR="005E01E3" w:rsidRPr="00D42FA1">
        <w:rPr>
          <w:rFonts w:cstheme="minorHAnsi"/>
        </w:rPr>
        <w:t xml:space="preserve">0%) (with expertise </w:t>
      </w:r>
      <w:r w:rsidR="006208B0" w:rsidRPr="00D42FA1">
        <w:rPr>
          <w:rFonts w:cstheme="minorHAnsi"/>
        </w:rPr>
        <w:t>i</w:t>
      </w:r>
      <w:r w:rsidR="005E01E3" w:rsidRPr="00D42FA1">
        <w:rPr>
          <w:rFonts w:cstheme="minorHAnsi"/>
        </w:rPr>
        <w:t>n carrying out research/assessment on gender equality and law/</w:t>
      </w:r>
      <w:r w:rsidR="006208B0" w:rsidRPr="00D42FA1">
        <w:rPr>
          <w:rFonts w:cstheme="minorHAnsi"/>
        </w:rPr>
        <w:t xml:space="preserve">access to </w:t>
      </w:r>
      <w:r w:rsidR="005E01E3" w:rsidRPr="00D42FA1">
        <w:rPr>
          <w:rFonts w:cstheme="minorHAnsi"/>
        </w:rPr>
        <w:t>justice issues)</w:t>
      </w:r>
    </w:p>
    <w:p w14:paraId="1023FC75" w14:textId="031FFA71" w:rsidR="005E01E3" w:rsidRDefault="005E01E3" w:rsidP="003749D1">
      <w:pPr>
        <w:pStyle w:val="ListParagraph"/>
        <w:widowControl/>
        <w:numPr>
          <w:ilvl w:val="0"/>
          <w:numId w:val="21"/>
        </w:numPr>
        <w:adjustRightInd w:val="0"/>
        <w:contextualSpacing/>
        <w:rPr>
          <w:rFonts w:cstheme="minorHAnsi"/>
        </w:rPr>
      </w:pPr>
      <w:r w:rsidRPr="00D42FA1">
        <w:rPr>
          <w:rFonts w:cstheme="minorHAnsi"/>
        </w:rPr>
        <w:t>1 Finance and Admin Officer (</w:t>
      </w:r>
      <w:r w:rsidR="001E1D9F" w:rsidRPr="00D42FA1">
        <w:rPr>
          <w:rFonts w:cstheme="minorHAnsi"/>
        </w:rPr>
        <w:t>3</w:t>
      </w:r>
      <w:r w:rsidRPr="00D42FA1">
        <w:rPr>
          <w:rFonts w:cstheme="minorHAnsi"/>
        </w:rPr>
        <w:t>0%).</w:t>
      </w:r>
    </w:p>
    <w:p w14:paraId="3F3BEF04" w14:textId="77777777" w:rsidR="00D42FA1" w:rsidRPr="00D42FA1" w:rsidRDefault="00D42FA1" w:rsidP="00D42FA1">
      <w:pPr>
        <w:pStyle w:val="ListParagraph"/>
        <w:widowControl/>
        <w:adjustRightInd w:val="0"/>
        <w:ind w:left="720" w:firstLine="0"/>
        <w:contextualSpacing/>
        <w:rPr>
          <w:rFonts w:cstheme="minorHAnsi"/>
        </w:rPr>
      </w:pPr>
    </w:p>
    <w:p w14:paraId="2735EF08" w14:textId="16D88743" w:rsidR="005531D4" w:rsidRPr="00091365" w:rsidRDefault="004B0E38" w:rsidP="00A22AEC">
      <w:pPr>
        <w:widowControl/>
        <w:shd w:val="clear" w:color="auto" w:fill="C6D9F1" w:themeFill="text2" w:themeFillTint="33"/>
        <w:autoSpaceDE/>
        <w:autoSpaceDN/>
        <w:spacing w:before="120" w:after="120"/>
        <w:contextualSpacing/>
        <w:rPr>
          <w:rFonts w:asciiTheme="minorHAnsi" w:hAnsiTheme="minorHAnsi" w:cstheme="minorHAnsi"/>
          <w:b/>
          <w:bCs/>
          <w:lang w:val="en-GB"/>
        </w:rPr>
      </w:pPr>
      <w:r>
        <w:rPr>
          <w:rFonts w:asciiTheme="minorHAnsi" w:hAnsiTheme="minorHAnsi" w:cstheme="minorHAnsi"/>
          <w:b/>
          <w:bCs/>
          <w:lang w:val="en-GB"/>
        </w:rPr>
        <w:t xml:space="preserve">9. </w:t>
      </w:r>
      <w:r w:rsidR="005531D4" w:rsidRPr="00091365">
        <w:rPr>
          <w:rFonts w:asciiTheme="minorHAnsi" w:hAnsiTheme="minorHAnsi" w:cstheme="minorHAnsi"/>
          <w:b/>
          <w:bCs/>
          <w:lang w:val="en-GB"/>
        </w:rPr>
        <w:t>Reporting obligations</w:t>
      </w:r>
    </w:p>
    <w:p w14:paraId="10F7DCFF" w14:textId="77777777" w:rsidR="00091365" w:rsidRDefault="00091365" w:rsidP="00091365">
      <w:pPr>
        <w:widowControl/>
        <w:autoSpaceDE/>
        <w:autoSpaceDN/>
        <w:spacing w:before="120" w:after="120"/>
        <w:contextualSpacing/>
        <w:jc w:val="both"/>
        <w:rPr>
          <w:rFonts w:asciiTheme="minorHAnsi" w:hAnsiTheme="minorHAnsi" w:cstheme="minorHAnsi"/>
        </w:rPr>
      </w:pPr>
    </w:p>
    <w:p w14:paraId="2A10807F" w14:textId="63E487A4" w:rsidR="00AB460C" w:rsidRPr="004F16F6" w:rsidRDefault="001E1D9F" w:rsidP="004F16F6">
      <w:pPr>
        <w:adjustRightInd w:val="0"/>
        <w:rPr>
          <w:rFonts w:ascii="Calibri" w:eastAsia="Calibri" w:hAnsi="Calibri" w:cstheme="minorHAnsi"/>
          <w:sz w:val="24"/>
          <w:szCs w:val="24"/>
        </w:rPr>
      </w:pPr>
      <w:r w:rsidRPr="004F16F6">
        <w:rPr>
          <w:rFonts w:ascii="Calibri" w:eastAsia="Calibri" w:hAnsi="Calibri" w:cstheme="minorHAnsi"/>
          <w:sz w:val="24"/>
          <w:szCs w:val="24"/>
        </w:rPr>
        <w:t xml:space="preserve">Reporting requirement will be as per </w:t>
      </w:r>
      <w:r w:rsidR="00091365" w:rsidRPr="004F16F6">
        <w:rPr>
          <w:rFonts w:ascii="Calibri" w:eastAsia="Calibri" w:hAnsi="Calibri" w:cstheme="minorHAnsi"/>
          <w:sz w:val="24"/>
          <w:szCs w:val="24"/>
        </w:rPr>
        <w:t xml:space="preserve">the </w:t>
      </w:r>
      <w:r w:rsidR="00336469" w:rsidRPr="004F16F6">
        <w:rPr>
          <w:rFonts w:ascii="Calibri" w:eastAsia="Calibri" w:hAnsi="Calibri" w:cstheme="minorHAnsi"/>
          <w:sz w:val="24"/>
          <w:szCs w:val="24"/>
        </w:rPr>
        <w:t>standard</w:t>
      </w:r>
      <w:r w:rsidRPr="004F16F6">
        <w:rPr>
          <w:rFonts w:ascii="Calibri" w:eastAsia="Calibri" w:hAnsi="Calibri" w:cstheme="minorHAnsi"/>
          <w:sz w:val="24"/>
          <w:szCs w:val="24"/>
        </w:rPr>
        <w:t xml:space="preserve"> contract agreement</w:t>
      </w:r>
      <w:r w:rsidR="006B5EEB" w:rsidRPr="004F16F6">
        <w:rPr>
          <w:rFonts w:ascii="Calibri" w:eastAsia="Calibri" w:hAnsi="Calibri" w:cstheme="minorHAnsi"/>
          <w:sz w:val="24"/>
          <w:szCs w:val="24"/>
        </w:rPr>
        <w:t xml:space="preserve">. </w:t>
      </w:r>
    </w:p>
    <w:p w14:paraId="222A7B59" w14:textId="77777777" w:rsidR="009F10FB" w:rsidRDefault="009F10FB" w:rsidP="00EA22F4">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4B31148B" w14:textId="77777777" w:rsidR="009F10FB" w:rsidRDefault="009F10FB" w:rsidP="00EA22F4">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2A92DB18" w14:textId="77777777" w:rsidR="009F10FB" w:rsidRDefault="009F10FB" w:rsidP="00EA22F4">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1A9AEF73" w14:textId="77777777" w:rsidR="009F10FB" w:rsidRDefault="009F10FB" w:rsidP="00EA22F4">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7EB6DBB4" w14:textId="77777777" w:rsidR="009F10FB" w:rsidRDefault="009F10FB" w:rsidP="00EA22F4">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4833B44F" w14:textId="77777777" w:rsidR="009F10FB" w:rsidRDefault="009F10FB" w:rsidP="00EA22F4">
      <w:pPr>
        <w:tabs>
          <w:tab w:val="center" w:pos="4320"/>
          <w:tab w:val="right" w:pos="8640"/>
        </w:tabs>
        <w:spacing w:before="120" w:after="120"/>
        <w:jc w:val="center"/>
        <w:rPr>
          <w:rFonts w:asciiTheme="minorHAnsi" w:eastAsia="Times New Roman" w:hAnsiTheme="minorHAnsi" w:cstheme="minorHAnsi"/>
          <w:b/>
          <w:bCs/>
          <w:color w:val="002060"/>
          <w:sz w:val="24"/>
          <w:szCs w:val="24"/>
          <w:lang w:val="en-GB" w:eastAsia="en-GB"/>
        </w:rPr>
      </w:pPr>
    </w:p>
    <w:p w14:paraId="2DCC0407" w14:textId="77777777" w:rsidR="009F10FB" w:rsidRDefault="009F10FB" w:rsidP="00376B55">
      <w:pPr>
        <w:tabs>
          <w:tab w:val="center" w:pos="4320"/>
          <w:tab w:val="right" w:pos="8640"/>
        </w:tabs>
        <w:spacing w:before="120" w:after="120"/>
        <w:rPr>
          <w:rFonts w:asciiTheme="minorHAnsi" w:eastAsia="Times New Roman" w:hAnsiTheme="minorHAnsi" w:cstheme="minorHAnsi"/>
          <w:b/>
          <w:bCs/>
          <w:color w:val="002060"/>
          <w:sz w:val="24"/>
          <w:szCs w:val="24"/>
          <w:lang w:val="en-GB" w:eastAsia="en-GB"/>
        </w:rPr>
      </w:pPr>
    </w:p>
    <w:p w14:paraId="1684C6D3" w14:textId="77777777" w:rsidR="00376B55" w:rsidRDefault="00376B55" w:rsidP="00376B55">
      <w:pPr>
        <w:tabs>
          <w:tab w:val="center" w:pos="4320"/>
          <w:tab w:val="right" w:pos="8640"/>
        </w:tabs>
        <w:spacing w:before="120" w:after="120"/>
        <w:rPr>
          <w:rFonts w:asciiTheme="minorHAnsi" w:eastAsia="Times New Roman" w:hAnsiTheme="minorHAnsi" w:cstheme="minorHAnsi"/>
          <w:b/>
          <w:bCs/>
          <w:color w:val="002060"/>
          <w:sz w:val="24"/>
          <w:szCs w:val="24"/>
          <w:lang w:val="en-GB" w:eastAsia="en-GB"/>
        </w:rPr>
      </w:pPr>
    </w:p>
    <w:p w14:paraId="42D5B21C" w14:textId="77777777" w:rsidR="001C3DC5" w:rsidRDefault="001C3DC5" w:rsidP="00376B55">
      <w:pPr>
        <w:tabs>
          <w:tab w:val="center" w:pos="4320"/>
          <w:tab w:val="right" w:pos="8640"/>
        </w:tabs>
        <w:spacing w:before="120" w:after="120"/>
        <w:rPr>
          <w:rFonts w:asciiTheme="minorHAnsi" w:eastAsia="Times New Roman" w:hAnsiTheme="minorHAnsi" w:cstheme="minorHAnsi"/>
          <w:b/>
          <w:bCs/>
          <w:color w:val="002060"/>
          <w:sz w:val="24"/>
          <w:szCs w:val="24"/>
          <w:lang w:val="en-GB" w:eastAsia="en-GB"/>
        </w:rPr>
      </w:pPr>
    </w:p>
    <w:p w14:paraId="62E340DD" w14:textId="77777777" w:rsidR="001C3DC5" w:rsidRDefault="001C3DC5" w:rsidP="00376B55">
      <w:pPr>
        <w:tabs>
          <w:tab w:val="center" w:pos="4320"/>
          <w:tab w:val="right" w:pos="8640"/>
        </w:tabs>
        <w:spacing w:before="120" w:after="120"/>
        <w:rPr>
          <w:rFonts w:asciiTheme="minorHAnsi" w:eastAsia="Times New Roman" w:hAnsiTheme="minorHAnsi" w:cstheme="minorHAnsi"/>
          <w:b/>
          <w:bCs/>
          <w:color w:val="002060"/>
          <w:sz w:val="24"/>
          <w:szCs w:val="24"/>
          <w:lang w:val="en-GB" w:eastAsia="en-GB"/>
        </w:rPr>
      </w:pPr>
    </w:p>
    <w:p w14:paraId="17AA2277" w14:textId="0043381B" w:rsidR="003C1BD5" w:rsidRPr="000F6395" w:rsidRDefault="003C1BD5" w:rsidP="00091365">
      <w:pPr>
        <w:tabs>
          <w:tab w:val="center" w:pos="4320"/>
          <w:tab w:val="right" w:pos="8640"/>
        </w:tabs>
        <w:spacing w:before="120" w:after="120"/>
        <w:jc w:val="center"/>
        <w:rPr>
          <w:rFonts w:asciiTheme="minorHAnsi" w:eastAsia="Times New Roman" w:hAnsiTheme="minorHAnsi" w:cstheme="minorHAnsi"/>
          <w:b/>
          <w:bCs/>
          <w:color w:val="002060"/>
          <w:sz w:val="24"/>
          <w:szCs w:val="24"/>
          <w:highlight w:val="green"/>
          <w:lang w:val="en-GB" w:eastAsia="en-GB"/>
        </w:rPr>
      </w:pPr>
      <w:r w:rsidRPr="000F6395">
        <w:rPr>
          <w:rFonts w:asciiTheme="minorHAnsi" w:eastAsia="Times New Roman" w:hAnsiTheme="minorHAnsi" w:cstheme="minorHAnsi"/>
          <w:b/>
          <w:bCs/>
          <w:color w:val="002060"/>
          <w:sz w:val="24"/>
          <w:szCs w:val="24"/>
          <w:lang w:val="en-GB" w:eastAsia="en-GB"/>
        </w:rPr>
        <w:t>Annex B-1</w:t>
      </w:r>
    </w:p>
    <w:p w14:paraId="74F8F223" w14:textId="77777777" w:rsidR="003C1BD5" w:rsidRPr="000F6395" w:rsidRDefault="003C1BD5" w:rsidP="00EA22F4">
      <w:pPr>
        <w:tabs>
          <w:tab w:val="center" w:pos="4320"/>
          <w:tab w:val="right" w:pos="8640"/>
        </w:tabs>
        <w:spacing w:before="120" w:after="120"/>
        <w:jc w:val="center"/>
        <w:rPr>
          <w:rFonts w:asciiTheme="minorHAnsi" w:eastAsia="Times New Roman" w:hAnsiTheme="minorHAnsi" w:cstheme="minorHAnsi"/>
          <w:b/>
          <w:color w:val="002060"/>
          <w:sz w:val="24"/>
          <w:szCs w:val="24"/>
          <w:lang w:val="en-GB" w:eastAsia="en-GB"/>
        </w:rPr>
      </w:pPr>
      <w:r w:rsidRPr="000F6395">
        <w:rPr>
          <w:rFonts w:asciiTheme="minorHAnsi" w:eastAsia="Times New Roman" w:hAnsiTheme="minorHAnsi" w:cstheme="minorHAnsi"/>
          <w:b/>
          <w:color w:val="002060"/>
          <w:sz w:val="24"/>
          <w:szCs w:val="24"/>
          <w:lang w:val="en-GB" w:eastAsia="en-GB"/>
        </w:rPr>
        <w:t>Mandatory requirements/pre-qualification criteria</w:t>
      </w:r>
    </w:p>
    <w:p w14:paraId="57526376" w14:textId="1C7C06EA" w:rsidR="003C1BD5" w:rsidRPr="000A538F" w:rsidRDefault="003C1BD5" w:rsidP="000A538F">
      <w:pPr>
        <w:tabs>
          <w:tab w:val="center" w:pos="4320"/>
          <w:tab w:val="right" w:pos="8640"/>
        </w:tabs>
        <w:spacing w:before="120" w:after="120"/>
        <w:jc w:val="center"/>
        <w:rPr>
          <w:rFonts w:asciiTheme="minorHAnsi" w:eastAsia="Times New Roman" w:hAnsiTheme="minorHAnsi" w:cstheme="minorHAnsi"/>
          <w:b/>
          <w:color w:val="002060"/>
          <w:sz w:val="20"/>
          <w:szCs w:val="20"/>
          <w:lang w:val="en-GB" w:eastAsia="en-GB"/>
        </w:rPr>
      </w:pPr>
      <w:r w:rsidRPr="000F6395">
        <w:rPr>
          <w:rFonts w:asciiTheme="minorHAnsi" w:eastAsia="Times New Roman" w:hAnsiTheme="minorHAnsi" w:cstheme="minorHAnsi"/>
          <w:b/>
          <w:color w:val="002060"/>
          <w:sz w:val="20"/>
          <w:szCs w:val="20"/>
          <w:lang w:val="en-GB" w:eastAsia="en-GB"/>
        </w:rPr>
        <w:t>[To be completed by proponents and returned with their proposal]</w:t>
      </w:r>
    </w:p>
    <w:p w14:paraId="4149857B"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Call for proposal</w:t>
      </w:r>
    </w:p>
    <w:p w14:paraId="3C92994C" w14:textId="4B898136" w:rsidR="003C1BD5" w:rsidRPr="000D06D8"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D06D8">
        <w:rPr>
          <w:rFonts w:asciiTheme="minorHAnsi" w:eastAsia="Times New Roman" w:hAnsiTheme="minorHAnsi" w:cstheme="minorHAnsi"/>
          <w:b/>
          <w:color w:val="000000"/>
          <w:sz w:val="18"/>
          <w:szCs w:val="18"/>
          <w:lang w:val="en-GB" w:eastAsia="en-GB"/>
        </w:rPr>
        <w:t xml:space="preserve">Description of Services: </w:t>
      </w:r>
      <w:r w:rsidR="000A6762" w:rsidRPr="000D06D8">
        <w:rPr>
          <w:rFonts w:asciiTheme="minorHAnsi" w:eastAsia="Arial" w:hAnsiTheme="minorHAnsi" w:cstheme="minorHAnsi"/>
          <w:b/>
          <w:sz w:val="18"/>
          <w:szCs w:val="18"/>
        </w:rPr>
        <w:t>Impact assessment of COVID-19 on access to justice for women and marginalized groups</w:t>
      </w:r>
    </w:p>
    <w:p w14:paraId="5F0FDBBD" w14:textId="3AF848C3" w:rsidR="003C1BD5" w:rsidRDefault="003C1BD5" w:rsidP="00AA5FE3">
      <w:pPr>
        <w:widowControl/>
        <w:autoSpaceDE/>
        <w:autoSpaceDN/>
        <w:spacing w:before="120" w:after="120"/>
        <w:contextualSpacing/>
        <w:jc w:val="both"/>
        <w:rPr>
          <w:rFonts w:asciiTheme="minorHAnsi" w:hAnsiTheme="minorHAnsi" w:cstheme="minorHAnsi"/>
          <w:color w:val="000000"/>
          <w:sz w:val="18"/>
          <w:szCs w:val="18"/>
          <w:lang w:val="en-GB"/>
        </w:rPr>
      </w:pPr>
      <w:r w:rsidRPr="000D06D8">
        <w:rPr>
          <w:rFonts w:asciiTheme="minorHAnsi" w:eastAsia="Times New Roman" w:hAnsiTheme="minorHAnsi" w:cstheme="minorHAnsi"/>
          <w:b/>
          <w:color w:val="000000"/>
          <w:sz w:val="18"/>
          <w:szCs w:val="18"/>
          <w:lang w:val="en-GB" w:eastAsia="en-GB"/>
        </w:rPr>
        <w:t>CFP No.</w:t>
      </w:r>
      <w:r w:rsidR="000C419F" w:rsidRPr="000D06D8">
        <w:rPr>
          <w:rFonts w:asciiTheme="minorHAnsi" w:eastAsia="Times New Roman" w:hAnsiTheme="minorHAnsi" w:cstheme="minorHAnsi"/>
          <w:b/>
          <w:color w:val="000000"/>
          <w:sz w:val="18"/>
          <w:szCs w:val="18"/>
          <w:lang w:val="en-GB" w:eastAsia="en-GB"/>
        </w:rPr>
        <w:t xml:space="preserve"> </w:t>
      </w:r>
      <w:r w:rsidR="000A6762" w:rsidRPr="000D06D8">
        <w:rPr>
          <w:rFonts w:asciiTheme="minorHAnsi" w:hAnsiTheme="minorHAnsi" w:cstheme="minorHAnsi"/>
          <w:color w:val="000000"/>
          <w:sz w:val="18"/>
          <w:szCs w:val="18"/>
          <w:lang w:val="en-GB"/>
        </w:rPr>
        <w:t>UNW-AP-NPL- CFP-2022-01</w:t>
      </w:r>
    </w:p>
    <w:p w14:paraId="24E2F7D2" w14:textId="77777777" w:rsidR="00091365" w:rsidRPr="000D06D8" w:rsidRDefault="00091365" w:rsidP="00AA5FE3">
      <w:pPr>
        <w:widowControl/>
        <w:autoSpaceDE/>
        <w:autoSpaceDN/>
        <w:spacing w:before="120" w:after="120"/>
        <w:contextualSpacing/>
        <w:jc w:val="both"/>
        <w:rPr>
          <w:rFonts w:asciiTheme="minorHAnsi" w:hAnsiTheme="minorHAnsi" w:cstheme="minorHAnsi"/>
          <w:lang w:val="en-GB"/>
        </w:rPr>
      </w:pPr>
    </w:p>
    <w:p w14:paraId="7FA60910" w14:textId="77777777" w:rsidR="003C1BD5" w:rsidRPr="000F6395" w:rsidRDefault="003C1BD5" w:rsidP="00EA22F4">
      <w:pPr>
        <w:tabs>
          <w:tab w:val="left" w:pos="-1440"/>
          <w:tab w:val="center" w:pos="4680"/>
          <w:tab w:val="left" w:pos="7200"/>
          <w:tab w:val="right" w:pos="9360"/>
        </w:tabs>
        <w:suppressAutoHyphens/>
        <w:spacing w:before="120" w:after="120"/>
        <w:jc w:val="both"/>
        <w:rPr>
          <w:rFonts w:asciiTheme="minorHAnsi" w:eastAsia="Times New Roman" w:hAnsiTheme="minorHAnsi" w:cstheme="minorHAnsi"/>
          <w:color w:val="000000"/>
          <w:sz w:val="18"/>
          <w:szCs w:val="18"/>
          <w:lang w:val="en-GB" w:eastAsia="en-GB"/>
        </w:rPr>
      </w:pPr>
      <w:r w:rsidRPr="000D06D8">
        <w:rPr>
          <w:rFonts w:asciiTheme="minorHAnsi" w:eastAsia="Times New Roman" w:hAnsiTheme="minorHAnsi" w:cstheme="minorHAnsi"/>
          <w:color w:val="000000"/>
          <w:sz w:val="18"/>
          <w:szCs w:val="18"/>
          <w:lang w:val="en-GB" w:eastAsia="en-GB"/>
        </w:rPr>
        <w:t>Proponents are requested to complete</w:t>
      </w:r>
      <w:r w:rsidRPr="000F6395">
        <w:rPr>
          <w:rFonts w:asciiTheme="minorHAnsi" w:eastAsia="Times New Roman" w:hAnsiTheme="minorHAnsi" w:cstheme="minorHAnsi"/>
          <w:color w:val="000000"/>
          <w:sz w:val="18"/>
          <w:szCs w:val="18"/>
          <w:lang w:val="en-GB" w:eastAsia="en-GB"/>
        </w:rPr>
        <w:t xml:space="preserv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F77746" w:rsidRPr="000F6395" w14:paraId="0EE687AD" w14:textId="77777777" w:rsidTr="00C43501">
        <w:tc>
          <w:tcPr>
            <w:tcW w:w="6011" w:type="dxa"/>
            <w:shd w:val="clear" w:color="auto" w:fill="C6D9F1" w:themeFill="text2" w:themeFillTint="33"/>
          </w:tcPr>
          <w:p w14:paraId="3A870FC2" w14:textId="77777777" w:rsidR="003C1BD5" w:rsidRPr="000F6395" w:rsidRDefault="003C1BD5" w:rsidP="00EA22F4">
            <w:pPr>
              <w:keepNext/>
              <w:spacing w:before="120" w:after="120"/>
              <w:jc w:val="both"/>
              <w:outlineLvl w:val="3"/>
              <w:rPr>
                <w:rFonts w:asciiTheme="minorHAnsi" w:eastAsia="Arial" w:hAnsiTheme="minorHAnsi" w:cstheme="minorHAnsi"/>
                <w:b/>
                <w:i/>
                <w:iCs/>
                <w:color w:val="000000"/>
                <w:sz w:val="18"/>
                <w:szCs w:val="18"/>
                <w:lang w:val="en-GB"/>
              </w:rPr>
            </w:pPr>
            <w:r w:rsidRPr="000F6395">
              <w:rPr>
                <w:rFonts w:asciiTheme="minorHAnsi" w:eastAsia="Arial" w:hAnsiTheme="minorHAnsi" w:cstheme="minorHAnsi"/>
                <w:b/>
                <w:color w:val="000000"/>
                <w:sz w:val="18"/>
                <w:szCs w:val="18"/>
                <w:lang w:val="en-GB"/>
              </w:rPr>
              <w:t>Mandatory requirements/pre-qualification criteria</w:t>
            </w:r>
          </w:p>
        </w:tc>
        <w:tc>
          <w:tcPr>
            <w:tcW w:w="3078" w:type="dxa"/>
            <w:shd w:val="clear" w:color="auto" w:fill="C6D9F1" w:themeFill="text2" w:themeFillTint="33"/>
          </w:tcPr>
          <w:p w14:paraId="6A7468D4" w14:textId="77777777" w:rsidR="003C1BD5" w:rsidRPr="000F6395" w:rsidRDefault="003C1BD5" w:rsidP="00EA22F4">
            <w:pPr>
              <w:keepNext/>
              <w:spacing w:before="120" w:after="120"/>
              <w:jc w:val="both"/>
              <w:outlineLvl w:val="3"/>
              <w:rPr>
                <w:rFonts w:asciiTheme="minorHAnsi" w:eastAsia="Arial" w:hAnsiTheme="minorHAnsi" w:cstheme="minorHAnsi"/>
                <w:b/>
                <w:i/>
                <w:iCs/>
                <w:color w:val="000000"/>
                <w:sz w:val="18"/>
                <w:szCs w:val="18"/>
                <w:lang w:val="en-GB"/>
              </w:rPr>
            </w:pPr>
            <w:r w:rsidRPr="000F6395">
              <w:rPr>
                <w:rFonts w:asciiTheme="minorHAnsi" w:eastAsia="Arial" w:hAnsiTheme="minorHAnsi" w:cstheme="minorHAnsi"/>
                <w:b/>
                <w:color w:val="000000"/>
                <w:sz w:val="18"/>
                <w:szCs w:val="18"/>
                <w:lang w:val="en-GB"/>
              </w:rPr>
              <w:t>Proponent’s response</w:t>
            </w:r>
          </w:p>
        </w:tc>
      </w:tr>
      <w:tr w:rsidR="00F77746" w:rsidRPr="000F6395" w14:paraId="3F027AC6" w14:textId="77777777" w:rsidTr="00C43501">
        <w:tc>
          <w:tcPr>
            <w:tcW w:w="6011" w:type="dxa"/>
          </w:tcPr>
          <w:p w14:paraId="3CEFB896" w14:textId="77777777" w:rsidR="003C1BD5" w:rsidRPr="000F6395" w:rsidRDefault="003C1BD5" w:rsidP="003749D1">
            <w:pPr>
              <w:widowControl/>
              <w:numPr>
                <w:ilvl w:val="1"/>
                <w:numId w:val="7"/>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538929EF"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Reference #1:</w:t>
            </w:r>
          </w:p>
          <w:p w14:paraId="501A8EB0"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Reference #2:</w:t>
            </w:r>
          </w:p>
          <w:p w14:paraId="25E0E01D"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77746" w:rsidRPr="000F6395" w14:paraId="29CE679B" w14:textId="77777777" w:rsidTr="00C43501">
        <w:tc>
          <w:tcPr>
            <w:tcW w:w="6011" w:type="dxa"/>
          </w:tcPr>
          <w:p w14:paraId="5D2CC748" w14:textId="77777777" w:rsidR="003C1BD5" w:rsidRPr="000F6395" w:rsidRDefault="003C1BD5" w:rsidP="003749D1">
            <w:pPr>
              <w:widowControl/>
              <w:numPr>
                <w:ilvl w:val="1"/>
                <w:numId w:val="7"/>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proponent is duly registered or has the legal basis/mandate as an organization</w:t>
            </w:r>
          </w:p>
        </w:tc>
        <w:tc>
          <w:tcPr>
            <w:tcW w:w="3078" w:type="dxa"/>
          </w:tcPr>
          <w:p w14:paraId="19E60EB1"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Yes/No</w:t>
            </w:r>
          </w:p>
        </w:tc>
      </w:tr>
      <w:tr w:rsidR="00F77746" w:rsidRPr="000F6395" w14:paraId="0358E30C" w14:textId="77777777" w:rsidTr="00C43501">
        <w:tc>
          <w:tcPr>
            <w:tcW w:w="6011" w:type="dxa"/>
          </w:tcPr>
          <w:p w14:paraId="6E696DD6" w14:textId="77777777" w:rsidR="003C1BD5" w:rsidRPr="000F6395" w:rsidRDefault="003C1BD5" w:rsidP="003749D1">
            <w:pPr>
              <w:widowControl/>
              <w:numPr>
                <w:ilvl w:val="1"/>
                <w:numId w:val="7"/>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proponent as an organization has been in operation for at least five (5) years</w:t>
            </w:r>
            <w:r w:rsidRPr="000F6395">
              <w:rPr>
                <w:rStyle w:val="FootnoteReference"/>
                <w:rFonts w:asciiTheme="minorHAnsi" w:eastAsia="Calibri" w:hAnsiTheme="minorHAnsi" w:cstheme="minorHAnsi"/>
                <w:color w:val="000000"/>
                <w:sz w:val="18"/>
                <w:szCs w:val="18"/>
                <w:lang w:val="en-GB"/>
              </w:rPr>
              <w:footnoteReference w:id="39"/>
            </w:r>
            <w:r w:rsidRPr="000F6395">
              <w:rPr>
                <w:rFonts w:asciiTheme="minorHAnsi" w:eastAsia="Calibri" w:hAnsiTheme="minorHAnsi" w:cstheme="minorHAnsi"/>
                <w:color w:val="000000"/>
                <w:sz w:val="18"/>
                <w:szCs w:val="18"/>
                <w:lang w:val="en-GB"/>
              </w:rPr>
              <w:t xml:space="preserve"> </w:t>
            </w:r>
          </w:p>
        </w:tc>
        <w:tc>
          <w:tcPr>
            <w:tcW w:w="3078" w:type="dxa"/>
          </w:tcPr>
          <w:p w14:paraId="5DA7A459"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Yes/No</w:t>
            </w:r>
          </w:p>
        </w:tc>
      </w:tr>
      <w:tr w:rsidR="00F77746" w:rsidRPr="000F6395" w14:paraId="4F408400" w14:textId="77777777" w:rsidTr="00C43501">
        <w:tc>
          <w:tcPr>
            <w:tcW w:w="6011" w:type="dxa"/>
          </w:tcPr>
          <w:p w14:paraId="040AE861" w14:textId="77777777" w:rsidR="003C1BD5" w:rsidRPr="000F6395" w:rsidRDefault="003C1BD5" w:rsidP="003749D1">
            <w:pPr>
              <w:widowControl/>
              <w:numPr>
                <w:ilvl w:val="1"/>
                <w:numId w:val="7"/>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Confirm proponent has a permanent office within the location area.</w:t>
            </w:r>
          </w:p>
        </w:tc>
        <w:tc>
          <w:tcPr>
            <w:tcW w:w="3078" w:type="dxa"/>
          </w:tcPr>
          <w:p w14:paraId="31817A60"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Yes/No</w:t>
            </w:r>
          </w:p>
        </w:tc>
      </w:tr>
      <w:tr w:rsidR="00F77746" w:rsidRPr="000F6395" w14:paraId="7401E513" w14:textId="77777777" w:rsidTr="00C43501">
        <w:tc>
          <w:tcPr>
            <w:tcW w:w="6011" w:type="dxa"/>
          </w:tcPr>
          <w:p w14:paraId="7914C6A5" w14:textId="77777777" w:rsidR="003C1BD5" w:rsidRPr="000F6395" w:rsidRDefault="003C1BD5" w:rsidP="003749D1">
            <w:pPr>
              <w:widowControl/>
              <w:numPr>
                <w:ilvl w:val="1"/>
                <w:numId w:val="7"/>
              </w:numPr>
              <w:autoSpaceDE/>
              <w:autoSpaceDN/>
              <w:spacing w:before="120" w:after="120"/>
              <w:ind w:left="432"/>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Pr</w:t>
            </w:r>
            <w:r w:rsidRPr="000F6395">
              <w:rPr>
                <w:rFonts w:asciiTheme="minorHAnsi" w:eastAsia="Arial,Times New Roman" w:hAnsiTheme="minorHAnsi" w:cstheme="minorHAnsi"/>
                <w:color w:val="000000"/>
                <w:sz w:val="18"/>
                <w:szCs w:val="18"/>
                <w:lang w:val="en-GB"/>
              </w:rPr>
              <w:t>oponent must agree to a site visit at a customer location in the location or area with a similar scope of work as the one described in this CFP.</w:t>
            </w:r>
          </w:p>
        </w:tc>
        <w:tc>
          <w:tcPr>
            <w:tcW w:w="3078" w:type="dxa"/>
          </w:tcPr>
          <w:p w14:paraId="2D158F32"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Yes/No  </w:t>
            </w:r>
          </w:p>
          <w:p w14:paraId="2F233054"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33799" w:rsidRPr="000F6395" w14:paraId="67DC8020" w14:textId="77777777" w:rsidTr="00C43501">
        <w:tc>
          <w:tcPr>
            <w:tcW w:w="6011" w:type="dxa"/>
            <w:tcBorders>
              <w:top w:val="single" w:sz="4" w:space="0" w:color="auto"/>
              <w:left w:val="single" w:sz="4" w:space="0" w:color="auto"/>
              <w:bottom w:val="single" w:sz="4" w:space="0" w:color="auto"/>
              <w:right w:val="single" w:sz="4" w:space="0" w:color="auto"/>
            </w:tcBorders>
          </w:tcPr>
          <w:p w14:paraId="07BDEC96" w14:textId="77777777" w:rsidR="003C1BD5" w:rsidRPr="000F6395" w:rsidRDefault="003C1BD5" w:rsidP="00EA22F4">
            <w:pPr>
              <w:spacing w:before="120" w:after="120"/>
              <w:ind w:left="495" w:hanging="495"/>
              <w:rPr>
                <w:rFonts w:asciiTheme="minorHAnsi" w:eastAsia="Calibri" w:hAnsiTheme="minorHAnsi" w:cstheme="minorHAnsi"/>
                <w:color w:val="000000"/>
                <w:sz w:val="18"/>
                <w:szCs w:val="18"/>
                <w:lang w:val="en-GB"/>
              </w:rPr>
            </w:pPr>
            <w:r w:rsidRPr="000F6395">
              <w:rPr>
                <w:rFonts w:asciiTheme="minorHAnsi" w:eastAsia="Arial" w:hAnsiTheme="minorHAnsi" w:cstheme="minorHAnsi"/>
                <w:color w:val="000000"/>
                <w:sz w:val="18"/>
                <w:szCs w:val="18"/>
                <w:lang w:val="en-GB"/>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1C29F283"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Yes/No  </w:t>
            </w:r>
          </w:p>
          <w:p w14:paraId="10495207"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33799" w:rsidRPr="000F6395" w14:paraId="74157AEE" w14:textId="77777777" w:rsidTr="00C43501">
        <w:tc>
          <w:tcPr>
            <w:tcW w:w="6011" w:type="dxa"/>
            <w:tcBorders>
              <w:top w:val="single" w:sz="4" w:space="0" w:color="auto"/>
              <w:left w:val="single" w:sz="4" w:space="0" w:color="auto"/>
              <w:bottom w:val="single" w:sz="4" w:space="0" w:color="auto"/>
              <w:right w:val="single" w:sz="4" w:space="0" w:color="auto"/>
            </w:tcBorders>
          </w:tcPr>
          <w:p w14:paraId="112C4490" w14:textId="77777777" w:rsidR="003C1BD5" w:rsidRPr="000F6395" w:rsidRDefault="003C1BD5" w:rsidP="00EA22F4">
            <w:pPr>
              <w:spacing w:before="120" w:after="120"/>
              <w:ind w:left="495" w:hanging="495"/>
              <w:rPr>
                <w:rFonts w:asciiTheme="minorHAnsi" w:eastAsia="Arial" w:hAnsiTheme="minorHAnsi" w:cstheme="minorHAnsi"/>
                <w:color w:val="000000"/>
                <w:sz w:val="18"/>
                <w:szCs w:val="18"/>
                <w:lang w:val="en-GB"/>
              </w:rPr>
            </w:pPr>
            <w:r w:rsidRPr="000F6395">
              <w:rPr>
                <w:rFonts w:asciiTheme="minorHAnsi" w:eastAsia="Arial" w:hAnsiTheme="minorHAnsi" w:cstheme="minorHAnsi"/>
                <w:color w:val="000000"/>
                <w:sz w:val="18"/>
                <w:szCs w:val="18"/>
                <w:lang w:val="en-GB"/>
              </w:rPr>
              <w:t xml:space="preserve">1.7     </w:t>
            </w:r>
            <w:r w:rsidRPr="000F6395">
              <w:rPr>
                <w:rFonts w:asciiTheme="minorHAnsi" w:eastAsia="Arial" w:hAnsiTheme="minorHAnsi" w:cstheme="minorHAnsi"/>
                <w:sz w:val="18"/>
                <w:szCs w:val="18"/>
                <w:lang w:val="en-GB"/>
              </w:rPr>
              <w:t xml:space="preserve">Confirm that proponent has not been the subject of any investigations and/or has not been charged for any misconduct related </w:t>
            </w:r>
            <w:r w:rsidRPr="000F6395">
              <w:rPr>
                <w:rFonts w:asciiTheme="minorHAnsi" w:eastAsia="Times New Roman" w:hAnsiTheme="minorHAnsi" w:cstheme="minorHAnsi"/>
                <w:sz w:val="18"/>
                <w:szCs w:val="18"/>
                <w:lang w:val="en-GB"/>
              </w:rPr>
              <w:t>to sexual exploitation and abuse (SEA)</w:t>
            </w:r>
            <w:r w:rsidRPr="000F6395">
              <w:rPr>
                <w:rFonts w:asciiTheme="minorHAnsi" w:eastAsia="Times New Roman" w:hAnsiTheme="minorHAnsi" w:cstheme="minorHAnsi"/>
                <w:sz w:val="18"/>
                <w:szCs w:val="18"/>
                <w:vertAlign w:val="superscript"/>
                <w:lang w:val="en-GB"/>
              </w:rPr>
              <w:footnoteReference w:id="40"/>
            </w:r>
            <w:r w:rsidRPr="000F6395">
              <w:rPr>
                <w:rFonts w:asciiTheme="minorHAnsi" w:eastAsia="Times New Roman" w:hAnsiTheme="minorHAnsi" w:cstheme="minorHAnsi"/>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6A4F023B"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r w:rsidR="00F33799" w:rsidRPr="000F6395" w14:paraId="77532ABA" w14:textId="77777777" w:rsidTr="00C43501">
        <w:tc>
          <w:tcPr>
            <w:tcW w:w="6011" w:type="dxa"/>
            <w:tcBorders>
              <w:top w:val="single" w:sz="4" w:space="0" w:color="auto"/>
              <w:left w:val="single" w:sz="4" w:space="0" w:color="auto"/>
              <w:bottom w:val="single" w:sz="4" w:space="0" w:color="auto"/>
              <w:right w:val="single" w:sz="4" w:space="0" w:color="auto"/>
            </w:tcBorders>
          </w:tcPr>
          <w:p w14:paraId="7719F312" w14:textId="77777777" w:rsidR="003C1BD5" w:rsidRPr="000F6395" w:rsidRDefault="003C1BD5" w:rsidP="00EA22F4">
            <w:pPr>
              <w:spacing w:before="120" w:after="120"/>
              <w:ind w:left="495" w:hanging="495"/>
              <w:rPr>
                <w:rFonts w:asciiTheme="minorHAnsi" w:eastAsia="Arial" w:hAnsiTheme="minorHAnsi" w:cstheme="minorHAnsi"/>
                <w:color w:val="000000" w:themeColor="text1"/>
                <w:sz w:val="18"/>
                <w:szCs w:val="18"/>
                <w:lang w:val="en-GB"/>
              </w:rPr>
            </w:pPr>
            <w:r w:rsidRPr="000F6395">
              <w:rPr>
                <w:rFonts w:asciiTheme="minorHAnsi" w:eastAsia="Arial" w:hAnsiTheme="minorHAnsi" w:cstheme="minorHAnsi"/>
                <w:color w:val="000000" w:themeColor="text1"/>
                <w:sz w:val="18"/>
                <w:szCs w:val="18"/>
                <w:lang w:val="en-GB"/>
              </w:rPr>
              <w:t xml:space="preserve">1.8    Confirm that proponent has not been placed on any relevant sanctions list including as a minimum the Consolidated United Nations Security </w:t>
            </w:r>
            <w:r w:rsidRPr="000F6395">
              <w:rPr>
                <w:rFonts w:asciiTheme="minorHAnsi" w:eastAsia="Arial" w:hAnsiTheme="minorHAnsi" w:cstheme="minorHAnsi"/>
                <w:color w:val="000000" w:themeColor="text1"/>
                <w:sz w:val="18"/>
                <w:szCs w:val="18"/>
                <w:lang w:val="en-GB"/>
              </w:rPr>
              <w:lastRenderedPageBreak/>
              <w:t>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398EE80F"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lastRenderedPageBreak/>
              <w:t xml:space="preserve">Yes/No  </w:t>
            </w:r>
          </w:p>
          <w:p w14:paraId="3A695E4B"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tc>
      </w:tr>
    </w:tbl>
    <w:p w14:paraId="76E00F0C" w14:textId="77777777" w:rsidR="001911AC" w:rsidRDefault="001911AC" w:rsidP="004B0E38">
      <w:pPr>
        <w:spacing w:before="120" w:after="120"/>
        <w:rPr>
          <w:rFonts w:asciiTheme="minorHAnsi" w:eastAsia="Times New Roman" w:hAnsiTheme="minorHAnsi" w:cstheme="minorHAnsi"/>
          <w:b/>
          <w:color w:val="0070C0"/>
          <w:sz w:val="18"/>
          <w:szCs w:val="18"/>
          <w:lang w:val="en-GB" w:eastAsia="en-GB"/>
        </w:rPr>
      </w:pPr>
    </w:p>
    <w:p w14:paraId="131FB09E" w14:textId="77777777" w:rsidR="001911AC" w:rsidRDefault="001911AC" w:rsidP="000A538F">
      <w:pPr>
        <w:spacing w:before="120" w:after="120"/>
        <w:jc w:val="center"/>
        <w:rPr>
          <w:rFonts w:asciiTheme="minorHAnsi" w:eastAsia="Times New Roman" w:hAnsiTheme="minorHAnsi" w:cstheme="minorHAnsi"/>
          <w:b/>
          <w:color w:val="0070C0"/>
          <w:sz w:val="18"/>
          <w:szCs w:val="18"/>
          <w:lang w:val="en-GB" w:eastAsia="en-GB"/>
        </w:rPr>
      </w:pPr>
    </w:p>
    <w:p w14:paraId="362850AE" w14:textId="77777777" w:rsidR="00AC0D72" w:rsidRDefault="00AC0D72" w:rsidP="00AC0D72">
      <w:pPr>
        <w:spacing w:before="120" w:after="120"/>
        <w:rPr>
          <w:rFonts w:asciiTheme="minorHAnsi" w:eastAsia="Times New Roman" w:hAnsiTheme="minorHAnsi" w:cstheme="minorHAnsi"/>
          <w:b/>
          <w:color w:val="0070C0"/>
          <w:sz w:val="18"/>
          <w:szCs w:val="18"/>
          <w:lang w:val="en-GB" w:eastAsia="en-GB"/>
        </w:rPr>
      </w:pPr>
    </w:p>
    <w:p w14:paraId="5CF55425" w14:textId="0B8C0F96" w:rsidR="003C1BD5" w:rsidRPr="000C419F" w:rsidRDefault="003C1BD5" w:rsidP="000A538F">
      <w:pPr>
        <w:spacing w:before="120" w:after="120"/>
        <w:jc w:val="center"/>
        <w:rPr>
          <w:rFonts w:asciiTheme="minorHAnsi" w:eastAsia="Times New Roman" w:hAnsiTheme="minorHAnsi" w:cstheme="minorHAnsi"/>
          <w:b/>
          <w:color w:val="0070C0"/>
          <w:sz w:val="18"/>
          <w:szCs w:val="18"/>
          <w:lang w:val="en-GB" w:eastAsia="en-GB"/>
        </w:rPr>
      </w:pPr>
      <w:r w:rsidRPr="000F6395">
        <w:rPr>
          <w:rFonts w:asciiTheme="minorHAnsi" w:eastAsia="Times New Roman" w:hAnsiTheme="minorHAnsi" w:cstheme="minorHAnsi"/>
          <w:b/>
          <w:color w:val="0070C0"/>
          <w:sz w:val="18"/>
          <w:szCs w:val="18"/>
          <w:lang w:val="en-GB" w:eastAsia="en-GB"/>
        </w:rPr>
        <w:t>Section 2</w:t>
      </w:r>
    </w:p>
    <w:p w14:paraId="74CBB0CA" w14:textId="431996F1" w:rsidR="003C1BD5" w:rsidRPr="00AC72BC" w:rsidRDefault="003C1BD5" w:rsidP="00AC72BC">
      <w:pPr>
        <w:spacing w:before="120" w:after="120"/>
        <w:rPr>
          <w:rFonts w:asciiTheme="minorHAnsi" w:eastAsia="Calibri" w:hAnsiTheme="minorHAnsi" w:cstheme="minorHAnsi"/>
          <w:color w:val="000000"/>
          <w:sz w:val="18"/>
          <w:szCs w:val="18"/>
          <w:lang w:val="en-GB"/>
        </w:rPr>
      </w:pPr>
      <w:r w:rsidRPr="000A6762">
        <w:rPr>
          <w:rFonts w:asciiTheme="minorHAnsi" w:eastAsia="Calibri" w:hAnsiTheme="minorHAnsi" w:cstheme="minorHAnsi"/>
          <w:b/>
          <w:bCs/>
          <w:color w:val="000000"/>
          <w:sz w:val="18"/>
          <w:szCs w:val="18"/>
          <w:lang w:val="en-GB"/>
        </w:rPr>
        <w:t xml:space="preserve">CFP No. </w:t>
      </w:r>
      <w:r w:rsidR="0020131B" w:rsidRPr="000A6762">
        <w:rPr>
          <w:rFonts w:asciiTheme="minorHAnsi" w:eastAsia="Calibri" w:hAnsiTheme="minorHAnsi" w:cstheme="minorHAnsi"/>
          <w:color w:val="000000"/>
          <w:sz w:val="18"/>
          <w:szCs w:val="18"/>
          <w:lang w:val="en-GB"/>
        </w:rPr>
        <w:t>UNW-AP-NPL- CFP-202</w:t>
      </w:r>
      <w:r w:rsidR="000C419F" w:rsidRPr="000A6762">
        <w:rPr>
          <w:rFonts w:asciiTheme="minorHAnsi" w:eastAsia="Calibri" w:hAnsiTheme="minorHAnsi" w:cstheme="minorHAnsi"/>
          <w:color w:val="000000"/>
          <w:sz w:val="18"/>
          <w:szCs w:val="18"/>
          <w:lang w:val="en-GB"/>
        </w:rPr>
        <w:t>2</w:t>
      </w:r>
      <w:r w:rsidR="0020131B" w:rsidRPr="000A6762">
        <w:rPr>
          <w:rFonts w:asciiTheme="minorHAnsi" w:eastAsia="Calibri" w:hAnsiTheme="minorHAnsi" w:cstheme="minorHAnsi"/>
          <w:color w:val="000000"/>
          <w:sz w:val="18"/>
          <w:szCs w:val="18"/>
          <w:lang w:val="en-GB"/>
        </w:rPr>
        <w:t>-</w:t>
      </w:r>
      <w:r w:rsidR="000C419F" w:rsidRPr="000A6762">
        <w:rPr>
          <w:rFonts w:asciiTheme="minorHAnsi" w:eastAsia="Calibri" w:hAnsiTheme="minorHAnsi" w:cstheme="minorHAnsi"/>
          <w:color w:val="000000"/>
          <w:sz w:val="18"/>
          <w:szCs w:val="18"/>
          <w:lang w:val="en-GB"/>
        </w:rPr>
        <w:t>01</w:t>
      </w:r>
    </w:p>
    <w:p w14:paraId="34D2EC1B" w14:textId="10E93122" w:rsidR="003C1BD5" w:rsidRPr="0020131B" w:rsidRDefault="003C1BD5" w:rsidP="003749D1">
      <w:pPr>
        <w:pStyle w:val="ListParagraph"/>
        <w:widowControl/>
        <w:numPr>
          <w:ilvl w:val="0"/>
          <w:numId w:val="13"/>
        </w:numPr>
        <w:tabs>
          <w:tab w:val="center" w:pos="4320"/>
          <w:tab w:val="right" w:pos="8640"/>
        </w:tabs>
        <w:autoSpaceDE/>
        <w:autoSpaceDN/>
        <w:spacing w:before="120" w:after="120"/>
        <w:ind w:left="360"/>
        <w:contextualSpacing/>
        <w:rPr>
          <w:rFonts w:asciiTheme="minorHAnsi" w:eastAsia="Times New Roman" w:hAnsiTheme="minorHAnsi" w:cstheme="minorHAnsi"/>
          <w:b/>
          <w:color w:val="0070C0"/>
          <w:sz w:val="18"/>
          <w:szCs w:val="18"/>
          <w:lang w:val="en-GB" w:eastAsia="en-GB"/>
        </w:rPr>
      </w:pPr>
      <w:r w:rsidRPr="000F6395">
        <w:rPr>
          <w:rFonts w:asciiTheme="minorHAnsi" w:eastAsia="Times New Roman" w:hAnsiTheme="minorHAnsi" w:cstheme="minorHAnsi"/>
          <w:b/>
          <w:color w:val="0070C0"/>
          <w:sz w:val="18"/>
          <w:szCs w:val="18"/>
          <w:lang w:val="en-GB" w:eastAsia="en-GB"/>
        </w:rPr>
        <w:t>Instructions to proponents (Responsible Parties)</w:t>
      </w:r>
    </w:p>
    <w:p w14:paraId="1AB89EF4" w14:textId="77777777" w:rsidR="003C1BD5" w:rsidRPr="000F6395" w:rsidRDefault="003C1BD5" w:rsidP="003749D1">
      <w:pPr>
        <w:keepNext/>
        <w:keepLines/>
        <w:widowControl/>
        <w:numPr>
          <w:ilvl w:val="0"/>
          <w:numId w:val="11"/>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 Introduction</w:t>
      </w:r>
    </w:p>
    <w:p w14:paraId="37B6B3A2" w14:textId="77777777" w:rsidR="003C1BD5" w:rsidRPr="000F6395" w:rsidRDefault="003C1BD5" w:rsidP="003749D1">
      <w:pPr>
        <w:widowControl/>
        <w:numPr>
          <w:ilvl w:val="1"/>
          <w:numId w:val="11"/>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UN-WOMEN invite qualified parties to submit Technical and Financial Proposals to provide services associated with the UN-WOMEN requirement for Responsible Party.</w:t>
      </w:r>
    </w:p>
    <w:p w14:paraId="77162225" w14:textId="77777777" w:rsidR="003C1BD5" w:rsidRPr="00A351B3" w:rsidRDefault="003C1BD5" w:rsidP="003749D1">
      <w:pPr>
        <w:widowControl/>
        <w:numPr>
          <w:ilvl w:val="1"/>
          <w:numId w:val="11"/>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UN-Women is soliciting proposals from Civil Society Organizations (CSOs). </w:t>
      </w:r>
      <w:r w:rsidRPr="00A351B3">
        <w:rPr>
          <w:rFonts w:asciiTheme="minorHAnsi" w:eastAsia="Calibri" w:hAnsiTheme="minorHAnsi" w:cstheme="minorHAnsi"/>
          <w:b/>
          <w:spacing w:val="-3"/>
          <w:sz w:val="18"/>
          <w:szCs w:val="18"/>
          <w:lang w:val="en-GB" w:eastAsia="en-GB"/>
        </w:rPr>
        <w:t>Women’s organizations or entities are highly encouraged to apply.</w:t>
      </w:r>
    </w:p>
    <w:p w14:paraId="2728CC8B" w14:textId="77777777" w:rsidR="003C1BD5" w:rsidRPr="000F6395" w:rsidRDefault="003C1BD5" w:rsidP="003749D1">
      <w:pPr>
        <w:widowControl/>
        <w:numPr>
          <w:ilvl w:val="1"/>
          <w:numId w:val="11"/>
        </w:numPr>
        <w:tabs>
          <w:tab w:val="left" w:pos="-1440"/>
        </w:tabs>
        <w:suppressAutoHyphens/>
        <w:autoSpaceDE/>
        <w:autoSpaceDN/>
        <w:spacing w:before="120" w:after="120"/>
        <w:ind w:left="360"/>
        <w:jc w:val="both"/>
        <w:rPr>
          <w:rFonts w:asciiTheme="minorHAnsi" w:eastAsia="Calibri" w:hAnsiTheme="minorHAnsi" w:cstheme="minorHAnsi"/>
          <w:color w:val="000000" w:themeColor="text1"/>
          <w:sz w:val="18"/>
          <w:szCs w:val="18"/>
          <w:lang w:val="en-GB" w:eastAsia="en-GB"/>
        </w:rPr>
      </w:pPr>
      <w:r w:rsidRPr="000F6395">
        <w:rPr>
          <w:rFonts w:asciiTheme="minorHAnsi" w:eastAsia="Calibri" w:hAnsiTheme="minorHAnsi" w:cstheme="minorHAnsi"/>
          <w:color w:val="000000"/>
          <w:spacing w:val="-3"/>
          <w:sz w:val="18"/>
          <w:szCs w:val="18"/>
          <w:lang w:val="en-GB" w:eastAsia="en-GB"/>
        </w:rPr>
        <w:t>A description of the services required is described in CfP Section 1- C “Terms of Reference”.</w:t>
      </w:r>
    </w:p>
    <w:p w14:paraId="633BC7F0" w14:textId="77777777" w:rsidR="003C1BD5" w:rsidRPr="000F6395" w:rsidRDefault="003C1BD5" w:rsidP="003749D1">
      <w:pPr>
        <w:widowControl/>
        <w:numPr>
          <w:ilvl w:val="1"/>
          <w:numId w:val="11"/>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UNWOMEN may, at its discretion, cancel the services in part or in whole.</w:t>
      </w:r>
    </w:p>
    <w:p w14:paraId="07721B0E" w14:textId="77777777" w:rsidR="003C1BD5" w:rsidRPr="000F6395" w:rsidRDefault="003C1BD5" w:rsidP="003749D1">
      <w:pPr>
        <w:widowControl/>
        <w:numPr>
          <w:ilvl w:val="1"/>
          <w:numId w:val="11"/>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0F6395">
        <w:rPr>
          <w:rFonts w:asciiTheme="minorHAnsi" w:eastAsia="Calibri" w:hAnsiTheme="minorHAnsi" w:cstheme="minorHAns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3F84ABE5" w14:textId="77777777" w:rsidR="003C1BD5" w:rsidRPr="000F6395" w:rsidRDefault="003C1BD5" w:rsidP="003749D1">
      <w:pPr>
        <w:widowControl/>
        <w:numPr>
          <w:ilvl w:val="1"/>
          <w:numId w:val="11"/>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0F6395">
        <w:rPr>
          <w:rFonts w:asciiTheme="minorHAnsi" w:eastAsia="Calibri" w:hAnsiTheme="minorHAnsi" w:cstheme="minorHAnsi"/>
          <w:b/>
          <w:bCs/>
          <w:color w:val="000000"/>
          <w:spacing w:val="-3"/>
          <w:sz w:val="18"/>
          <w:szCs w:val="18"/>
          <w:lang w:val="en-GB" w:eastAsia="en-GB"/>
        </w:rPr>
        <w:t xml:space="preserve"> </w:t>
      </w:r>
      <w:r w:rsidRPr="000F6395">
        <w:rPr>
          <w:rFonts w:asciiTheme="minorHAnsi" w:eastAsia="Calibri" w:hAnsiTheme="minorHAnsi" w:cstheme="minorHAns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5FC358CA" w14:textId="004A06EE" w:rsidR="003C1BD5" w:rsidRPr="000A6762" w:rsidRDefault="003C1BD5" w:rsidP="003749D1">
      <w:pPr>
        <w:widowControl/>
        <w:numPr>
          <w:ilvl w:val="1"/>
          <w:numId w:val="11"/>
        </w:numPr>
        <w:tabs>
          <w:tab w:val="left" w:pos="-1440"/>
        </w:tabs>
        <w:suppressAutoHyphens/>
        <w:autoSpaceDE/>
        <w:autoSpaceDN/>
        <w:spacing w:before="120" w:after="120"/>
        <w:ind w:left="360"/>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Effective with the release of this CFP, </w:t>
      </w:r>
      <w:r w:rsidRPr="000F6395">
        <w:rPr>
          <w:rFonts w:asciiTheme="minorHAnsi" w:eastAsia="Calibri" w:hAnsiTheme="minorHAnsi" w:cstheme="minorHAnsi"/>
          <w:color w:val="000000"/>
          <w:spacing w:val="-3"/>
          <w:sz w:val="18"/>
          <w:szCs w:val="18"/>
          <w:u w:val="single"/>
          <w:lang w:val="en-GB" w:eastAsia="en-GB"/>
        </w:rPr>
        <w:t>all</w:t>
      </w:r>
      <w:r w:rsidRPr="000F6395">
        <w:rPr>
          <w:rFonts w:asciiTheme="minorHAnsi" w:eastAsia="Calibri" w:hAnsiTheme="minorHAnsi" w:cstheme="minorHAnsi"/>
          <w:color w:val="000000"/>
          <w:spacing w:val="-3"/>
          <w:sz w:val="18"/>
          <w:szCs w:val="18"/>
          <w:lang w:val="en-GB" w:eastAsia="en-GB"/>
        </w:rPr>
        <w:t xml:space="preserve"> communications must be directed only to UNWOMEN, by email </w:t>
      </w:r>
      <w:r w:rsidRPr="000A6762">
        <w:rPr>
          <w:rFonts w:asciiTheme="minorHAnsi" w:eastAsia="Calibri" w:hAnsiTheme="minorHAnsi" w:cstheme="minorHAnsi"/>
          <w:color w:val="000000"/>
          <w:spacing w:val="-3"/>
          <w:sz w:val="18"/>
          <w:szCs w:val="18"/>
          <w:lang w:val="en-GB" w:eastAsia="en-GB"/>
        </w:rPr>
        <w:t>at</w:t>
      </w:r>
      <w:r w:rsidR="00A61A71" w:rsidRPr="000A6762">
        <w:rPr>
          <w:rFonts w:ascii="Calibri" w:eastAsia="Calibri" w:hAnsi="Calibri" w:cs="Calibri"/>
          <w:color w:val="000000"/>
          <w:spacing w:val="-3"/>
          <w:sz w:val="18"/>
          <w:szCs w:val="18"/>
          <w:u w:val="single"/>
          <w:lang w:val="en-GB" w:eastAsia="en-GB"/>
        </w:rPr>
        <w:t xml:space="preserve"> </w:t>
      </w:r>
      <w:r w:rsidR="007D64BF" w:rsidRPr="000A6762">
        <w:rPr>
          <w:rFonts w:ascii="Calibri" w:eastAsia="Calibri" w:hAnsi="Calibri" w:cs="Calibri"/>
          <w:color w:val="000000"/>
          <w:spacing w:val="-3"/>
          <w:sz w:val="18"/>
          <w:szCs w:val="18"/>
          <w:u w:val="single"/>
          <w:lang w:val="en-GB" w:eastAsia="en-GB"/>
        </w:rPr>
        <w:t>technical-bid.np@unwomen.org</w:t>
      </w:r>
      <w:r w:rsidRPr="000A6762">
        <w:rPr>
          <w:rFonts w:asciiTheme="minorHAnsi" w:eastAsia="Calibri" w:hAnsiTheme="minorHAnsi" w:cstheme="minorHAnsi"/>
          <w:color w:val="000000"/>
          <w:spacing w:val="-3"/>
          <w:sz w:val="18"/>
          <w:szCs w:val="18"/>
          <w:lang w:val="en-GB" w:eastAsia="en-GB"/>
        </w:rPr>
        <w:t xml:space="preserve">. Proponents must not communicate with any other personnel of UNWOMEN regarding this CFP. </w:t>
      </w:r>
    </w:p>
    <w:p w14:paraId="64322D19" w14:textId="77777777" w:rsidR="003C1BD5" w:rsidRPr="000F6395" w:rsidRDefault="003C1BD5" w:rsidP="003749D1">
      <w:pPr>
        <w:keepNext/>
        <w:keepLines/>
        <w:widowControl/>
        <w:numPr>
          <w:ilvl w:val="0"/>
          <w:numId w:val="11"/>
        </w:numPr>
        <w:autoSpaceDE/>
        <w:autoSpaceDN/>
        <w:spacing w:before="120" w:after="120"/>
        <w:ind w:left="360"/>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 Cost of proposal</w:t>
      </w:r>
    </w:p>
    <w:p w14:paraId="3525A5B4" w14:textId="41398B66" w:rsidR="003C1BD5" w:rsidRPr="000F6395" w:rsidRDefault="003C1BD5" w:rsidP="00F66C17">
      <w:pPr>
        <w:numPr>
          <w:ilvl w:val="1"/>
          <w:numId w:val="0"/>
        </w:numPr>
        <w:tabs>
          <w:tab w:val="left" w:pos="-1440"/>
        </w:tabs>
        <w:suppressAutoHyphens/>
        <w:spacing w:before="120" w:after="120"/>
        <w:ind w:left="360"/>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2.1 The </w:t>
      </w:r>
      <w:r w:rsidRPr="000E5ADC">
        <w:rPr>
          <w:rFonts w:asciiTheme="minorHAnsi" w:eastAsia="Times New Roman" w:hAnsiTheme="minorHAnsi" w:cstheme="minorHAnsi"/>
          <w:color w:val="000000"/>
          <w:sz w:val="18"/>
          <w:szCs w:val="18"/>
          <w:lang w:val="en-GB" w:eastAsia="en-GB"/>
        </w:rPr>
        <w:t>cost of preparing a proposal, attendance at any pre-proposal conference, meetings or oral presentations shall be borne by the proponents, regardless of the conduct or outcome of the CFP process. Proposals must offer the services for the total requirement; proposals offering</w:t>
      </w:r>
      <w:r w:rsidRPr="000F6395">
        <w:rPr>
          <w:rFonts w:asciiTheme="minorHAnsi" w:eastAsia="Calibri" w:hAnsiTheme="minorHAnsi" w:cstheme="minorHAnsi"/>
          <w:color w:val="000000"/>
          <w:spacing w:val="-3"/>
          <w:sz w:val="18"/>
          <w:szCs w:val="18"/>
          <w:lang w:val="en-GB" w:eastAsia="en-GB"/>
        </w:rPr>
        <w:t xml:space="preserve"> only part of the services will be rejected.</w:t>
      </w:r>
    </w:p>
    <w:p w14:paraId="0052B300" w14:textId="77777777" w:rsidR="003C1BD5" w:rsidRPr="000F6395" w:rsidRDefault="003C1BD5" w:rsidP="003749D1">
      <w:pPr>
        <w:keepNext/>
        <w:keepLines/>
        <w:widowControl/>
        <w:numPr>
          <w:ilvl w:val="0"/>
          <w:numId w:val="11"/>
        </w:numPr>
        <w:autoSpaceDE/>
        <w:autoSpaceDN/>
        <w:spacing w:before="120" w:after="120"/>
        <w:ind w:left="360"/>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 Eligibility</w:t>
      </w:r>
    </w:p>
    <w:p w14:paraId="2D720B59" w14:textId="3F527B72" w:rsidR="003C1BD5" w:rsidRPr="000F6395" w:rsidRDefault="003C1BD5" w:rsidP="00F66C17">
      <w:pPr>
        <w:adjustRightInd w:val="0"/>
        <w:spacing w:before="120" w:after="120"/>
        <w:ind w:left="360"/>
        <w:contextualSpacing/>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 xml:space="preserve">3.1 Proponents must meet all mandatory requirements/pre-qualification criteria as set out in </w:t>
      </w:r>
      <w:r w:rsidRPr="000E5ADC">
        <w:rPr>
          <w:rFonts w:asciiTheme="minorHAnsi" w:eastAsia="Times New Roman" w:hAnsiTheme="minorHAnsi" w:cstheme="minorHAnsi"/>
          <w:color w:val="000000"/>
          <w:sz w:val="18"/>
          <w:szCs w:val="18"/>
          <w:lang w:val="en-GB" w:eastAsia="en-GB"/>
        </w:rPr>
        <w:t>Annex B-1</w:t>
      </w:r>
      <w:r w:rsidRPr="000F6395">
        <w:rPr>
          <w:rFonts w:asciiTheme="minorHAnsi" w:eastAsia="Times New Roman" w:hAnsiTheme="minorHAnsi" w:cstheme="minorHAnsi"/>
          <w:color w:val="000000"/>
          <w:sz w:val="18"/>
          <w:szCs w:val="18"/>
          <w:lang w:val="en-GB" w:eastAsia="en-GB"/>
        </w:rPr>
        <w:t xml:space="preserve">. See point 4 below for further explanation. Proponents will receive a pass/fail rating on this section. To be considered, proponents must meet all the mandatory criteria described in </w:t>
      </w:r>
      <w:r w:rsidRPr="000E5ADC">
        <w:rPr>
          <w:rFonts w:asciiTheme="minorHAnsi" w:eastAsia="Times New Roman" w:hAnsiTheme="minorHAnsi" w:cstheme="minorHAnsi"/>
          <w:color w:val="000000"/>
          <w:sz w:val="18"/>
          <w:szCs w:val="18"/>
          <w:lang w:val="en-GB" w:eastAsia="en-GB"/>
        </w:rPr>
        <w:t>Annex B-1</w:t>
      </w:r>
      <w:r w:rsidRPr="000F6395">
        <w:rPr>
          <w:rFonts w:asciiTheme="minorHAnsi" w:eastAsia="Times New Roman" w:hAnsiTheme="minorHAnsi" w:cstheme="minorHAnsi"/>
          <w:color w:val="000000"/>
          <w:sz w:val="18"/>
          <w:szCs w:val="18"/>
          <w:lang w:val="en-GB" w:eastAsia="en-GB"/>
        </w:rPr>
        <w:t>. UNWOMEN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B2A2895" w14:textId="77777777" w:rsidR="003C1BD5" w:rsidRPr="000F6395" w:rsidRDefault="003C1BD5" w:rsidP="003749D1">
      <w:pPr>
        <w:pStyle w:val="ListParagraph"/>
        <w:keepNext/>
        <w:keepLines/>
        <w:widowControl/>
        <w:numPr>
          <w:ilvl w:val="0"/>
          <w:numId w:val="11"/>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lastRenderedPageBreak/>
        <w:t>Mandatory/pre-qualification criteria</w:t>
      </w:r>
    </w:p>
    <w:p w14:paraId="6B638809" w14:textId="18454372"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4.1   The </w:t>
      </w:r>
      <w:r w:rsidRPr="000E5ADC">
        <w:rPr>
          <w:rFonts w:asciiTheme="minorHAnsi" w:eastAsia="Times New Roman" w:hAnsiTheme="minorHAnsi" w:cstheme="minorHAnsi"/>
          <w:color w:val="000000"/>
          <w:sz w:val="18"/>
          <w:szCs w:val="18"/>
          <w:lang w:val="en-GB" w:eastAsia="en-GB"/>
        </w:rPr>
        <w:t>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75155ADC" w14:textId="4860713E" w:rsidR="003C1BD5" w:rsidRPr="000A6762" w:rsidRDefault="003C1BD5" w:rsidP="000A6762">
      <w:pPr>
        <w:keepNext/>
        <w:keepLines/>
        <w:spacing w:before="120" w:after="120"/>
        <w:ind w:left="360"/>
        <w:outlineLvl w:val="0"/>
        <w:rPr>
          <w:rFonts w:asciiTheme="minorHAnsi" w:eastAsia="Calibri" w:hAnsiTheme="minorHAnsi" w:cstheme="minorHAnsi"/>
          <w:color w:val="000000"/>
          <w:spacing w:val="-3"/>
          <w:sz w:val="18"/>
          <w:szCs w:val="18"/>
          <w:lang w:val="en-GB" w:eastAsia="en-GB"/>
        </w:rPr>
      </w:pPr>
      <w:r w:rsidRPr="000E5ADC">
        <w:rPr>
          <w:rFonts w:asciiTheme="minorHAnsi" w:eastAsia="Times New Roman" w:hAnsiTheme="minorHAnsi" w:cstheme="minorHAnsi"/>
          <w:color w:val="000000"/>
          <w:sz w:val="18"/>
          <w:szCs w:val="18"/>
          <w:lang w:val="en-GB" w:eastAsia="en-GB"/>
        </w:rPr>
        <w:t xml:space="preserve"> 4.2   Proponents will receive a pass/fail rating in the mandatory requirements/pre-qualification criteria section. In order to be considered for Phase I,</w:t>
      </w:r>
      <w:r w:rsidRPr="000F6395">
        <w:rPr>
          <w:rFonts w:asciiTheme="minorHAnsi" w:eastAsia="Calibri" w:hAnsiTheme="minorHAnsi" w:cstheme="minorHAnsi"/>
          <w:color w:val="000000"/>
          <w:spacing w:val="-3"/>
          <w:sz w:val="18"/>
          <w:szCs w:val="18"/>
          <w:lang w:val="en-GB" w:eastAsia="en-GB"/>
        </w:rPr>
        <w:t xml:space="preserve"> proponents must meet all the mandatory requirements/pre-qualification criteria described in this CFP.</w:t>
      </w:r>
    </w:p>
    <w:p w14:paraId="4F4BA627" w14:textId="77777777" w:rsidR="003C1BD5" w:rsidRPr="000F6395" w:rsidRDefault="003C1BD5" w:rsidP="003749D1">
      <w:pPr>
        <w:pStyle w:val="ListParagraph"/>
        <w:keepNext/>
        <w:keepLines/>
        <w:widowControl/>
        <w:numPr>
          <w:ilvl w:val="0"/>
          <w:numId w:val="11"/>
        </w:numPr>
        <w:autoSpaceDE/>
        <w:autoSpaceDN/>
        <w:spacing w:before="120" w:after="120"/>
        <w:ind w:left="360"/>
        <w:contextualSpacing/>
        <w:jc w:val="both"/>
        <w:outlineLvl w:val="0"/>
        <w:rPr>
          <w:rFonts w:asciiTheme="minorHAnsi" w:eastAsia="Times New Roman" w:hAnsiTheme="minorHAnsi" w:cstheme="minorHAnsi"/>
          <w:b/>
          <w:bCs/>
          <w:color w:val="000000"/>
          <w:spacing w:val="-2"/>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Clarification of CFP documents </w:t>
      </w:r>
    </w:p>
    <w:p w14:paraId="2432064E"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5.1.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65B0C742" w14:textId="0684EB41"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5.2. If the CFP has been advertised publicly, the results of any clarification exercise (including an explanation of the query but without identifying the source of inquiry) will be posted on the advertised source.</w:t>
      </w:r>
    </w:p>
    <w:p w14:paraId="49D91CAC" w14:textId="00BB64ED" w:rsidR="003C1BD5" w:rsidRPr="00543A9B" w:rsidRDefault="003C1BD5" w:rsidP="003749D1">
      <w:pPr>
        <w:pStyle w:val="ListParagraph"/>
        <w:keepNext/>
        <w:keepLines/>
        <w:widowControl/>
        <w:numPr>
          <w:ilvl w:val="0"/>
          <w:numId w:val="11"/>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Amendments to CFP documents </w:t>
      </w:r>
    </w:p>
    <w:p w14:paraId="292DC954"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6.1.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5C9162FF" w14:textId="77777777" w:rsidR="003C1BD5" w:rsidRPr="000F6395" w:rsidRDefault="003C1BD5" w:rsidP="000E5ADC">
      <w:pPr>
        <w:keepNext/>
        <w:keepLines/>
        <w:spacing w:before="120" w:after="120"/>
        <w:ind w:left="360"/>
        <w:outlineLvl w:val="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6.2. In order to afford prospective proponents reasonable time in which to take the amendment into account in preparing their proposals, UNWOMEN may, at its discretion, extend the deadline for the submission of proposal.</w:t>
      </w:r>
    </w:p>
    <w:p w14:paraId="508FB56A" w14:textId="073D4210" w:rsidR="003C1BD5" w:rsidRDefault="003C1BD5" w:rsidP="003749D1">
      <w:pPr>
        <w:pStyle w:val="ListParagraph"/>
        <w:keepNext/>
        <w:keepLines/>
        <w:widowControl/>
        <w:numPr>
          <w:ilvl w:val="0"/>
          <w:numId w:val="11"/>
        </w:numPr>
        <w:autoSpaceDE/>
        <w:autoSpaceDN/>
        <w:spacing w:before="120" w:after="120"/>
        <w:ind w:left="360"/>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Language of proposal</w:t>
      </w:r>
    </w:p>
    <w:p w14:paraId="342F891D"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 xml:space="preserve">The proposal prepared by the proponent and all correspondence and documents relating to the proposal exchanged between the proponent and UNWOMEN, </w:t>
      </w:r>
      <w:r w:rsidRPr="000E5ADC">
        <w:rPr>
          <w:rFonts w:asciiTheme="minorHAnsi" w:eastAsia="Times New Roman" w:hAnsiTheme="minorHAnsi" w:cstheme="minorHAnsi"/>
          <w:color w:val="000000"/>
          <w:sz w:val="18"/>
          <w:szCs w:val="18"/>
          <w:lang w:val="en-GB" w:eastAsia="en-GB"/>
        </w:rPr>
        <w:t xml:space="preserve">shall be written in English.  </w:t>
      </w:r>
    </w:p>
    <w:p w14:paraId="423E9D96"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16CC884B" w14:textId="72864208" w:rsidR="003C1BD5" w:rsidRPr="000F6395" w:rsidRDefault="003C1BD5" w:rsidP="003749D1">
      <w:pPr>
        <w:keepNext/>
        <w:keepLines/>
        <w:widowControl/>
        <w:numPr>
          <w:ilvl w:val="0"/>
          <w:numId w:val="11"/>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Submission of proposal</w:t>
      </w:r>
    </w:p>
    <w:p w14:paraId="3F9564B6"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Calibri" w:hAnsiTheme="minorHAnsi" w:cstheme="minorHAnsi"/>
          <w:color w:val="000000"/>
          <w:spacing w:val="-3"/>
          <w:sz w:val="18"/>
          <w:szCs w:val="18"/>
          <w:lang w:val="en-GB" w:eastAsia="en-GB"/>
        </w:rPr>
        <w:t>8.</w:t>
      </w:r>
      <w:r w:rsidRPr="000E5ADC">
        <w:rPr>
          <w:rFonts w:asciiTheme="minorHAnsi" w:eastAsia="Times New Roman" w:hAnsiTheme="minorHAnsi" w:cstheme="minorHAnsi"/>
          <w:color w:val="000000"/>
          <w:sz w:val="18"/>
          <w:szCs w:val="18"/>
          <w:lang w:val="en-GB" w:eastAsia="en-GB"/>
        </w:rPr>
        <w:t xml:space="preserve">1 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61456E2F" w14:textId="22EBE97C"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 xml:space="preserve">All proposals should be sent by email to the following secure email </w:t>
      </w:r>
      <w:r w:rsidRPr="000A6762">
        <w:rPr>
          <w:rFonts w:asciiTheme="minorHAnsi" w:eastAsia="Times New Roman" w:hAnsiTheme="minorHAnsi" w:cstheme="minorHAnsi"/>
          <w:color w:val="000000"/>
          <w:sz w:val="18"/>
          <w:szCs w:val="18"/>
          <w:lang w:val="en-GB" w:eastAsia="en-GB"/>
        </w:rPr>
        <w:t xml:space="preserve">address: </w:t>
      </w:r>
      <w:r w:rsidR="00DB15B4" w:rsidRPr="000A6762">
        <w:rPr>
          <w:rFonts w:asciiTheme="minorHAnsi" w:eastAsia="Times New Roman" w:hAnsiTheme="minorHAnsi" w:cstheme="minorHAnsi"/>
          <w:color w:val="000000"/>
          <w:sz w:val="18"/>
          <w:szCs w:val="18"/>
          <w:lang w:val="en-GB" w:eastAsia="en-GB"/>
        </w:rPr>
        <w:t>technical-bid.np@unwomen.org</w:t>
      </w:r>
      <w:r w:rsidR="00A61A71" w:rsidRPr="000A6762">
        <w:rPr>
          <w:rFonts w:asciiTheme="minorHAnsi" w:eastAsia="Times New Roman" w:hAnsiTheme="minorHAnsi" w:cstheme="minorHAnsi"/>
          <w:color w:val="000000"/>
          <w:sz w:val="18"/>
          <w:szCs w:val="18"/>
          <w:lang w:val="en-GB" w:eastAsia="en-GB"/>
        </w:rPr>
        <w:t>.</w:t>
      </w:r>
      <w:r w:rsidRPr="000E5ADC">
        <w:rPr>
          <w:rFonts w:asciiTheme="minorHAnsi" w:eastAsia="Times New Roman" w:hAnsiTheme="minorHAnsi" w:cstheme="minorHAnsi"/>
          <w:color w:val="000000"/>
          <w:sz w:val="18"/>
          <w:szCs w:val="18"/>
          <w:lang w:val="en-GB" w:eastAsia="en-GB"/>
        </w:rPr>
        <w:t xml:space="preserve">  </w:t>
      </w:r>
    </w:p>
    <w:p w14:paraId="1D959FA9"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 xml:space="preserve">8.2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6E6EC54D" w14:textId="74E4669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8.3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2A941B07" w14:textId="77777777" w:rsidR="003C1BD5" w:rsidRPr="000E5ADC"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E5ADC">
        <w:rPr>
          <w:rFonts w:asciiTheme="minorHAnsi" w:eastAsia="Times New Roman" w:hAnsiTheme="minorHAnsi" w:cstheme="minorHAnsi"/>
          <w:color w:val="000000"/>
          <w:sz w:val="18"/>
          <w:szCs w:val="18"/>
          <w:lang w:val="en-GB" w:eastAsia="en-GB"/>
        </w:rPr>
        <w:t>8.4 Late proposals: Any proposals received by UNWOMEN after the deadline for submission of proposals prescribed in this document, may be rejected.</w:t>
      </w:r>
    </w:p>
    <w:p w14:paraId="621292DA" w14:textId="77777777" w:rsidR="0020131B" w:rsidRDefault="003C1BD5" w:rsidP="003749D1">
      <w:pPr>
        <w:keepNext/>
        <w:keepLines/>
        <w:widowControl/>
        <w:numPr>
          <w:ilvl w:val="0"/>
          <w:numId w:val="11"/>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955C02">
        <w:rPr>
          <w:rFonts w:asciiTheme="minorHAnsi" w:eastAsia="Times New Roman" w:hAnsiTheme="minorHAnsi" w:cstheme="minorHAnsi"/>
          <w:b/>
          <w:bCs/>
          <w:color w:val="000000"/>
          <w:sz w:val="18"/>
          <w:szCs w:val="18"/>
          <w:lang w:val="en-GB" w:eastAsia="en-GB"/>
        </w:rPr>
        <w:t xml:space="preserve">9. </w:t>
      </w:r>
      <w:r w:rsidRPr="000F6395">
        <w:rPr>
          <w:rFonts w:asciiTheme="minorHAnsi" w:eastAsia="Times New Roman" w:hAnsiTheme="minorHAnsi" w:cstheme="minorHAnsi"/>
          <w:b/>
          <w:bCs/>
          <w:color w:val="000000"/>
          <w:sz w:val="18"/>
          <w:szCs w:val="18"/>
          <w:lang w:val="en-GB" w:eastAsia="en-GB"/>
        </w:rPr>
        <w:t>Clarification of proposals</w:t>
      </w:r>
    </w:p>
    <w:p w14:paraId="76FC023C" w14:textId="68500D13" w:rsidR="003C1BD5" w:rsidRPr="000F6395" w:rsidRDefault="003C1BD5" w:rsidP="00955C02">
      <w:pPr>
        <w:tabs>
          <w:tab w:val="left" w:pos="-1440"/>
          <w:tab w:val="left" w:pos="720"/>
        </w:tabs>
        <w:suppressAutoHyphens/>
        <w:spacing w:before="120" w:after="120"/>
        <w:ind w:left="360"/>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9.1 </w:t>
      </w:r>
      <w:r w:rsidRPr="000E5ADC">
        <w:rPr>
          <w:rFonts w:asciiTheme="minorHAnsi" w:eastAsia="Times New Roman" w:hAnsiTheme="minorHAnsi" w:cstheme="minorHAnsi"/>
          <w:color w:val="000000"/>
          <w:sz w:val="18"/>
          <w:szCs w:val="18"/>
          <w:lang w:val="en-GB" w:eastAsia="en-GB"/>
        </w:rPr>
        <w:t>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w:t>
      </w:r>
      <w:r w:rsidRPr="000F6395">
        <w:rPr>
          <w:rFonts w:asciiTheme="minorHAnsi" w:eastAsia="Times New Roman" w:hAnsiTheme="minorHAnsi" w:cstheme="minorHAnsi"/>
          <w:color w:val="000000"/>
          <w:spacing w:val="-2"/>
          <w:sz w:val="18"/>
          <w:szCs w:val="18"/>
          <w:lang w:val="en-GB" w:eastAsia="en-GB"/>
        </w:rPr>
        <w:t xml:space="preserve"> missing documents in accordance with the UNWOMEN Policy and Procedures.</w:t>
      </w:r>
    </w:p>
    <w:p w14:paraId="2C18B521" w14:textId="77777777" w:rsidR="003C1BD5" w:rsidRPr="000F6395" w:rsidRDefault="003C1BD5" w:rsidP="003749D1">
      <w:pPr>
        <w:keepNext/>
        <w:keepLines/>
        <w:widowControl/>
        <w:numPr>
          <w:ilvl w:val="0"/>
          <w:numId w:val="11"/>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lastRenderedPageBreak/>
        <w:t>Proposal currencies</w:t>
      </w:r>
    </w:p>
    <w:p w14:paraId="4AE97E5E" w14:textId="7F6D1323" w:rsidR="003C1BD5" w:rsidRPr="000F6395" w:rsidRDefault="00165E39"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10.1 All</w:t>
      </w:r>
      <w:r w:rsidR="003C1BD5" w:rsidRPr="000F6395">
        <w:rPr>
          <w:rFonts w:asciiTheme="minorHAnsi" w:eastAsia="Times New Roman" w:hAnsiTheme="minorHAnsi" w:cstheme="minorHAnsi"/>
          <w:color w:val="000000"/>
          <w:sz w:val="18"/>
          <w:szCs w:val="18"/>
          <w:lang w:val="en-GB" w:eastAsia="en-GB"/>
        </w:rPr>
        <w:t xml:space="preserve"> prices shall be quoted in (local </w:t>
      </w:r>
      <w:r w:rsidR="003C1BD5" w:rsidRPr="00501AE7">
        <w:rPr>
          <w:rFonts w:asciiTheme="minorHAnsi" w:eastAsia="Times New Roman" w:hAnsiTheme="minorHAnsi" w:cstheme="minorHAnsi"/>
          <w:color w:val="000000"/>
          <w:sz w:val="18"/>
          <w:szCs w:val="18"/>
          <w:lang w:val="en-GB" w:eastAsia="en-GB"/>
        </w:rPr>
        <w:t>currency</w:t>
      </w:r>
      <w:r w:rsidR="00516158" w:rsidRPr="00501AE7">
        <w:rPr>
          <w:rFonts w:asciiTheme="minorHAnsi" w:eastAsia="Times New Roman" w:hAnsiTheme="minorHAnsi" w:cstheme="minorHAnsi"/>
          <w:color w:val="000000"/>
          <w:sz w:val="18"/>
          <w:szCs w:val="18"/>
          <w:lang w:val="en-GB" w:eastAsia="en-GB"/>
        </w:rPr>
        <w:t>) NPR</w:t>
      </w:r>
      <w:r w:rsidR="00516158">
        <w:rPr>
          <w:rFonts w:asciiTheme="minorHAnsi" w:eastAsia="Times New Roman" w:hAnsiTheme="minorHAnsi" w:cstheme="minorHAnsi"/>
          <w:color w:val="000000"/>
          <w:sz w:val="18"/>
          <w:szCs w:val="18"/>
          <w:lang w:val="en-GB" w:eastAsia="en-GB"/>
        </w:rPr>
        <w:t>.</w:t>
      </w:r>
    </w:p>
    <w:p w14:paraId="7AA1ABA5"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8F6249B" w14:textId="22CDED6F" w:rsidR="003C1BD5" w:rsidRPr="00165E39" w:rsidRDefault="003C1BD5" w:rsidP="000E5ADC">
      <w:pPr>
        <w:keepNext/>
        <w:keepLines/>
        <w:spacing w:before="120" w:after="120"/>
        <w:ind w:left="360"/>
        <w:outlineLvl w:val="0"/>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10.3 Regardless of the currency of proposals received, the contract will always be </w:t>
      </w:r>
      <w:r w:rsidR="00A61A71" w:rsidRPr="000F6395">
        <w:rPr>
          <w:rFonts w:asciiTheme="minorHAnsi" w:eastAsia="Times New Roman" w:hAnsiTheme="minorHAnsi" w:cstheme="minorHAnsi"/>
          <w:color w:val="000000"/>
          <w:spacing w:val="-2"/>
          <w:sz w:val="18"/>
          <w:szCs w:val="18"/>
          <w:lang w:val="en-GB" w:eastAsia="en-GB"/>
        </w:rPr>
        <w:t>issued,</w:t>
      </w:r>
      <w:r w:rsidRPr="000F6395">
        <w:rPr>
          <w:rFonts w:asciiTheme="minorHAnsi" w:eastAsia="Times New Roman" w:hAnsiTheme="minorHAnsi" w:cstheme="minorHAnsi"/>
          <w:color w:val="000000"/>
          <w:spacing w:val="-2"/>
          <w:sz w:val="18"/>
          <w:szCs w:val="18"/>
          <w:lang w:val="en-GB" w:eastAsia="en-GB"/>
        </w:rPr>
        <w:t xml:space="preserve"> and subsequent payments will be made in the mandatory currency for the proposal above.</w:t>
      </w:r>
    </w:p>
    <w:p w14:paraId="25E73590" w14:textId="77777777" w:rsidR="003C1BD5" w:rsidRPr="000F6395" w:rsidRDefault="003C1BD5" w:rsidP="003749D1">
      <w:pPr>
        <w:keepNext/>
        <w:keepLines/>
        <w:widowControl/>
        <w:numPr>
          <w:ilvl w:val="0"/>
          <w:numId w:val="11"/>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 xml:space="preserve">Evaluation of technical and financial proposal </w:t>
      </w:r>
    </w:p>
    <w:p w14:paraId="31FE9454" w14:textId="77777777" w:rsidR="003C1BD5" w:rsidRPr="000F6395" w:rsidRDefault="003C1BD5" w:rsidP="003749D1">
      <w:pPr>
        <w:pStyle w:val="ListParagraph"/>
        <w:widowControl/>
        <w:numPr>
          <w:ilvl w:val="1"/>
          <w:numId w:val="14"/>
        </w:numPr>
        <w:tabs>
          <w:tab w:val="left" w:pos="-1440"/>
        </w:tabs>
        <w:suppressAutoHyphens/>
        <w:autoSpaceDE/>
        <w:autoSpaceDN/>
        <w:spacing w:before="120" w:after="120"/>
        <w:contextualSpacing/>
        <w:jc w:val="both"/>
        <w:rPr>
          <w:rFonts w:asciiTheme="minorHAnsi" w:hAnsiTheme="minorHAnsi" w:cstheme="minorHAnsi"/>
          <w:color w:val="002060"/>
          <w:spacing w:val="-3"/>
          <w:sz w:val="18"/>
          <w:szCs w:val="18"/>
          <w:lang w:val="en-GB" w:eastAsia="en-GB"/>
        </w:rPr>
      </w:pPr>
      <w:r w:rsidRPr="000F6395">
        <w:rPr>
          <w:rFonts w:asciiTheme="minorHAnsi" w:hAnsiTheme="minorHAnsi" w:cstheme="minorHAnsi"/>
          <w:b/>
          <w:color w:val="002060"/>
          <w:spacing w:val="-3"/>
          <w:sz w:val="18"/>
          <w:szCs w:val="18"/>
          <w:lang w:val="en-GB" w:eastAsia="en-GB"/>
        </w:rPr>
        <w:t>PHASE I – TECHNICAL PROPOSAL</w:t>
      </w:r>
      <w:r w:rsidRPr="000F6395">
        <w:rPr>
          <w:rFonts w:asciiTheme="minorHAnsi" w:hAnsiTheme="minorHAnsi" w:cstheme="minorHAnsi"/>
          <w:color w:val="002060"/>
          <w:spacing w:val="-3"/>
          <w:sz w:val="18"/>
          <w:szCs w:val="18"/>
          <w:lang w:val="en-GB" w:eastAsia="en-GB"/>
        </w:rPr>
        <w:t xml:space="preserve"> (</w:t>
      </w:r>
      <w:r w:rsidRPr="000F6395">
        <w:rPr>
          <w:rFonts w:asciiTheme="minorHAnsi" w:hAnsiTheme="minorHAnsi" w:cstheme="minorHAnsi"/>
          <w:b/>
          <w:bCs/>
          <w:color w:val="002060"/>
          <w:spacing w:val="-3"/>
          <w:sz w:val="18"/>
          <w:szCs w:val="18"/>
          <w:lang w:val="en-GB" w:eastAsia="en-GB"/>
        </w:rPr>
        <w:t>70 points</w:t>
      </w:r>
      <w:r w:rsidRPr="000F6395">
        <w:rPr>
          <w:rFonts w:asciiTheme="minorHAnsi" w:hAnsiTheme="minorHAnsi" w:cstheme="minorHAnsi"/>
          <w:color w:val="002060"/>
          <w:spacing w:val="-3"/>
          <w:sz w:val="18"/>
          <w:szCs w:val="18"/>
          <w:lang w:val="en-GB" w:eastAsia="en-GB"/>
        </w:rPr>
        <w:t>)</w:t>
      </w:r>
    </w:p>
    <w:p w14:paraId="0E8D2B24" w14:textId="6FDAD71A" w:rsidR="003C1BD5" w:rsidRDefault="003C1BD5" w:rsidP="00F259D0">
      <w:pPr>
        <w:widowControl/>
        <w:tabs>
          <w:tab w:val="left" w:pos="-1440"/>
        </w:tabs>
        <w:suppressAutoHyphens/>
        <w:autoSpaceDE/>
        <w:autoSpaceDN/>
        <w:spacing w:before="120" w:after="120"/>
        <w:ind w:left="360"/>
        <w:contextualSpacing/>
        <w:jc w:val="both"/>
        <w:rPr>
          <w:rFonts w:asciiTheme="minorHAnsi" w:hAnsiTheme="minorHAnsi" w:cstheme="minorHAnsi"/>
          <w:color w:val="000000"/>
          <w:spacing w:val="-3"/>
          <w:sz w:val="18"/>
          <w:szCs w:val="18"/>
          <w:lang w:val="en-GB" w:eastAsia="en-GB"/>
        </w:rPr>
      </w:pPr>
      <w:r w:rsidRPr="00F259D0">
        <w:rPr>
          <w:rFonts w:asciiTheme="minorHAnsi" w:hAnsiTheme="minorHAnsi" w:cstheme="minorHAnsi"/>
          <w:color w:val="000000"/>
          <w:spacing w:val="-3"/>
          <w:sz w:val="18"/>
          <w:szCs w:val="18"/>
          <w:lang w:val="en-GB" w:eastAsia="en-GB"/>
        </w:rPr>
        <w:t>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397AE4B3" w14:textId="77777777" w:rsidR="00F259D0" w:rsidRPr="00F259D0" w:rsidRDefault="00F259D0" w:rsidP="00F259D0">
      <w:pPr>
        <w:widowControl/>
        <w:tabs>
          <w:tab w:val="left" w:pos="-1440"/>
        </w:tabs>
        <w:suppressAutoHyphens/>
        <w:autoSpaceDE/>
        <w:autoSpaceDN/>
        <w:spacing w:before="120" w:after="120"/>
        <w:contextualSpacing/>
        <w:jc w:val="both"/>
        <w:rPr>
          <w:rFonts w:asciiTheme="minorHAnsi" w:hAnsiTheme="minorHAnsi" w:cstheme="minorHAnsi"/>
          <w:color w:val="000000"/>
          <w:spacing w:val="-3"/>
          <w:sz w:val="18"/>
          <w:szCs w:val="18"/>
          <w:lang w:val="en-GB" w:eastAsia="en-GB"/>
        </w:rPr>
      </w:pPr>
    </w:p>
    <w:tbl>
      <w:tblPr>
        <w:tblW w:w="4912" w:type="pct"/>
        <w:tblInd w:w="1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5"/>
        <w:gridCol w:w="7517"/>
        <w:gridCol w:w="1894"/>
      </w:tblGrid>
      <w:tr w:rsidR="003C1BD5" w:rsidRPr="000F6395" w14:paraId="63452F9A" w14:textId="77777777" w:rsidTr="00F259D0">
        <w:tc>
          <w:tcPr>
            <w:tcW w:w="136" w:type="pct"/>
          </w:tcPr>
          <w:p w14:paraId="58BCC8A3" w14:textId="77777777" w:rsidR="003C1BD5" w:rsidRPr="000F6395" w:rsidRDefault="003C1BD5"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0F6395">
              <w:rPr>
                <w:rFonts w:asciiTheme="minorHAnsi" w:eastAsia="Times New Roman" w:hAnsiTheme="minorHAnsi" w:cstheme="minorHAnsi"/>
                <w:spacing w:val="-3"/>
                <w:sz w:val="18"/>
                <w:szCs w:val="18"/>
                <w:lang w:val="en-GB"/>
              </w:rPr>
              <w:t>1</w:t>
            </w:r>
          </w:p>
        </w:tc>
        <w:tc>
          <w:tcPr>
            <w:tcW w:w="3879" w:type="pct"/>
          </w:tcPr>
          <w:p w14:paraId="5D69F6C5" w14:textId="59B12C65" w:rsidR="003C1BD5" w:rsidRPr="000F6395" w:rsidRDefault="003C1BD5" w:rsidP="00EA22F4">
            <w:pPr>
              <w:tabs>
                <w:tab w:val="left" w:pos="-1440"/>
              </w:tabs>
              <w:suppressAutoHyphens/>
              <w:spacing w:before="120" w:after="120"/>
              <w:rPr>
                <w:rFonts w:asciiTheme="minorHAnsi" w:hAnsiTheme="minorHAnsi" w:cstheme="minorHAnsi"/>
                <w:b/>
                <w:bCs/>
                <w:sz w:val="18"/>
                <w:szCs w:val="18"/>
                <w:lang w:val="en-GB"/>
              </w:rPr>
            </w:pPr>
            <w:r w:rsidRPr="000F6395">
              <w:rPr>
                <w:rFonts w:asciiTheme="minorHAnsi" w:hAnsiTheme="minorHAnsi" w:cstheme="minorHAnsi"/>
                <w:sz w:val="18"/>
                <w:szCs w:val="18"/>
                <w:lang w:val="en-GB"/>
              </w:rPr>
              <w:t xml:space="preserve">Proposal is compliant with the Call for Proposal (CfP) requirements </w:t>
            </w:r>
          </w:p>
        </w:tc>
        <w:tc>
          <w:tcPr>
            <w:tcW w:w="986" w:type="pct"/>
          </w:tcPr>
          <w:p w14:paraId="452CD070" w14:textId="2E3EDA6F" w:rsidR="003C1BD5" w:rsidRPr="000F6395" w:rsidRDefault="003C1BD5" w:rsidP="00EA22F4">
            <w:pPr>
              <w:tabs>
                <w:tab w:val="left" w:pos="-1440"/>
              </w:tabs>
              <w:suppressAutoHyphens/>
              <w:spacing w:before="120" w:after="120"/>
              <w:jc w:val="both"/>
              <w:rPr>
                <w:rFonts w:asciiTheme="minorHAnsi" w:eastAsia="Arial" w:hAnsiTheme="minorHAnsi" w:cstheme="minorHAnsi"/>
                <w:sz w:val="18"/>
                <w:szCs w:val="18"/>
                <w:lang w:val="en-GB"/>
              </w:rPr>
            </w:pPr>
            <w:r w:rsidRPr="000F6395">
              <w:rPr>
                <w:rFonts w:asciiTheme="minorHAnsi" w:eastAsia="Arial" w:hAnsiTheme="minorHAnsi" w:cstheme="minorHAnsi"/>
                <w:spacing w:val="-3"/>
                <w:sz w:val="18"/>
                <w:szCs w:val="18"/>
                <w:lang w:val="en-GB"/>
              </w:rPr>
              <w:t>1</w:t>
            </w:r>
            <w:r w:rsidR="0039457E" w:rsidRPr="000F6395">
              <w:rPr>
                <w:rFonts w:asciiTheme="minorHAnsi" w:eastAsia="Arial" w:hAnsiTheme="minorHAnsi" w:cstheme="minorHAnsi"/>
                <w:spacing w:val="-3"/>
                <w:sz w:val="18"/>
                <w:szCs w:val="18"/>
                <w:lang w:val="en-GB"/>
              </w:rPr>
              <w:t>0</w:t>
            </w:r>
            <w:r w:rsidRPr="000F6395">
              <w:rPr>
                <w:rFonts w:asciiTheme="minorHAnsi" w:eastAsia="Arial" w:hAnsiTheme="minorHAnsi" w:cstheme="minorHAnsi"/>
                <w:spacing w:val="-3"/>
                <w:sz w:val="18"/>
                <w:szCs w:val="18"/>
                <w:lang w:val="en-GB"/>
              </w:rPr>
              <w:t xml:space="preserve"> points</w:t>
            </w:r>
          </w:p>
        </w:tc>
      </w:tr>
      <w:tr w:rsidR="003C1BD5" w:rsidRPr="000F6395" w14:paraId="0941826B" w14:textId="77777777" w:rsidTr="00F259D0">
        <w:tc>
          <w:tcPr>
            <w:tcW w:w="136" w:type="pct"/>
          </w:tcPr>
          <w:p w14:paraId="70401BC2" w14:textId="77777777" w:rsidR="003C1BD5" w:rsidRPr="000F6395" w:rsidRDefault="003C1BD5"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0F6395">
              <w:rPr>
                <w:rFonts w:asciiTheme="minorHAnsi" w:eastAsia="Times New Roman" w:hAnsiTheme="minorHAnsi" w:cstheme="minorHAnsi"/>
                <w:spacing w:val="-3"/>
                <w:sz w:val="18"/>
                <w:szCs w:val="18"/>
                <w:lang w:val="en-GB"/>
              </w:rPr>
              <w:t>2</w:t>
            </w:r>
          </w:p>
        </w:tc>
        <w:tc>
          <w:tcPr>
            <w:tcW w:w="3879" w:type="pct"/>
          </w:tcPr>
          <w:p w14:paraId="6675C222" w14:textId="1EC4AB51" w:rsidR="003C1BD5" w:rsidRPr="000F6395" w:rsidRDefault="003C1BD5" w:rsidP="00EA22F4">
            <w:pPr>
              <w:spacing w:before="120" w:after="120"/>
              <w:jc w:val="both"/>
              <w:rPr>
                <w:rFonts w:asciiTheme="minorHAnsi" w:hAnsiTheme="minorHAnsi" w:cstheme="minorHAnsi"/>
                <w:sz w:val="18"/>
                <w:szCs w:val="18"/>
                <w:lang w:val="en-GB"/>
              </w:rPr>
            </w:pPr>
            <w:r w:rsidRPr="000F6395">
              <w:rPr>
                <w:rFonts w:asciiTheme="minorHAnsi" w:hAnsiTheme="minorHAnsi" w:cstheme="minorHAnsi"/>
                <w:sz w:val="18"/>
                <w:szCs w:val="18"/>
                <w:lang w:val="en-GB"/>
              </w:rPr>
              <w:t xml:space="preserve">The Organization’s mandate is relevant to the work to be undertaken in the TORs </w:t>
            </w:r>
          </w:p>
          <w:p w14:paraId="4EA5787A" w14:textId="77777777" w:rsidR="003C1BD5" w:rsidRPr="000F6395" w:rsidRDefault="003C1BD5" w:rsidP="00EA22F4">
            <w:pPr>
              <w:spacing w:before="120" w:after="120"/>
              <w:contextualSpacing/>
              <w:jc w:val="both"/>
              <w:rPr>
                <w:rFonts w:asciiTheme="minorHAnsi" w:eastAsia="Calibri" w:hAnsiTheme="minorHAnsi" w:cstheme="minorHAnsi"/>
                <w:sz w:val="18"/>
                <w:szCs w:val="18"/>
                <w:lang w:val="en-GB"/>
              </w:rPr>
            </w:pPr>
          </w:p>
        </w:tc>
        <w:tc>
          <w:tcPr>
            <w:tcW w:w="986" w:type="pct"/>
          </w:tcPr>
          <w:p w14:paraId="3D0BD044" w14:textId="50543287" w:rsidR="003C1BD5" w:rsidRPr="000F6395" w:rsidRDefault="00624D47" w:rsidP="00EA22F4">
            <w:pPr>
              <w:tabs>
                <w:tab w:val="left" w:pos="-1440"/>
              </w:tabs>
              <w:suppressAutoHyphens/>
              <w:spacing w:before="120" w:after="120"/>
              <w:jc w:val="both"/>
              <w:rPr>
                <w:rFonts w:asciiTheme="minorHAnsi" w:eastAsia="Arial" w:hAnsiTheme="minorHAnsi" w:cstheme="minorHAnsi"/>
                <w:sz w:val="18"/>
                <w:szCs w:val="18"/>
                <w:lang w:val="en-GB"/>
              </w:rPr>
            </w:pPr>
            <w:r w:rsidRPr="00A351B3">
              <w:rPr>
                <w:rFonts w:asciiTheme="minorHAnsi" w:eastAsia="Arial" w:hAnsiTheme="minorHAnsi" w:cstheme="minorHAnsi"/>
                <w:spacing w:val="-3"/>
                <w:sz w:val="18"/>
                <w:szCs w:val="18"/>
                <w:lang w:val="en-GB"/>
              </w:rPr>
              <w:t>1</w:t>
            </w:r>
            <w:r w:rsidR="001B2E38" w:rsidRPr="00A351B3">
              <w:rPr>
                <w:rFonts w:asciiTheme="minorHAnsi" w:eastAsia="Arial" w:hAnsiTheme="minorHAnsi" w:cstheme="minorHAnsi"/>
                <w:spacing w:val="-3"/>
                <w:sz w:val="18"/>
                <w:szCs w:val="18"/>
                <w:lang w:val="en-GB"/>
              </w:rPr>
              <w:t>0</w:t>
            </w:r>
            <w:r w:rsidR="003C1BD5" w:rsidRPr="00A351B3">
              <w:rPr>
                <w:rFonts w:asciiTheme="minorHAnsi" w:eastAsia="Arial" w:hAnsiTheme="minorHAnsi" w:cstheme="minorHAnsi"/>
                <w:spacing w:val="-3"/>
                <w:sz w:val="18"/>
                <w:szCs w:val="18"/>
                <w:lang w:val="en-GB"/>
              </w:rPr>
              <w:t xml:space="preserve"> points</w:t>
            </w:r>
          </w:p>
        </w:tc>
      </w:tr>
      <w:tr w:rsidR="0039457E" w:rsidRPr="001911AC" w14:paraId="5ECA81E9" w14:textId="77777777" w:rsidTr="00F259D0">
        <w:tc>
          <w:tcPr>
            <w:tcW w:w="136" w:type="pct"/>
          </w:tcPr>
          <w:p w14:paraId="7692BF78" w14:textId="6AA07C72" w:rsidR="0039457E" w:rsidRPr="001911AC" w:rsidRDefault="0039457E"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1911AC">
              <w:rPr>
                <w:rFonts w:asciiTheme="minorHAnsi" w:eastAsia="Times New Roman" w:hAnsiTheme="minorHAnsi" w:cstheme="minorHAnsi"/>
                <w:spacing w:val="-3"/>
                <w:sz w:val="18"/>
                <w:szCs w:val="18"/>
                <w:lang w:val="en-GB"/>
              </w:rPr>
              <w:t>3</w:t>
            </w:r>
          </w:p>
        </w:tc>
        <w:tc>
          <w:tcPr>
            <w:tcW w:w="3879" w:type="pct"/>
          </w:tcPr>
          <w:p w14:paraId="76C860D1" w14:textId="5C01C6A6" w:rsidR="0039457E" w:rsidRPr="001911AC" w:rsidRDefault="007B62B8" w:rsidP="00EA22F4">
            <w:pPr>
              <w:spacing w:before="120" w:after="120"/>
              <w:jc w:val="both"/>
              <w:rPr>
                <w:rFonts w:asciiTheme="minorHAnsi" w:hAnsiTheme="minorHAnsi" w:cstheme="minorHAnsi"/>
                <w:sz w:val="18"/>
                <w:szCs w:val="18"/>
                <w:lang w:val="en-GB"/>
              </w:rPr>
            </w:pPr>
            <w:r w:rsidRPr="001911AC">
              <w:rPr>
                <w:rFonts w:asciiTheme="minorHAnsi" w:hAnsiTheme="minorHAnsi" w:cstheme="minorHAnsi"/>
                <w:sz w:val="18"/>
                <w:szCs w:val="18"/>
                <w:lang w:val="en-GB"/>
              </w:rPr>
              <w:t xml:space="preserve">The organization has the capacity and </w:t>
            </w:r>
            <w:r w:rsidR="00271AA0" w:rsidRPr="001911AC">
              <w:rPr>
                <w:rFonts w:asciiTheme="minorHAnsi" w:hAnsiTheme="minorHAnsi" w:cstheme="minorHAnsi"/>
                <w:sz w:val="18"/>
                <w:szCs w:val="18"/>
                <w:lang w:val="en-GB"/>
              </w:rPr>
              <w:t xml:space="preserve">previous </w:t>
            </w:r>
            <w:r w:rsidRPr="001911AC">
              <w:rPr>
                <w:rFonts w:asciiTheme="minorHAnsi" w:hAnsiTheme="minorHAnsi" w:cstheme="minorHAnsi"/>
                <w:sz w:val="18"/>
                <w:szCs w:val="18"/>
                <w:lang w:val="en-GB"/>
              </w:rPr>
              <w:t xml:space="preserve">experience </w:t>
            </w:r>
            <w:r w:rsidR="00055717" w:rsidRPr="001911AC">
              <w:rPr>
                <w:rFonts w:asciiTheme="minorHAnsi" w:hAnsiTheme="minorHAnsi" w:cstheme="minorHAnsi"/>
                <w:sz w:val="18"/>
                <w:szCs w:val="18"/>
                <w:lang w:val="en-GB"/>
              </w:rPr>
              <w:t>of</w:t>
            </w:r>
            <w:r w:rsidRPr="001911AC">
              <w:rPr>
                <w:rFonts w:asciiTheme="minorHAnsi" w:hAnsiTheme="minorHAnsi" w:cstheme="minorHAnsi"/>
                <w:sz w:val="18"/>
                <w:szCs w:val="18"/>
                <w:lang w:val="en-GB"/>
              </w:rPr>
              <w:t xml:space="preserve"> </w:t>
            </w:r>
            <w:r w:rsidR="00F40484" w:rsidRPr="001911AC">
              <w:rPr>
                <w:rFonts w:asciiTheme="minorHAnsi" w:hAnsiTheme="minorHAnsi" w:cstheme="minorHAnsi"/>
                <w:sz w:val="18"/>
                <w:szCs w:val="18"/>
                <w:lang w:val="en-GB"/>
              </w:rPr>
              <w:t xml:space="preserve">carrying out primary research, </w:t>
            </w:r>
            <w:r w:rsidR="001911AC" w:rsidRPr="001911AC">
              <w:rPr>
                <w:rFonts w:asciiTheme="minorHAnsi" w:hAnsiTheme="minorHAnsi" w:cstheme="minorHAnsi"/>
                <w:sz w:val="18"/>
                <w:szCs w:val="18"/>
                <w:lang w:val="en-GB"/>
              </w:rPr>
              <w:t>stakeholders’</w:t>
            </w:r>
            <w:r w:rsidR="00F40484" w:rsidRPr="001911AC">
              <w:rPr>
                <w:rFonts w:asciiTheme="minorHAnsi" w:hAnsiTheme="minorHAnsi" w:cstheme="minorHAnsi"/>
                <w:sz w:val="18"/>
                <w:szCs w:val="18"/>
                <w:lang w:val="en-GB"/>
              </w:rPr>
              <w:t xml:space="preserve"> consultations, and policy advocacy </w:t>
            </w:r>
          </w:p>
        </w:tc>
        <w:tc>
          <w:tcPr>
            <w:tcW w:w="986" w:type="pct"/>
          </w:tcPr>
          <w:p w14:paraId="00372672" w14:textId="22371393" w:rsidR="0039457E" w:rsidRPr="001911AC" w:rsidRDefault="007B62B8" w:rsidP="00EA22F4">
            <w:pPr>
              <w:tabs>
                <w:tab w:val="left" w:pos="-1440"/>
              </w:tabs>
              <w:suppressAutoHyphens/>
              <w:spacing w:before="120" w:after="120"/>
              <w:jc w:val="both"/>
              <w:rPr>
                <w:rFonts w:asciiTheme="minorHAnsi" w:eastAsia="Arial" w:hAnsiTheme="minorHAnsi" w:cstheme="minorHAnsi"/>
                <w:spacing w:val="-3"/>
                <w:sz w:val="18"/>
                <w:szCs w:val="18"/>
                <w:lang w:val="en-GB"/>
              </w:rPr>
            </w:pPr>
            <w:r w:rsidRPr="001911AC">
              <w:rPr>
                <w:rFonts w:asciiTheme="minorHAnsi" w:eastAsia="Arial" w:hAnsiTheme="minorHAnsi" w:cstheme="minorHAnsi"/>
                <w:spacing w:val="-3"/>
                <w:sz w:val="18"/>
                <w:szCs w:val="18"/>
                <w:lang w:val="en-GB"/>
              </w:rPr>
              <w:t>1</w:t>
            </w:r>
            <w:r w:rsidR="0039457E" w:rsidRPr="001911AC">
              <w:rPr>
                <w:rFonts w:asciiTheme="minorHAnsi" w:eastAsia="Arial" w:hAnsiTheme="minorHAnsi" w:cstheme="minorHAnsi"/>
                <w:spacing w:val="-3"/>
                <w:sz w:val="18"/>
                <w:szCs w:val="18"/>
                <w:lang w:val="en-GB"/>
              </w:rPr>
              <w:t>0 points</w:t>
            </w:r>
          </w:p>
        </w:tc>
      </w:tr>
      <w:tr w:rsidR="0039457E" w:rsidRPr="001911AC" w14:paraId="5CA2825C" w14:textId="77777777" w:rsidTr="00F259D0">
        <w:trPr>
          <w:trHeight w:val="350"/>
        </w:trPr>
        <w:tc>
          <w:tcPr>
            <w:tcW w:w="136" w:type="pct"/>
          </w:tcPr>
          <w:p w14:paraId="313501D0" w14:textId="22140F36" w:rsidR="0039457E" w:rsidRPr="001911AC" w:rsidRDefault="0039457E" w:rsidP="00EA22F4">
            <w:pPr>
              <w:tabs>
                <w:tab w:val="left" w:pos="-1440"/>
              </w:tabs>
              <w:suppressAutoHyphens/>
              <w:spacing w:before="120" w:after="120"/>
              <w:jc w:val="both"/>
              <w:rPr>
                <w:rFonts w:asciiTheme="minorHAnsi" w:eastAsia="Times New Roman" w:hAnsiTheme="minorHAnsi" w:cstheme="minorHAnsi"/>
                <w:spacing w:val="-3"/>
                <w:sz w:val="18"/>
                <w:szCs w:val="18"/>
                <w:lang w:val="en-GB"/>
              </w:rPr>
            </w:pPr>
            <w:r w:rsidRPr="001911AC">
              <w:rPr>
                <w:rFonts w:asciiTheme="minorHAnsi" w:eastAsia="Times New Roman" w:hAnsiTheme="minorHAnsi" w:cstheme="minorHAnsi"/>
                <w:spacing w:val="-3"/>
                <w:sz w:val="18"/>
                <w:szCs w:val="18"/>
                <w:lang w:val="en-GB"/>
              </w:rPr>
              <w:t>4</w:t>
            </w:r>
          </w:p>
        </w:tc>
        <w:tc>
          <w:tcPr>
            <w:tcW w:w="3879" w:type="pct"/>
          </w:tcPr>
          <w:p w14:paraId="59935237" w14:textId="6785EFB5" w:rsidR="0039457E" w:rsidRPr="001911AC" w:rsidRDefault="0039457E" w:rsidP="00EA22F4">
            <w:pPr>
              <w:tabs>
                <w:tab w:val="left" w:pos="-1440"/>
              </w:tabs>
              <w:suppressAutoHyphens/>
              <w:spacing w:before="120" w:after="120"/>
              <w:jc w:val="both"/>
              <w:rPr>
                <w:rFonts w:asciiTheme="minorHAnsi" w:hAnsiTheme="minorHAnsi" w:cstheme="minorHAnsi"/>
                <w:b/>
                <w:bCs/>
                <w:sz w:val="18"/>
                <w:szCs w:val="18"/>
                <w:lang w:val="en-GB"/>
              </w:rPr>
            </w:pPr>
            <w:r w:rsidRPr="001911AC">
              <w:rPr>
                <w:rFonts w:asciiTheme="minorHAnsi" w:hAnsiTheme="minorHAnsi" w:cstheme="minorHAnsi"/>
                <w:sz w:val="18"/>
                <w:szCs w:val="18"/>
                <w:lang w:val="en-GB"/>
              </w:rPr>
              <w:t xml:space="preserve">The </w:t>
            </w:r>
            <w:r w:rsidR="00F40484" w:rsidRPr="001911AC">
              <w:rPr>
                <w:rFonts w:asciiTheme="minorHAnsi" w:hAnsiTheme="minorHAnsi" w:cstheme="minorHAnsi"/>
                <w:sz w:val="18"/>
                <w:szCs w:val="18"/>
                <w:lang w:val="en-GB"/>
              </w:rPr>
              <w:t>capacity and experience of the technical staff</w:t>
            </w:r>
            <w:r w:rsidR="00711732" w:rsidRPr="001911AC">
              <w:rPr>
                <w:rFonts w:asciiTheme="minorHAnsi" w:hAnsiTheme="minorHAnsi" w:cstheme="minorHAnsi"/>
                <w:sz w:val="18"/>
                <w:szCs w:val="18"/>
                <w:lang w:val="en-GB"/>
              </w:rPr>
              <w:t>/experts</w:t>
            </w:r>
            <w:r w:rsidR="00F40484" w:rsidRPr="001911AC">
              <w:rPr>
                <w:rFonts w:asciiTheme="minorHAnsi" w:hAnsiTheme="minorHAnsi" w:cstheme="minorHAnsi"/>
                <w:sz w:val="18"/>
                <w:szCs w:val="18"/>
                <w:lang w:val="en-GB"/>
              </w:rPr>
              <w:t xml:space="preserve"> </w:t>
            </w:r>
            <w:r w:rsidR="00711732" w:rsidRPr="001911AC">
              <w:rPr>
                <w:rFonts w:asciiTheme="minorHAnsi" w:hAnsiTheme="minorHAnsi" w:cstheme="minorHAnsi"/>
                <w:sz w:val="18"/>
                <w:szCs w:val="18"/>
                <w:lang w:val="en-GB"/>
              </w:rPr>
              <w:t>to successfully carry out this</w:t>
            </w:r>
            <w:r w:rsidR="00F40484" w:rsidRPr="001911AC">
              <w:rPr>
                <w:rFonts w:asciiTheme="minorHAnsi" w:hAnsiTheme="minorHAnsi" w:cstheme="minorHAnsi"/>
                <w:sz w:val="18"/>
                <w:szCs w:val="18"/>
                <w:lang w:val="en-GB"/>
              </w:rPr>
              <w:t xml:space="preserve"> initiative </w:t>
            </w:r>
            <w:r w:rsidR="00711732" w:rsidRPr="001911AC">
              <w:rPr>
                <w:rFonts w:asciiTheme="minorHAnsi" w:hAnsiTheme="minorHAnsi" w:cstheme="minorHAnsi"/>
                <w:sz w:val="18"/>
                <w:szCs w:val="18"/>
                <w:lang w:val="en-GB"/>
              </w:rPr>
              <w:t xml:space="preserve"> </w:t>
            </w:r>
            <w:r w:rsidR="00F40484" w:rsidRPr="001911AC">
              <w:rPr>
                <w:rFonts w:asciiTheme="minorHAnsi" w:hAnsiTheme="minorHAnsi" w:cstheme="minorHAnsi"/>
                <w:sz w:val="18"/>
                <w:szCs w:val="18"/>
                <w:lang w:val="en-GB"/>
              </w:rPr>
              <w:t xml:space="preserve"> </w:t>
            </w:r>
          </w:p>
        </w:tc>
        <w:tc>
          <w:tcPr>
            <w:tcW w:w="986" w:type="pct"/>
          </w:tcPr>
          <w:p w14:paraId="03C5F707" w14:textId="049F5730" w:rsidR="0039457E" w:rsidRPr="001911AC" w:rsidRDefault="00F615E5" w:rsidP="00EA22F4">
            <w:pPr>
              <w:tabs>
                <w:tab w:val="left" w:pos="-1440"/>
              </w:tabs>
              <w:suppressAutoHyphens/>
              <w:spacing w:before="120" w:after="120"/>
              <w:jc w:val="both"/>
              <w:rPr>
                <w:rFonts w:asciiTheme="minorHAnsi" w:eastAsia="Arial" w:hAnsiTheme="minorHAnsi" w:cstheme="minorHAnsi"/>
                <w:sz w:val="18"/>
                <w:szCs w:val="18"/>
                <w:lang w:val="en-GB"/>
              </w:rPr>
            </w:pPr>
            <w:r w:rsidRPr="001911AC">
              <w:rPr>
                <w:rFonts w:asciiTheme="minorHAnsi" w:eastAsia="Arial" w:hAnsiTheme="minorHAnsi" w:cstheme="minorHAnsi"/>
                <w:spacing w:val="-3"/>
                <w:sz w:val="18"/>
                <w:szCs w:val="18"/>
                <w:lang w:val="en-GB"/>
              </w:rPr>
              <w:t>4</w:t>
            </w:r>
            <w:r w:rsidR="001B2E38" w:rsidRPr="001911AC">
              <w:rPr>
                <w:rFonts w:asciiTheme="minorHAnsi" w:eastAsia="Arial" w:hAnsiTheme="minorHAnsi" w:cstheme="minorHAnsi"/>
                <w:spacing w:val="-3"/>
                <w:sz w:val="18"/>
                <w:szCs w:val="18"/>
                <w:lang w:val="en-GB"/>
              </w:rPr>
              <w:t>0</w:t>
            </w:r>
            <w:r w:rsidR="0039457E" w:rsidRPr="001911AC">
              <w:rPr>
                <w:rFonts w:asciiTheme="minorHAnsi" w:eastAsia="Arial" w:hAnsiTheme="minorHAnsi" w:cstheme="minorHAnsi"/>
                <w:spacing w:val="-3"/>
                <w:sz w:val="18"/>
                <w:szCs w:val="18"/>
                <w:lang w:val="en-GB"/>
              </w:rPr>
              <w:t xml:space="preserve"> points</w:t>
            </w:r>
          </w:p>
        </w:tc>
      </w:tr>
      <w:tr w:rsidR="0039457E" w:rsidRPr="000F6395" w14:paraId="7E9FA2F5" w14:textId="77777777" w:rsidTr="00F259D0">
        <w:tc>
          <w:tcPr>
            <w:tcW w:w="136" w:type="pct"/>
          </w:tcPr>
          <w:p w14:paraId="0BAB218B" w14:textId="77777777" w:rsidR="0039457E" w:rsidRPr="000F6395" w:rsidRDefault="0039457E" w:rsidP="00EA22F4">
            <w:pPr>
              <w:tabs>
                <w:tab w:val="left" w:pos="-1440"/>
              </w:tabs>
              <w:suppressAutoHyphens/>
              <w:spacing w:before="120" w:after="120"/>
              <w:ind w:left="1418"/>
              <w:rPr>
                <w:rFonts w:asciiTheme="minorHAnsi" w:eastAsia="Times New Roman" w:hAnsiTheme="minorHAnsi" w:cstheme="minorHAnsi"/>
                <w:b/>
                <w:spacing w:val="-3"/>
                <w:sz w:val="18"/>
                <w:szCs w:val="18"/>
                <w:lang w:val="en-GB"/>
              </w:rPr>
            </w:pPr>
          </w:p>
        </w:tc>
        <w:tc>
          <w:tcPr>
            <w:tcW w:w="3879" w:type="pct"/>
          </w:tcPr>
          <w:p w14:paraId="3F328ABE" w14:textId="77777777" w:rsidR="0039457E" w:rsidRPr="000F6395" w:rsidRDefault="0039457E" w:rsidP="00EA22F4">
            <w:pPr>
              <w:tabs>
                <w:tab w:val="left" w:pos="-1440"/>
              </w:tabs>
              <w:suppressAutoHyphens/>
              <w:spacing w:before="120" w:after="120"/>
              <w:ind w:left="1418"/>
              <w:jc w:val="both"/>
              <w:rPr>
                <w:rFonts w:asciiTheme="minorHAnsi" w:eastAsia="Arial" w:hAnsiTheme="minorHAnsi" w:cstheme="minorHAnsi"/>
                <w:spacing w:val="-3"/>
                <w:sz w:val="18"/>
                <w:szCs w:val="18"/>
                <w:highlight w:val="lightGray"/>
                <w:lang w:val="en-GB"/>
              </w:rPr>
            </w:pPr>
            <w:r w:rsidRPr="000F6395">
              <w:rPr>
                <w:rFonts w:asciiTheme="minorHAnsi" w:eastAsia="Arial" w:hAnsiTheme="minorHAnsi" w:cstheme="minorHAnsi"/>
                <w:spacing w:val="-3"/>
                <w:sz w:val="18"/>
                <w:szCs w:val="18"/>
                <w:highlight w:val="lightGray"/>
                <w:lang w:val="en-GB"/>
              </w:rPr>
              <w:t>TOTAL</w:t>
            </w:r>
          </w:p>
        </w:tc>
        <w:tc>
          <w:tcPr>
            <w:tcW w:w="986" w:type="pct"/>
          </w:tcPr>
          <w:p w14:paraId="11016C2D" w14:textId="77777777" w:rsidR="0039457E" w:rsidRPr="000F6395" w:rsidRDefault="0039457E" w:rsidP="00EA22F4">
            <w:pPr>
              <w:tabs>
                <w:tab w:val="left" w:pos="-1440"/>
              </w:tabs>
              <w:suppressAutoHyphens/>
              <w:spacing w:before="120" w:after="120"/>
              <w:jc w:val="both"/>
              <w:rPr>
                <w:rFonts w:asciiTheme="minorHAnsi" w:eastAsia="Arial" w:hAnsiTheme="minorHAnsi" w:cstheme="minorHAnsi"/>
                <w:spacing w:val="-3"/>
                <w:sz w:val="18"/>
                <w:szCs w:val="18"/>
                <w:highlight w:val="yellow"/>
                <w:lang w:val="en-GB"/>
              </w:rPr>
            </w:pPr>
            <w:r w:rsidRPr="000F6395">
              <w:rPr>
                <w:rFonts w:asciiTheme="minorHAnsi" w:eastAsia="Arial" w:hAnsiTheme="minorHAnsi" w:cstheme="minorHAnsi"/>
                <w:spacing w:val="-3"/>
                <w:sz w:val="18"/>
                <w:szCs w:val="18"/>
                <w:lang w:val="en-GB"/>
              </w:rPr>
              <w:t>70 points</w:t>
            </w:r>
          </w:p>
        </w:tc>
      </w:tr>
    </w:tbl>
    <w:p w14:paraId="59CAEB31" w14:textId="77777777" w:rsidR="003C1BD5" w:rsidRPr="000F6395" w:rsidRDefault="003C1BD5" w:rsidP="00F259D0">
      <w:pPr>
        <w:tabs>
          <w:tab w:val="left" w:pos="-1440"/>
        </w:tabs>
        <w:suppressAutoHyphens/>
        <w:spacing w:before="120" w:after="120"/>
        <w:jc w:val="both"/>
        <w:rPr>
          <w:rFonts w:asciiTheme="minorHAnsi" w:eastAsia="Calibri" w:hAnsiTheme="minorHAnsi" w:cstheme="minorHAnsi"/>
          <w:color w:val="002060"/>
          <w:spacing w:val="-3"/>
          <w:sz w:val="18"/>
          <w:szCs w:val="18"/>
          <w:lang w:val="en-GB" w:eastAsia="en-GB"/>
        </w:rPr>
      </w:pPr>
      <w:r w:rsidRPr="000F6395">
        <w:rPr>
          <w:rFonts w:asciiTheme="minorHAnsi" w:eastAsia="Calibri" w:hAnsiTheme="minorHAnsi" w:cstheme="minorHAnsi"/>
          <w:b/>
          <w:color w:val="002060"/>
          <w:spacing w:val="-3"/>
          <w:sz w:val="18"/>
          <w:szCs w:val="18"/>
          <w:lang w:val="en-GB" w:eastAsia="en-GB"/>
        </w:rPr>
        <w:t>11.2 PHASE II - FINANCIAL PROPOSAL</w:t>
      </w:r>
      <w:r w:rsidRPr="000F6395">
        <w:rPr>
          <w:rFonts w:asciiTheme="minorHAnsi" w:eastAsia="Calibri" w:hAnsiTheme="minorHAnsi" w:cstheme="minorHAnsi"/>
          <w:color w:val="002060"/>
          <w:spacing w:val="-3"/>
          <w:sz w:val="18"/>
          <w:szCs w:val="18"/>
          <w:lang w:val="en-GB" w:eastAsia="en-GB"/>
        </w:rPr>
        <w:t xml:space="preserve"> (</w:t>
      </w:r>
      <w:r w:rsidRPr="000F6395">
        <w:rPr>
          <w:rFonts w:asciiTheme="minorHAnsi" w:eastAsia="Calibri" w:hAnsiTheme="minorHAnsi" w:cstheme="minorHAnsi"/>
          <w:b/>
          <w:bCs/>
          <w:color w:val="002060"/>
          <w:spacing w:val="-3"/>
          <w:sz w:val="18"/>
          <w:szCs w:val="18"/>
          <w:lang w:val="en-GB" w:eastAsia="en-GB"/>
        </w:rPr>
        <w:t>30 points</w:t>
      </w:r>
      <w:r w:rsidRPr="000F6395">
        <w:rPr>
          <w:rFonts w:asciiTheme="minorHAnsi" w:eastAsia="Calibri" w:hAnsiTheme="minorHAnsi" w:cstheme="minorHAnsi"/>
          <w:color w:val="002060"/>
          <w:spacing w:val="-3"/>
          <w:sz w:val="18"/>
          <w:szCs w:val="18"/>
          <w:lang w:val="en-GB" w:eastAsia="en-GB"/>
        </w:rPr>
        <w:t xml:space="preserve">) </w:t>
      </w:r>
    </w:p>
    <w:p w14:paraId="58AD8A58" w14:textId="2E54D13C" w:rsidR="003C1BD5" w:rsidRDefault="003C1BD5" w:rsidP="00F259D0">
      <w:pPr>
        <w:tabs>
          <w:tab w:val="left" w:pos="-1440"/>
        </w:tabs>
        <w:suppressAutoHyphens/>
        <w:spacing w:before="120" w:after="120"/>
        <w:ind w:left="270"/>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0F6395">
        <w:rPr>
          <w:rFonts w:asciiTheme="minorHAnsi" w:eastAsia="Calibri" w:hAnsiTheme="minorHAnsi" w:cstheme="minorHAnsi"/>
          <w:color w:val="000000"/>
          <w:spacing w:val="-3"/>
          <w:sz w:val="18"/>
          <w:szCs w:val="18"/>
          <w:lang w:val="en-GB" w:eastAsia="en-GB"/>
        </w:rPr>
        <w:br/>
      </w:r>
      <w:r w:rsidRPr="000F6395">
        <w:rPr>
          <w:rFonts w:asciiTheme="minorHAnsi" w:eastAsia="Calibri" w:hAnsiTheme="minorHAnsi" w:cstheme="minorHAnsi"/>
          <w:color w:val="000000"/>
          <w:spacing w:val="-3"/>
          <w:sz w:val="18"/>
          <w:szCs w:val="18"/>
          <w:lang w:val="en-GB" w:eastAsia="en-GB"/>
        </w:rPr>
        <w:br/>
        <w:t>Formula for computing points:</w:t>
      </w:r>
      <w:r w:rsidRPr="000F6395">
        <w:rPr>
          <w:rFonts w:asciiTheme="minorHAnsi" w:eastAsia="Calibri" w:hAnsiTheme="minorHAnsi" w:cstheme="minorHAnsi"/>
          <w:color w:val="000000"/>
          <w:spacing w:val="-3"/>
          <w:sz w:val="18"/>
          <w:szCs w:val="18"/>
          <w:lang w:val="en-GB" w:eastAsia="en-GB"/>
        </w:rPr>
        <w:br/>
        <w:t>Points = (A/B) Financial Points</w:t>
      </w:r>
      <w:r w:rsidRPr="000F6395">
        <w:rPr>
          <w:rFonts w:asciiTheme="minorHAnsi" w:eastAsia="Calibri" w:hAnsiTheme="minorHAnsi" w:cstheme="minorHAnsi"/>
          <w:color w:val="000000"/>
          <w:spacing w:val="-3"/>
          <w:sz w:val="18"/>
          <w:szCs w:val="18"/>
          <w:lang w:val="en-GB" w:eastAsia="en-GB"/>
        </w:rPr>
        <w:br/>
      </w:r>
      <w:r w:rsidRPr="000F6395">
        <w:rPr>
          <w:rFonts w:asciiTheme="minorHAnsi" w:eastAsia="Calibri" w:hAnsiTheme="minorHAnsi" w:cstheme="minorHAnsi"/>
          <w:color w:val="000000"/>
          <w:spacing w:val="-3"/>
          <w:sz w:val="18"/>
          <w:szCs w:val="18"/>
          <w:lang w:val="en-GB" w:eastAsia="en-GB"/>
        </w:rPr>
        <w:br/>
        <w:t>Example:  Proponent A’s price is the lowest at $10.00.  Proponent A receives 30 points.  Proponent B’s price is $20.00.  Proponent B receives ($10.00/$20.00) x 30 points = 15 points</w:t>
      </w:r>
    </w:p>
    <w:p w14:paraId="4C110666" w14:textId="77777777" w:rsidR="00A26CAA" w:rsidRPr="000F6395" w:rsidRDefault="00A26CAA" w:rsidP="00F259D0">
      <w:pPr>
        <w:tabs>
          <w:tab w:val="left" w:pos="-1440"/>
        </w:tabs>
        <w:suppressAutoHyphens/>
        <w:spacing w:before="120" w:after="120"/>
        <w:ind w:left="270"/>
        <w:rPr>
          <w:rFonts w:asciiTheme="minorHAnsi" w:eastAsia="Calibri" w:hAnsiTheme="minorHAnsi" w:cstheme="minorHAnsi"/>
          <w:color w:val="000000"/>
          <w:spacing w:val="-3"/>
          <w:sz w:val="18"/>
          <w:szCs w:val="18"/>
          <w:lang w:val="en-GB" w:eastAsia="en-GB"/>
        </w:rPr>
      </w:pPr>
    </w:p>
    <w:p w14:paraId="14A1401E" w14:textId="77777777" w:rsidR="003C1BD5" w:rsidRDefault="003C1BD5" w:rsidP="003749D1">
      <w:pPr>
        <w:keepNext/>
        <w:keepLines/>
        <w:widowControl/>
        <w:numPr>
          <w:ilvl w:val="0"/>
          <w:numId w:val="11"/>
        </w:numPr>
        <w:autoSpaceDE/>
        <w:autoSpaceDN/>
        <w:spacing w:before="120" w:after="120"/>
        <w:ind w:left="357" w:hanging="357"/>
        <w:contextualSpacing/>
        <w:jc w:val="both"/>
        <w:outlineLvl w:val="0"/>
        <w:rPr>
          <w:rFonts w:asciiTheme="minorHAnsi" w:eastAsia="Calibri" w:hAnsiTheme="minorHAnsi" w:cstheme="minorHAnsi"/>
          <w:b/>
          <w:color w:val="002060"/>
          <w:spacing w:val="-3"/>
          <w:sz w:val="18"/>
          <w:szCs w:val="18"/>
          <w:lang w:val="en-GB" w:eastAsia="en-GB"/>
        </w:rPr>
      </w:pPr>
      <w:r w:rsidRPr="00B35013">
        <w:rPr>
          <w:rFonts w:asciiTheme="minorHAnsi" w:eastAsia="Calibri" w:hAnsiTheme="minorHAnsi" w:cstheme="minorHAnsi"/>
          <w:b/>
          <w:color w:val="002060"/>
          <w:spacing w:val="-3"/>
          <w:sz w:val="18"/>
          <w:szCs w:val="18"/>
          <w:lang w:val="en-GB" w:eastAsia="en-GB"/>
        </w:rPr>
        <w:t xml:space="preserve"> Preparation of proposal</w:t>
      </w:r>
    </w:p>
    <w:p w14:paraId="682ACA9C" w14:textId="77777777" w:rsidR="00A26CAA" w:rsidRPr="00B35013" w:rsidRDefault="00A26CAA" w:rsidP="00A26CAA">
      <w:pPr>
        <w:keepNext/>
        <w:keepLines/>
        <w:widowControl/>
        <w:autoSpaceDE/>
        <w:autoSpaceDN/>
        <w:spacing w:before="120" w:after="120"/>
        <w:ind w:left="357"/>
        <w:contextualSpacing/>
        <w:jc w:val="both"/>
        <w:outlineLvl w:val="0"/>
        <w:rPr>
          <w:rFonts w:asciiTheme="minorHAnsi" w:eastAsia="Calibri" w:hAnsiTheme="minorHAnsi" w:cstheme="minorHAnsi"/>
          <w:b/>
          <w:color w:val="002060"/>
          <w:spacing w:val="-3"/>
          <w:sz w:val="18"/>
          <w:szCs w:val="18"/>
          <w:lang w:val="en-GB" w:eastAsia="en-GB"/>
        </w:rPr>
      </w:pPr>
    </w:p>
    <w:p w14:paraId="092572D4" w14:textId="77777777" w:rsidR="003C1BD5" w:rsidRPr="000F6395" w:rsidRDefault="003C1BD5" w:rsidP="003749D1">
      <w:pPr>
        <w:widowControl/>
        <w:numPr>
          <w:ilvl w:val="1"/>
          <w:numId w:val="12"/>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You are expected to examine all terms and instructions included in the CFP documents. </w:t>
      </w:r>
    </w:p>
    <w:p w14:paraId="74F2B597" w14:textId="66DD854A" w:rsidR="003C1BD5" w:rsidRPr="000F6395" w:rsidRDefault="003C1BD5" w:rsidP="000E5ADC">
      <w:pPr>
        <w:numPr>
          <w:ilvl w:val="1"/>
          <w:numId w:val="0"/>
        </w:numPr>
        <w:tabs>
          <w:tab w:val="left" w:pos="-1440"/>
        </w:tabs>
        <w:suppressAutoHyphens/>
        <w:spacing w:before="120" w:after="120"/>
        <w:ind w:left="807" w:hanging="432"/>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Failure to provide all requested information will be at proponent’s own risk and may result in rejection of proponent’s proposal.</w:t>
      </w:r>
    </w:p>
    <w:p w14:paraId="4CB33B3B" w14:textId="56B6A75C" w:rsidR="003C1BD5" w:rsidRPr="00195721" w:rsidRDefault="003C1BD5" w:rsidP="003749D1">
      <w:pPr>
        <w:widowControl/>
        <w:numPr>
          <w:ilvl w:val="1"/>
          <w:numId w:val="12"/>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3D586EA4" w14:textId="30E120F6" w:rsidR="003C1BD5" w:rsidRPr="00195721" w:rsidRDefault="003C1BD5" w:rsidP="003749D1">
      <w:pPr>
        <w:widowControl/>
        <w:numPr>
          <w:ilvl w:val="1"/>
          <w:numId w:val="12"/>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0BAD2FDD" w14:textId="4D62CE91" w:rsidR="003C1BD5" w:rsidRPr="00195721" w:rsidRDefault="003C1BD5" w:rsidP="003749D1">
      <w:pPr>
        <w:widowControl/>
        <w:numPr>
          <w:ilvl w:val="1"/>
          <w:numId w:val="12"/>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lastRenderedPageBreak/>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62E8D753" w14:textId="19ED3DAB" w:rsidR="003C1BD5" w:rsidRPr="00195721" w:rsidRDefault="003C1BD5" w:rsidP="003749D1">
      <w:pPr>
        <w:widowControl/>
        <w:numPr>
          <w:ilvl w:val="1"/>
          <w:numId w:val="12"/>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2F4AF8D9" w14:textId="435A12F2" w:rsidR="003C1BD5" w:rsidRPr="000E5ADC" w:rsidRDefault="003C1BD5" w:rsidP="003749D1">
      <w:pPr>
        <w:widowControl/>
        <w:numPr>
          <w:ilvl w:val="1"/>
          <w:numId w:val="12"/>
        </w:numPr>
        <w:tabs>
          <w:tab w:val="left" w:pos="-1440"/>
        </w:tabs>
        <w:suppressAutoHyphens/>
        <w:autoSpaceDE/>
        <w:autoSpaceDN/>
        <w:spacing w:before="120" w:after="120"/>
        <w:ind w:left="375"/>
        <w:jc w:val="both"/>
        <w:rPr>
          <w:rFonts w:asciiTheme="minorHAnsi" w:eastAsia="Calibri" w:hAnsiTheme="minorHAnsi" w:cstheme="minorHAnsi"/>
          <w:color w:val="000000"/>
          <w:spacing w:val="-3"/>
          <w:sz w:val="18"/>
          <w:szCs w:val="18"/>
          <w:lang w:val="en-GB" w:eastAsia="en-GB"/>
        </w:rPr>
      </w:pPr>
      <w:r w:rsidRPr="000F6395">
        <w:rPr>
          <w:rFonts w:asciiTheme="minorHAnsi" w:eastAsia="Calibri" w:hAnsiTheme="minorHAnsi" w:cstheme="minorHAnsi"/>
          <w:color w:val="000000"/>
          <w:spacing w:val="-3"/>
          <w:sz w:val="18"/>
          <w:szCs w:val="18"/>
          <w:lang w:val="en-GB" w:eastAsia="en-GB"/>
        </w:rPr>
        <w:t xml:space="preserve"> Proponent’s proposal shall include all of the following labelled annexes:</w:t>
      </w:r>
      <w:r w:rsidRPr="000F6395">
        <w:rPr>
          <w:rFonts w:asciiTheme="minorHAnsi" w:eastAsia="Calibri" w:hAnsiTheme="minorHAnsi" w:cstheme="minorHAnsi"/>
          <w:color w:val="000000"/>
          <w:spacing w:val="-3"/>
          <w:sz w:val="18"/>
          <w:szCs w:val="18"/>
          <w:lang w:val="en-GB" w:eastAsia="en-GB"/>
        </w:rPr>
        <w:tab/>
      </w:r>
    </w:p>
    <w:p w14:paraId="6A396FB3" w14:textId="77777777" w:rsidR="003C1BD5" w:rsidRPr="000F6395" w:rsidRDefault="003C1BD5" w:rsidP="00EA22F4">
      <w:pPr>
        <w:tabs>
          <w:tab w:val="left" w:pos="-720"/>
        </w:tabs>
        <w:suppressAutoHyphens/>
        <w:spacing w:before="120" w:after="120"/>
        <w:rPr>
          <w:rFonts w:asciiTheme="minorHAnsi" w:eastAsia="Calibri" w:hAnsiTheme="minorHAnsi" w:cstheme="minorHAnsi"/>
          <w:color w:val="000000"/>
          <w:spacing w:val="-2"/>
          <w:sz w:val="18"/>
          <w:szCs w:val="18"/>
          <w:lang w:val="en-GB"/>
        </w:rPr>
      </w:pPr>
      <w:r w:rsidRPr="000F6395">
        <w:rPr>
          <w:rFonts w:asciiTheme="minorHAnsi" w:eastAsia="Calibri" w:hAnsiTheme="minorHAnsi" w:cstheme="minorHAnsi"/>
          <w:b/>
          <w:bCs/>
          <w:color w:val="000000"/>
          <w:spacing w:val="-2"/>
          <w:sz w:val="18"/>
          <w:szCs w:val="18"/>
          <w:lang w:val="en-GB"/>
        </w:rPr>
        <w:t>CFP submission</w:t>
      </w:r>
      <w:r w:rsidRPr="000F6395">
        <w:rPr>
          <w:rFonts w:asciiTheme="minorHAnsi" w:eastAsia="Calibri" w:hAnsiTheme="minorHAnsi" w:cstheme="minorHAnsi"/>
          <w:color w:val="000000"/>
          <w:spacing w:val="-2"/>
          <w:sz w:val="18"/>
          <w:szCs w:val="18"/>
          <w:lang w:val="en-GB"/>
        </w:rPr>
        <w:t xml:space="preserve"> (on or before proposal due date):</w:t>
      </w:r>
    </w:p>
    <w:p w14:paraId="004F3E18" w14:textId="631EEE41" w:rsidR="003C1BD5" w:rsidRPr="000F6395" w:rsidRDefault="003C1BD5" w:rsidP="00B17862">
      <w:pPr>
        <w:tabs>
          <w:tab w:val="left" w:pos="-720"/>
        </w:tabs>
        <w:suppressAutoHyphens/>
        <w:spacing w:before="120" w:after="120"/>
        <w:ind w:left="398"/>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 xml:space="preserve">As a minimum, proponents shall complete and return the below listed documents (Annexes to this CFP) </w:t>
      </w:r>
      <w:r w:rsidRPr="000F6395">
        <w:rPr>
          <w:rFonts w:asciiTheme="minorHAnsi" w:eastAsia="Times New Roman" w:hAnsiTheme="minorHAnsi" w:cstheme="minorHAnsi"/>
          <w:b/>
          <w:color w:val="000000"/>
          <w:spacing w:val="-2"/>
          <w:sz w:val="18"/>
          <w:szCs w:val="18"/>
          <w:lang w:val="en-GB" w:eastAsia="en-GB"/>
        </w:rPr>
        <w:t>as an integral part of their proposal</w:t>
      </w:r>
      <w:r w:rsidRPr="000F6395">
        <w:rPr>
          <w:rFonts w:asciiTheme="minorHAnsi" w:eastAsia="Times New Roman" w:hAnsiTheme="minorHAnsi" w:cstheme="minorHAnsi"/>
          <w:color w:val="000000"/>
          <w:spacing w:val="-2"/>
          <w:sz w:val="18"/>
          <w:szCs w:val="18"/>
          <w:lang w:val="en-GB" w:eastAsia="en-GB"/>
        </w:rPr>
        <w:t>. Proponents may add additional documentation to their proposals as they deem appropriate.</w:t>
      </w:r>
    </w:p>
    <w:p w14:paraId="5B0F27CE" w14:textId="57145135" w:rsidR="003C1BD5" w:rsidRPr="00B17862" w:rsidRDefault="003C1BD5" w:rsidP="00B17862">
      <w:pPr>
        <w:tabs>
          <w:tab w:val="left" w:pos="-720"/>
        </w:tabs>
        <w:suppressAutoHyphens/>
        <w:spacing w:before="120" w:after="120"/>
        <w:ind w:left="398"/>
        <w:rPr>
          <w:rFonts w:asciiTheme="minorHAnsi" w:eastAsia="Times New Roman" w:hAnsiTheme="minorHAnsi" w:cstheme="minorHAnsi"/>
          <w:color w:val="000000"/>
          <w:spacing w:val="-2"/>
          <w:sz w:val="18"/>
          <w:szCs w:val="18"/>
          <w:lang w:val="en-GB" w:eastAsia="en-GB"/>
        </w:rPr>
      </w:pPr>
      <w:r w:rsidRPr="000F6395">
        <w:rPr>
          <w:rFonts w:asciiTheme="minorHAnsi" w:eastAsia="Times New Roman" w:hAnsiTheme="minorHAnsi" w:cstheme="minorHAnsi"/>
          <w:color w:val="000000"/>
          <w:spacing w:val="-2"/>
          <w:sz w:val="18"/>
          <w:szCs w:val="18"/>
          <w:lang w:val="en-GB" w:eastAsia="en-GB"/>
        </w:rPr>
        <w:t>Failure to complete and return the below listed documents as part of the proposal may result in proposal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7898"/>
      </w:tblGrid>
      <w:tr w:rsidR="003C1BD5" w:rsidRPr="000F6395" w14:paraId="1E6396AD" w14:textId="77777777" w:rsidTr="00C034B7">
        <w:trPr>
          <w:trHeight w:val="20"/>
        </w:trPr>
        <w:tc>
          <w:tcPr>
            <w:tcW w:w="1007" w:type="pct"/>
          </w:tcPr>
          <w:p w14:paraId="6F76E253"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3ED577D9"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-1</w:t>
            </w:r>
            <w:r w:rsidRPr="000F6395">
              <w:rPr>
                <w:rFonts w:asciiTheme="minorHAnsi" w:eastAsia="Calibri" w:hAnsiTheme="minorHAnsi" w:cstheme="minorHAnsi"/>
                <w:spacing w:val="-2"/>
                <w:sz w:val="18"/>
                <w:szCs w:val="18"/>
                <w:lang w:val="en-GB" w:eastAsia="en-GB"/>
              </w:rPr>
              <w:t xml:space="preserve"> Mandatory requirements/pre-qualification criteria</w:t>
            </w:r>
            <w:r w:rsidRPr="000F6395">
              <w:rPr>
                <w:rFonts w:asciiTheme="minorHAnsi" w:eastAsia="Calibri" w:hAnsiTheme="minorHAnsi" w:cstheme="minorHAnsi"/>
                <w:color w:val="000000"/>
                <w:spacing w:val="-3"/>
                <w:sz w:val="18"/>
                <w:szCs w:val="18"/>
                <w:lang w:val="en-GB"/>
              </w:rPr>
              <w:t xml:space="preserve"> </w:t>
            </w:r>
          </w:p>
        </w:tc>
      </w:tr>
      <w:tr w:rsidR="003C1BD5" w:rsidRPr="000F6395" w14:paraId="730513EC" w14:textId="77777777" w:rsidTr="00C034B7">
        <w:trPr>
          <w:trHeight w:val="20"/>
        </w:trPr>
        <w:tc>
          <w:tcPr>
            <w:tcW w:w="1007" w:type="pct"/>
          </w:tcPr>
          <w:p w14:paraId="6D983254"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02CFA54C" w14:textId="77777777" w:rsidR="003C1BD5" w:rsidRPr="000F6395" w:rsidRDefault="003C1BD5" w:rsidP="00EA22F4">
            <w:pPr>
              <w:tabs>
                <w:tab w:val="left" w:pos="-720"/>
                <w:tab w:val="left" w:pos="1440"/>
              </w:tabs>
              <w:suppressAutoHyphens/>
              <w:spacing w:before="120" w:after="120"/>
              <w:rPr>
                <w:rFonts w:asciiTheme="minorHAnsi" w:eastAsia="Calibri" w:hAnsiTheme="minorHAnsi" w:cstheme="minorHAnsi"/>
                <w:spacing w:val="-2"/>
                <w:sz w:val="18"/>
                <w:szCs w:val="18"/>
                <w:lang w:val="en-GB" w:eastAsia="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-2</w:t>
            </w:r>
            <w:r w:rsidRPr="000F6395">
              <w:rPr>
                <w:rFonts w:asciiTheme="minorHAnsi" w:eastAsia="Calibri" w:hAnsiTheme="minorHAnsi" w:cstheme="minorHAnsi"/>
                <w:spacing w:val="-2"/>
                <w:sz w:val="18"/>
                <w:szCs w:val="18"/>
                <w:lang w:val="en-GB" w:eastAsia="en-GB"/>
              </w:rPr>
              <w:t xml:space="preserve"> </w:t>
            </w:r>
            <w:r w:rsidRPr="000F6395">
              <w:rPr>
                <w:rFonts w:asciiTheme="minorHAnsi" w:hAnsiTheme="minorHAnsi" w:cstheme="minorHAnsi"/>
                <w:spacing w:val="-2"/>
                <w:sz w:val="18"/>
                <w:szCs w:val="18"/>
                <w:lang w:val="en-GB"/>
              </w:rPr>
              <w:t>Template for proposal submission</w:t>
            </w:r>
          </w:p>
        </w:tc>
      </w:tr>
      <w:tr w:rsidR="003C1BD5" w:rsidRPr="000F6395" w14:paraId="42486C3C" w14:textId="77777777" w:rsidTr="00C034B7">
        <w:trPr>
          <w:trHeight w:val="20"/>
        </w:trPr>
        <w:tc>
          <w:tcPr>
            <w:tcW w:w="1007" w:type="pct"/>
          </w:tcPr>
          <w:p w14:paraId="24DA313C"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619F95F3" w14:textId="77777777" w:rsidR="003C1BD5" w:rsidRPr="000F6395" w:rsidRDefault="003C1BD5" w:rsidP="00EA22F4">
            <w:pPr>
              <w:tabs>
                <w:tab w:val="left" w:pos="-720"/>
                <w:tab w:val="left" w:pos="1440"/>
              </w:tabs>
              <w:suppressAutoHyphens/>
              <w:spacing w:before="120" w:after="120"/>
              <w:rPr>
                <w:rFonts w:asciiTheme="minorHAnsi" w:eastAsia="Calibri" w:hAnsiTheme="minorHAnsi" w:cstheme="minorHAnsi"/>
                <w:spacing w:val="-2"/>
                <w:sz w:val="18"/>
                <w:szCs w:val="18"/>
                <w:lang w:val="en-GB" w:eastAsia="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w:t>
            </w:r>
            <w:r w:rsidRPr="000F6395">
              <w:rPr>
                <w:rFonts w:asciiTheme="minorHAnsi" w:hAnsiTheme="minorHAnsi" w:cstheme="minorHAnsi"/>
                <w:b/>
                <w:spacing w:val="-2"/>
                <w:sz w:val="18"/>
                <w:szCs w:val="18"/>
                <w:lang w:val="en-GB"/>
              </w:rPr>
              <w:t>3</w:t>
            </w:r>
            <w:r w:rsidRPr="000F6395">
              <w:rPr>
                <w:rFonts w:asciiTheme="minorHAnsi" w:eastAsia="Calibri" w:hAnsiTheme="minorHAnsi" w:cstheme="minorHAnsi"/>
                <w:spacing w:val="-2"/>
                <w:sz w:val="18"/>
                <w:szCs w:val="18"/>
                <w:lang w:val="en-GB" w:eastAsia="en-GB"/>
              </w:rPr>
              <w:t xml:space="preserve"> Format of resume for proposed staff</w:t>
            </w:r>
          </w:p>
        </w:tc>
      </w:tr>
      <w:tr w:rsidR="003C1BD5" w:rsidRPr="000F6395" w14:paraId="29A26873" w14:textId="77777777" w:rsidTr="00C034B7">
        <w:trPr>
          <w:trHeight w:val="20"/>
        </w:trPr>
        <w:tc>
          <w:tcPr>
            <w:tcW w:w="1007" w:type="pct"/>
          </w:tcPr>
          <w:p w14:paraId="6F6D1548" w14:textId="77777777" w:rsidR="003C1BD5" w:rsidRPr="000F6395" w:rsidRDefault="003C1BD5" w:rsidP="00EA22F4">
            <w:pPr>
              <w:suppressAutoHyphens/>
              <w:spacing w:before="120" w:after="120"/>
              <w:rPr>
                <w:rFonts w:asciiTheme="minorHAnsi" w:eastAsia="Calibri" w:hAnsiTheme="minorHAnsi" w:cstheme="minorHAnsi"/>
                <w:color w:val="000000"/>
                <w:spacing w:val="-3"/>
                <w:sz w:val="18"/>
                <w:szCs w:val="18"/>
                <w:lang w:val="en-GB"/>
              </w:rPr>
            </w:pPr>
            <w:r w:rsidRPr="000F6395">
              <w:rPr>
                <w:rFonts w:asciiTheme="minorHAnsi" w:eastAsia="Calibri" w:hAnsiTheme="minorHAnsi" w:cstheme="minorHAnsi"/>
                <w:color w:val="000000"/>
                <w:spacing w:val="-2"/>
                <w:sz w:val="18"/>
                <w:szCs w:val="18"/>
                <w:lang w:val="en-GB"/>
              </w:rPr>
              <w:t>Part of proposal</w:t>
            </w:r>
          </w:p>
        </w:tc>
        <w:tc>
          <w:tcPr>
            <w:tcW w:w="3993" w:type="pct"/>
          </w:tcPr>
          <w:p w14:paraId="46D6630B" w14:textId="77777777" w:rsidR="003C1BD5" w:rsidRPr="000F6395" w:rsidRDefault="003C1BD5" w:rsidP="00EA22F4">
            <w:pPr>
              <w:tabs>
                <w:tab w:val="left" w:pos="-720"/>
                <w:tab w:val="left" w:pos="1440"/>
              </w:tabs>
              <w:suppressAutoHyphens/>
              <w:spacing w:before="120" w:after="120"/>
              <w:rPr>
                <w:rFonts w:asciiTheme="minorHAnsi" w:eastAsia="Calibri" w:hAnsiTheme="minorHAnsi" w:cstheme="minorHAnsi"/>
                <w:spacing w:val="-2"/>
                <w:sz w:val="18"/>
                <w:szCs w:val="18"/>
                <w:lang w:val="en-GB" w:eastAsia="en-GB"/>
              </w:rPr>
            </w:pPr>
            <w:r w:rsidRPr="000F6395">
              <w:rPr>
                <w:rFonts w:asciiTheme="minorHAnsi" w:eastAsia="Calibri" w:hAnsiTheme="minorHAnsi" w:cstheme="minorHAnsi"/>
                <w:b/>
                <w:spacing w:val="-2"/>
                <w:sz w:val="18"/>
                <w:szCs w:val="18"/>
                <w:lang w:val="en-GB" w:eastAsia="en-GB"/>
              </w:rPr>
              <w:t xml:space="preserve">Annex </w:t>
            </w:r>
            <w:r w:rsidRPr="000F6395">
              <w:rPr>
                <w:rFonts w:asciiTheme="minorHAnsi" w:hAnsiTheme="minorHAnsi" w:cstheme="minorHAnsi"/>
                <w:b/>
                <w:spacing w:val="-2"/>
                <w:sz w:val="18"/>
                <w:szCs w:val="18"/>
                <w:lang w:val="en-GB"/>
              </w:rPr>
              <w:t>B</w:t>
            </w:r>
            <w:r w:rsidRPr="000F6395">
              <w:rPr>
                <w:rFonts w:asciiTheme="minorHAnsi" w:eastAsia="Calibri" w:hAnsiTheme="minorHAnsi" w:cstheme="minorHAnsi"/>
                <w:b/>
                <w:spacing w:val="-2"/>
                <w:sz w:val="18"/>
                <w:szCs w:val="18"/>
                <w:lang w:val="en-GB" w:eastAsia="en-GB"/>
              </w:rPr>
              <w:t>-</w:t>
            </w:r>
            <w:r w:rsidRPr="000F6395">
              <w:rPr>
                <w:rFonts w:asciiTheme="minorHAnsi" w:hAnsiTheme="minorHAnsi" w:cstheme="minorHAnsi"/>
                <w:b/>
                <w:spacing w:val="-2"/>
                <w:sz w:val="18"/>
                <w:szCs w:val="18"/>
                <w:lang w:val="en-GB"/>
              </w:rPr>
              <w:t>4</w:t>
            </w:r>
            <w:r w:rsidRPr="000F6395">
              <w:rPr>
                <w:rFonts w:asciiTheme="minorHAnsi" w:eastAsia="Calibri" w:hAnsiTheme="minorHAnsi" w:cstheme="minorHAnsi"/>
                <w:spacing w:val="-2"/>
                <w:sz w:val="18"/>
                <w:szCs w:val="18"/>
                <w:lang w:val="en-GB" w:eastAsia="en-GB"/>
              </w:rPr>
              <w:t xml:space="preserve"> Capacity Assessment minimum Documents</w:t>
            </w:r>
          </w:p>
        </w:tc>
      </w:tr>
    </w:tbl>
    <w:p w14:paraId="32DC657D" w14:textId="222A7D47" w:rsidR="003C1BD5" w:rsidRPr="0061760D" w:rsidRDefault="003C1BD5" w:rsidP="00C034B7">
      <w:pPr>
        <w:widowControl/>
        <w:tabs>
          <w:tab w:val="left" w:pos="450"/>
        </w:tabs>
        <w:suppressAutoHyphens/>
        <w:autoSpaceDE/>
        <w:autoSpaceDN/>
        <w:spacing w:before="120" w:after="120"/>
        <w:jc w:val="both"/>
        <w:rPr>
          <w:rFonts w:asciiTheme="minorHAnsi" w:eastAsia="Arial" w:hAnsiTheme="minorHAnsi" w:cstheme="minorHAnsi"/>
          <w:color w:val="000000"/>
          <w:spacing w:val="-2"/>
          <w:sz w:val="18"/>
          <w:szCs w:val="18"/>
          <w:lang w:val="en-GB"/>
        </w:rPr>
      </w:pPr>
      <w:r w:rsidRPr="000F6395">
        <w:rPr>
          <w:rFonts w:asciiTheme="minorHAnsi" w:eastAsia="Arial" w:hAnsiTheme="minorHAnsi" w:cstheme="minorHAnsi"/>
          <w:color w:val="000000"/>
          <w:spacing w:val="-2"/>
          <w:sz w:val="18"/>
          <w:szCs w:val="18"/>
          <w:lang w:val="en-GB"/>
        </w:rPr>
        <w:t>If after assessing this opportunity you have made the determination not to submit your proposal, we would appreciate it if you could return this form indicating your reasons for non-participation.</w:t>
      </w:r>
    </w:p>
    <w:p w14:paraId="4C2E45B9" w14:textId="77777777" w:rsidR="003C1BD5" w:rsidRPr="000F6395" w:rsidRDefault="003C1BD5" w:rsidP="003749D1">
      <w:pPr>
        <w:keepNext/>
        <w:keepLines/>
        <w:widowControl/>
        <w:numPr>
          <w:ilvl w:val="0"/>
          <w:numId w:val="11"/>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0F6395">
        <w:rPr>
          <w:rFonts w:asciiTheme="minorHAnsi" w:eastAsia="Times New Roman" w:hAnsiTheme="minorHAnsi" w:cstheme="minorHAnsi"/>
          <w:b/>
          <w:bCs/>
          <w:color w:val="000000"/>
          <w:sz w:val="18"/>
          <w:szCs w:val="18"/>
          <w:lang w:val="en-GB" w:eastAsia="en-GB"/>
        </w:rPr>
        <w:t>Format and signing of proposal</w:t>
      </w:r>
    </w:p>
    <w:p w14:paraId="2635B7D4" w14:textId="77777777"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75DA0FE3" w14:textId="155C22AC" w:rsidR="003C1BD5" w:rsidRPr="000F6395" w:rsidRDefault="003C1BD5" w:rsidP="000E5ADC">
      <w:pPr>
        <w:keepNext/>
        <w:keepLines/>
        <w:spacing w:before="120" w:after="120"/>
        <w:ind w:left="360"/>
        <w:outlineLvl w:val="0"/>
        <w:rPr>
          <w:rFonts w:asciiTheme="minorHAnsi" w:eastAsia="Times New Roman" w:hAnsiTheme="minorHAnsi" w:cstheme="minorHAnsi"/>
          <w:color w:val="000000"/>
          <w:sz w:val="18"/>
          <w:szCs w:val="18"/>
          <w:lang w:val="en-GB" w:eastAsia="en-GB"/>
        </w:rPr>
      </w:pPr>
      <w:r w:rsidRPr="000F6395">
        <w:rPr>
          <w:rFonts w:asciiTheme="minorHAnsi" w:eastAsia="Times New Roman" w:hAnsiTheme="minorHAnsi" w:cstheme="minorHAnsi"/>
          <w:color w:val="000000"/>
          <w:sz w:val="18"/>
          <w:szCs w:val="18"/>
          <w:lang w:val="en-GB" w:eastAsia="en-GB"/>
        </w:rPr>
        <w:t>13.2. A proposal shall contain no interlineations, erasures, or overwriting except as necessary to correct errors made by the proponent, in which case such corrections shall be initialled by the person or persons signing the proposal.</w:t>
      </w:r>
      <w:r w:rsidRPr="000F6395">
        <w:rPr>
          <w:rFonts w:asciiTheme="minorHAnsi" w:eastAsia="Calibri" w:hAnsiTheme="minorHAnsi" w:cstheme="minorHAnsi"/>
          <w:sz w:val="18"/>
          <w:szCs w:val="18"/>
          <w:lang w:val="en-GB"/>
        </w:rPr>
        <w:tab/>
      </w:r>
    </w:p>
    <w:p w14:paraId="49A0696E" w14:textId="77777777" w:rsidR="003C1BD5" w:rsidRPr="00AF085B" w:rsidRDefault="003C1BD5" w:rsidP="003749D1">
      <w:pPr>
        <w:keepNext/>
        <w:keepLines/>
        <w:widowControl/>
        <w:numPr>
          <w:ilvl w:val="0"/>
          <w:numId w:val="11"/>
        </w:numPr>
        <w:autoSpaceDE/>
        <w:autoSpaceDN/>
        <w:spacing w:before="120" w:after="120"/>
        <w:ind w:left="357" w:hanging="357"/>
        <w:contextualSpacing/>
        <w:jc w:val="both"/>
        <w:outlineLvl w:val="0"/>
        <w:rPr>
          <w:rFonts w:asciiTheme="minorHAnsi" w:eastAsia="Times New Roman" w:hAnsiTheme="minorHAnsi" w:cstheme="minorHAnsi"/>
          <w:b/>
          <w:bCs/>
          <w:color w:val="000000"/>
          <w:sz w:val="18"/>
          <w:szCs w:val="18"/>
          <w:lang w:val="en-GB" w:eastAsia="en-GB"/>
        </w:rPr>
      </w:pPr>
      <w:r w:rsidRPr="00AF085B">
        <w:rPr>
          <w:rFonts w:asciiTheme="minorHAnsi" w:eastAsia="Times New Roman" w:hAnsiTheme="minorHAnsi" w:cstheme="minorHAnsi"/>
          <w:b/>
          <w:bCs/>
          <w:color w:val="000000"/>
          <w:sz w:val="18"/>
          <w:szCs w:val="18"/>
          <w:lang w:val="en-GB" w:eastAsia="en-GB"/>
        </w:rPr>
        <w:t>Award</w:t>
      </w:r>
    </w:p>
    <w:p w14:paraId="648109C7" w14:textId="159976BB" w:rsidR="003C1BD5" w:rsidRPr="00AF085B" w:rsidRDefault="003C1BD5" w:rsidP="00562409">
      <w:pPr>
        <w:numPr>
          <w:ilvl w:val="1"/>
          <w:numId w:val="0"/>
        </w:numPr>
        <w:tabs>
          <w:tab w:val="left" w:pos="-1440"/>
        </w:tabs>
        <w:suppressAutoHyphens/>
        <w:spacing w:before="120" w:after="120"/>
        <w:ind w:left="360"/>
        <w:rPr>
          <w:rFonts w:asciiTheme="minorHAnsi" w:eastAsia="Calibri" w:hAnsiTheme="minorHAnsi" w:cstheme="minorHAnsi"/>
          <w:color w:val="000000"/>
          <w:spacing w:val="-3"/>
          <w:sz w:val="18"/>
          <w:szCs w:val="18"/>
          <w:lang w:val="en-GB" w:eastAsia="en-GB"/>
        </w:rPr>
      </w:pPr>
      <w:r w:rsidRPr="00AF085B">
        <w:rPr>
          <w:rFonts w:asciiTheme="minorHAnsi" w:eastAsia="Calibri" w:hAnsiTheme="minorHAnsi" w:cstheme="minorHAns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F085B">
        <w:rPr>
          <w:rFonts w:asciiTheme="minorHAnsi" w:eastAsia="Arial" w:hAnsiTheme="minorHAnsi" w:cstheme="minorHAnsi"/>
          <w:color w:val="000000"/>
          <w:spacing w:val="-2"/>
          <w:sz w:val="18"/>
          <w:szCs w:val="18"/>
          <w:lang w:val="en-GB" w:eastAsia="en-GB"/>
        </w:rPr>
        <w:t>w</w:t>
      </w:r>
      <w:r w:rsidRPr="00AF085B">
        <w:rPr>
          <w:rFonts w:asciiTheme="minorHAnsi" w:eastAsia="Arial" w:hAnsiTheme="minorHAnsi" w:cstheme="minorHAnsi"/>
          <w:color w:val="000000"/>
          <w:spacing w:val="-1"/>
          <w:sz w:val="18"/>
          <w:szCs w:val="18"/>
          <w:lang w:val="en-GB" w:eastAsia="en-GB"/>
        </w:rPr>
        <w:t>i</w:t>
      </w:r>
      <w:r w:rsidRPr="00AF085B">
        <w:rPr>
          <w:rFonts w:asciiTheme="minorHAnsi" w:eastAsia="Arial" w:hAnsiTheme="minorHAnsi" w:cstheme="minorHAnsi"/>
          <w:color w:val="000000"/>
          <w:spacing w:val="2"/>
          <w:sz w:val="18"/>
          <w:szCs w:val="18"/>
          <w:lang w:val="en-GB" w:eastAsia="en-GB"/>
        </w:rPr>
        <w:t>t</w:t>
      </w:r>
      <w:r w:rsidRPr="00AF085B">
        <w:rPr>
          <w:rFonts w:asciiTheme="minorHAnsi" w:eastAsia="Arial" w:hAnsiTheme="minorHAnsi" w:cstheme="minorHAnsi"/>
          <w:color w:val="000000"/>
          <w:spacing w:val="-3"/>
          <w:sz w:val="18"/>
          <w:szCs w:val="18"/>
          <w:lang w:val="en-GB" w:eastAsia="en-GB"/>
        </w:rPr>
        <w:t>h</w:t>
      </w:r>
      <w:r w:rsidRPr="00AF085B">
        <w:rPr>
          <w:rFonts w:asciiTheme="minorHAnsi" w:eastAsia="Arial" w:hAnsiTheme="minorHAnsi" w:cstheme="minorHAnsi"/>
          <w:color w:val="000000"/>
          <w:spacing w:val="-4"/>
          <w:sz w:val="18"/>
          <w:szCs w:val="18"/>
          <w:lang w:val="en-GB" w:eastAsia="en-GB"/>
        </w:rPr>
        <w:t xml:space="preserve"> </w:t>
      </w:r>
      <w:r w:rsidRPr="00AF085B">
        <w:rPr>
          <w:rFonts w:asciiTheme="minorHAnsi" w:eastAsia="Arial" w:hAnsiTheme="minorHAnsi" w:cstheme="minorHAnsi"/>
          <w:color w:val="000000"/>
          <w:spacing w:val="-1"/>
          <w:sz w:val="18"/>
          <w:szCs w:val="18"/>
          <w:lang w:val="en-GB" w:eastAsia="en-GB"/>
        </w:rPr>
        <w:t>t</w:t>
      </w:r>
      <w:r w:rsidRPr="00AF085B">
        <w:rPr>
          <w:rFonts w:asciiTheme="minorHAnsi" w:eastAsia="Arial" w:hAnsiTheme="minorHAnsi" w:cstheme="minorHAnsi"/>
          <w:color w:val="000000"/>
          <w:spacing w:val="2"/>
          <w:sz w:val="18"/>
          <w:szCs w:val="18"/>
          <w:lang w:val="en-GB" w:eastAsia="en-GB"/>
        </w:rPr>
        <w:t>h</w:t>
      </w:r>
      <w:r w:rsidRPr="00AF085B">
        <w:rPr>
          <w:rFonts w:asciiTheme="minorHAnsi" w:eastAsia="Arial" w:hAnsiTheme="minorHAnsi" w:cstheme="minorHAnsi"/>
          <w:color w:val="000000"/>
          <w:spacing w:val="-3"/>
          <w:sz w:val="18"/>
          <w:szCs w:val="18"/>
          <w:lang w:val="en-GB" w:eastAsia="en-GB"/>
        </w:rPr>
        <w:t>e proponent</w:t>
      </w:r>
      <w:r w:rsidRPr="00AF085B">
        <w:rPr>
          <w:rFonts w:asciiTheme="minorHAnsi" w:eastAsia="Arial" w:hAnsiTheme="minorHAnsi" w:cstheme="minorHAnsi"/>
          <w:color w:val="000000"/>
          <w:spacing w:val="-7"/>
          <w:sz w:val="18"/>
          <w:szCs w:val="18"/>
          <w:lang w:val="en-GB" w:eastAsia="en-GB"/>
        </w:rPr>
        <w:t xml:space="preserve"> </w:t>
      </w:r>
      <w:r w:rsidRPr="00AF085B">
        <w:rPr>
          <w:rFonts w:asciiTheme="minorHAnsi" w:eastAsia="Arial" w:hAnsiTheme="minorHAnsi" w:cstheme="minorHAnsi"/>
          <w:color w:val="000000"/>
          <w:spacing w:val="1"/>
          <w:sz w:val="18"/>
          <w:szCs w:val="18"/>
          <w:lang w:val="en-GB" w:eastAsia="en-GB"/>
        </w:rPr>
        <w:t>r</w:t>
      </w:r>
      <w:r w:rsidRPr="00AF085B">
        <w:rPr>
          <w:rFonts w:asciiTheme="minorHAnsi" w:eastAsia="Arial" w:hAnsiTheme="minorHAnsi" w:cstheme="minorHAnsi"/>
          <w:color w:val="000000"/>
          <w:spacing w:val="-3"/>
          <w:sz w:val="18"/>
          <w:szCs w:val="18"/>
          <w:lang w:val="en-GB" w:eastAsia="en-GB"/>
        </w:rPr>
        <w:t>e</w:t>
      </w:r>
      <w:r w:rsidRPr="00AF085B">
        <w:rPr>
          <w:rFonts w:asciiTheme="minorHAnsi" w:eastAsia="Arial" w:hAnsiTheme="minorHAnsi" w:cstheme="minorHAnsi"/>
          <w:color w:val="000000"/>
          <w:spacing w:val="-1"/>
          <w:sz w:val="18"/>
          <w:szCs w:val="18"/>
          <w:lang w:val="en-GB" w:eastAsia="en-GB"/>
        </w:rPr>
        <w:t>g</w:t>
      </w:r>
      <w:r w:rsidRPr="00AF085B">
        <w:rPr>
          <w:rFonts w:asciiTheme="minorHAnsi" w:eastAsia="Arial" w:hAnsiTheme="minorHAnsi" w:cstheme="minorHAnsi"/>
          <w:color w:val="000000"/>
          <w:spacing w:val="-3"/>
          <w:sz w:val="18"/>
          <w:szCs w:val="18"/>
          <w:lang w:val="en-GB" w:eastAsia="en-GB"/>
        </w:rPr>
        <w:t>ar</w:t>
      </w:r>
      <w:r w:rsidRPr="00AF085B">
        <w:rPr>
          <w:rFonts w:asciiTheme="minorHAnsi" w:eastAsia="Arial" w:hAnsiTheme="minorHAnsi" w:cstheme="minorHAnsi"/>
          <w:color w:val="000000"/>
          <w:spacing w:val="2"/>
          <w:sz w:val="18"/>
          <w:szCs w:val="18"/>
          <w:lang w:val="en-GB" w:eastAsia="en-GB"/>
        </w:rPr>
        <w:t>d</w:t>
      </w:r>
      <w:r w:rsidRPr="00AF085B">
        <w:rPr>
          <w:rFonts w:asciiTheme="minorHAnsi" w:eastAsia="Arial" w:hAnsiTheme="minorHAnsi" w:cstheme="minorHAnsi"/>
          <w:color w:val="000000"/>
          <w:spacing w:val="-1"/>
          <w:sz w:val="18"/>
          <w:szCs w:val="18"/>
          <w:lang w:val="en-GB" w:eastAsia="en-GB"/>
        </w:rPr>
        <w:t>i</w:t>
      </w:r>
      <w:r w:rsidRPr="00AF085B">
        <w:rPr>
          <w:rFonts w:asciiTheme="minorHAnsi" w:eastAsia="Arial" w:hAnsiTheme="minorHAnsi" w:cstheme="minorHAnsi"/>
          <w:color w:val="000000"/>
          <w:spacing w:val="-3"/>
          <w:sz w:val="18"/>
          <w:szCs w:val="18"/>
          <w:lang w:val="en-GB" w:eastAsia="en-GB"/>
        </w:rPr>
        <w:t>ng</w:t>
      </w:r>
      <w:r w:rsidRPr="00AF085B">
        <w:rPr>
          <w:rFonts w:asciiTheme="minorHAnsi" w:eastAsia="Arial" w:hAnsiTheme="minorHAnsi" w:cstheme="minorHAnsi"/>
          <w:color w:val="000000"/>
          <w:spacing w:val="-7"/>
          <w:sz w:val="18"/>
          <w:szCs w:val="18"/>
          <w:lang w:val="en-GB" w:eastAsia="en-GB"/>
        </w:rPr>
        <w:t xml:space="preserve"> </w:t>
      </w:r>
      <w:r w:rsidRPr="00AF085B">
        <w:rPr>
          <w:rFonts w:asciiTheme="minorHAnsi" w:eastAsia="Arial" w:hAnsiTheme="minorHAnsi" w:cstheme="minorHAnsi"/>
          <w:color w:val="000000"/>
          <w:spacing w:val="-3"/>
          <w:sz w:val="18"/>
          <w:szCs w:val="18"/>
          <w:lang w:val="en-GB" w:eastAsia="en-GB"/>
        </w:rPr>
        <w:t>t</w:t>
      </w:r>
      <w:r w:rsidRPr="00AF085B">
        <w:rPr>
          <w:rFonts w:asciiTheme="minorHAnsi" w:eastAsia="Arial" w:hAnsiTheme="minorHAnsi" w:cstheme="minorHAnsi"/>
          <w:color w:val="000000"/>
          <w:spacing w:val="-1"/>
          <w:sz w:val="18"/>
          <w:szCs w:val="18"/>
          <w:lang w:val="en-GB" w:eastAsia="en-GB"/>
        </w:rPr>
        <w:t>h</w:t>
      </w:r>
      <w:r w:rsidRPr="00AF085B">
        <w:rPr>
          <w:rFonts w:asciiTheme="minorHAnsi" w:eastAsia="Arial" w:hAnsiTheme="minorHAnsi" w:cstheme="minorHAnsi"/>
          <w:color w:val="000000"/>
          <w:spacing w:val="-3"/>
          <w:sz w:val="18"/>
          <w:szCs w:val="18"/>
          <w:lang w:val="en-GB" w:eastAsia="en-GB"/>
        </w:rPr>
        <w:t>e</w:t>
      </w:r>
      <w:r w:rsidRPr="00AF085B">
        <w:rPr>
          <w:rFonts w:asciiTheme="minorHAnsi" w:eastAsia="Arial" w:hAnsiTheme="minorHAnsi" w:cstheme="minorHAnsi"/>
          <w:color w:val="000000"/>
          <w:spacing w:val="-1"/>
          <w:sz w:val="18"/>
          <w:szCs w:val="18"/>
          <w:lang w:val="en-GB" w:eastAsia="en-GB"/>
        </w:rPr>
        <w:t xml:space="preserve"> </w:t>
      </w:r>
      <w:r w:rsidRPr="00AF085B">
        <w:rPr>
          <w:rFonts w:asciiTheme="minorHAnsi" w:eastAsia="Arial" w:hAnsiTheme="minorHAnsi" w:cstheme="minorHAnsi"/>
          <w:color w:val="000000"/>
          <w:spacing w:val="1"/>
          <w:sz w:val="18"/>
          <w:szCs w:val="18"/>
          <w:lang w:val="en-GB" w:eastAsia="en-GB"/>
        </w:rPr>
        <w:t>c</w:t>
      </w:r>
      <w:r w:rsidRPr="00AF085B">
        <w:rPr>
          <w:rFonts w:asciiTheme="minorHAnsi" w:eastAsia="Arial" w:hAnsiTheme="minorHAnsi" w:cstheme="minorHAnsi"/>
          <w:color w:val="000000"/>
          <w:spacing w:val="-3"/>
          <w:sz w:val="18"/>
          <w:szCs w:val="18"/>
          <w:lang w:val="en-GB" w:eastAsia="en-GB"/>
        </w:rPr>
        <w:t>o</w:t>
      </w:r>
      <w:r w:rsidRPr="00AF085B">
        <w:rPr>
          <w:rFonts w:asciiTheme="minorHAnsi" w:eastAsia="Arial" w:hAnsiTheme="minorHAnsi" w:cstheme="minorHAnsi"/>
          <w:color w:val="000000"/>
          <w:spacing w:val="-1"/>
          <w:sz w:val="18"/>
          <w:szCs w:val="18"/>
          <w:lang w:val="en-GB" w:eastAsia="en-GB"/>
        </w:rPr>
        <w:t>n</w:t>
      </w:r>
      <w:r w:rsidRPr="00AF085B">
        <w:rPr>
          <w:rFonts w:asciiTheme="minorHAnsi" w:eastAsia="Arial" w:hAnsiTheme="minorHAnsi" w:cstheme="minorHAnsi"/>
          <w:color w:val="000000"/>
          <w:spacing w:val="-3"/>
          <w:sz w:val="18"/>
          <w:szCs w:val="18"/>
          <w:lang w:val="en-GB" w:eastAsia="en-GB"/>
        </w:rPr>
        <w:t>t</w:t>
      </w:r>
      <w:r w:rsidRPr="00AF085B">
        <w:rPr>
          <w:rFonts w:asciiTheme="minorHAnsi" w:eastAsia="Arial" w:hAnsiTheme="minorHAnsi" w:cstheme="minorHAnsi"/>
          <w:color w:val="000000"/>
          <w:spacing w:val="2"/>
          <w:sz w:val="18"/>
          <w:szCs w:val="18"/>
          <w:lang w:val="en-GB" w:eastAsia="en-GB"/>
        </w:rPr>
        <w:t>e</w:t>
      </w:r>
      <w:r w:rsidRPr="00AF085B">
        <w:rPr>
          <w:rFonts w:asciiTheme="minorHAnsi" w:eastAsia="Arial" w:hAnsiTheme="minorHAnsi" w:cstheme="minorHAnsi"/>
          <w:color w:val="000000"/>
          <w:spacing w:val="-3"/>
          <w:sz w:val="18"/>
          <w:szCs w:val="18"/>
          <w:lang w:val="en-GB" w:eastAsia="en-GB"/>
        </w:rPr>
        <w:t>nts</w:t>
      </w:r>
      <w:r w:rsidRPr="00AF085B">
        <w:rPr>
          <w:rFonts w:asciiTheme="minorHAnsi" w:eastAsia="Arial" w:hAnsiTheme="minorHAnsi" w:cstheme="minorHAnsi"/>
          <w:color w:val="000000"/>
          <w:spacing w:val="-8"/>
          <w:sz w:val="18"/>
          <w:szCs w:val="18"/>
          <w:lang w:val="en-GB" w:eastAsia="en-GB"/>
        </w:rPr>
        <w:t xml:space="preserve"> </w:t>
      </w:r>
      <w:r w:rsidRPr="00AF085B">
        <w:rPr>
          <w:rFonts w:asciiTheme="minorHAnsi" w:eastAsia="Arial" w:hAnsiTheme="minorHAnsi" w:cstheme="minorHAnsi"/>
          <w:color w:val="000000"/>
          <w:spacing w:val="-3"/>
          <w:sz w:val="18"/>
          <w:szCs w:val="18"/>
          <w:lang w:val="en-GB" w:eastAsia="en-GB"/>
        </w:rPr>
        <w:t>of</w:t>
      </w:r>
      <w:r w:rsidRPr="00AF085B">
        <w:rPr>
          <w:rFonts w:asciiTheme="minorHAnsi" w:eastAsia="Arial" w:hAnsiTheme="minorHAnsi" w:cstheme="minorHAnsi"/>
          <w:color w:val="000000"/>
          <w:spacing w:val="-1"/>
          <w:sz w:val="18"/>
          <w:szCs w:val="18"/>
          <w:lang w:val="en-GB" w:eastAsia="en-GB"/>
        </w:rPr>
        <w:t xml:space="preserve"> </w:t>
      </w:r>
      <w:r w:rsidRPr="00AF085B">
        <w:rPr>
          <w:rFonts w:asciiTheme="minorHAnsi" w:eastAsia="Arial" w:hAnsiTheme="minorHAnsi" w:cstheme="minorHAnsi"/>
          <w:color w:val="000000"/>
          <w:spacing w:val="-3"/>
          <w:sz w:val="18"/>
          <w:szCs w:val="18"/>
          <w:lang w:val="en-GB" w:eastAsia="en-GB"/>
        </w:rPr>
        <w:t>t</w:t>
      </w:r>
      <w:r w:rsidRPr="00AF085B">
        <w:rPr>
          <w:rFonts w:asciiTheme="minorHAnsi" w:eastAsia="Arial" w:hAnsiTheme="minorHAnsi" w:cstheme="minorHAnsi"/>
          <w:color w:val="000000"/>
          <w:spacing w:val="-1"/>
          <w:sz w:val="18"/>
          <w:szCs w:val="18"/>
          <w:lang w:val="en-GB" w:eastAsia="en-GB"/>
        </w:rPr>
        <w:t>h</w:t>
      </w:r>
      <w:r w:rsidRPr="00AF085B">
        <w:rPr>
          <w:rFonts w:asciiTheme="minorHAnsi" w:eastAsia="Arial" w:hAnsiTheme="minorHAnsi" w:cstheme="minorHAnsi"/>
          <w:color w:val="000000"/>
          <w:spacing w:val="2"/>
          <w:sz w:val="18"/>
          <w:szCs w:val="18"/>
          <w:lang w:val="en-GB" w:eastAsia="en-GB"/>
        </w:rPr>
        <w:t>e</w:t>
      </w:r>
      <w:r w:rsidRPr="00AF085B">
        <w:rPr>
          <w:rFonts w:asciiTheme="minorHAnsi" w:eastAsia="Arial" w:hAnsiTheme="minorHAnsi" w:cstheme="minorHAnsi"/>
          <w:color w:val="000000"/>
          <w:spacing w:val="-1"/>
          <w:sz w:val="18"/>
          <w:szCs w:val="18"/>
          <w:lang w:val="en-GB" w:eastAsia="en-GB"/>
        </w:rPr>
        <w:t>i</w:t>
      </w:r>
      <w:r w:rsidRPr="00AF085B">
        <w:rPr>
          <w:rFonts w:asciiTheme="minorHAnsi" w:eastAsia="Arial" w:hAnsiTheme="minorHAnsi" w:cstheme="minorHAnsi"/>
          <w:color w:val="000000"/>
          <w:spacing w:val="-3"/>
          <w:sz w:val="18"/>
          <w:szCs w:val="18"/>
          <w:lang w:val="en-GB" w:eastAsia="en-GB"/>
        </w:rPr>
        <w:t>r</w:t>
      </w:r>
      <w:r w:rsidRPr="00AF085B">
        <w:rPr>
          <w:rFonts w:asciiTheme="minorHAnsi" w:eastAsia="Arial" w:hAnsiTheme="minorHAnsi" w:cstheme="minorHAnsi"/>
          <w:color w:val="000000"/>
          <w:spacing w:val="-4"/>
          <w:sz w:val="18"/>
          <w:szCs w:val="18"/>
          <w:lang w:val="en-GB" w:eastAsia="en-GB"/>
        </w:rPr>
        <w:t xml:space="preserve"> </w:t>
      </w:r>
      <w:r w:rsidRPr="00AF085B">
        <w:rPr>
          <w:rFonts w:asciiTheme="minorHAnsi" w:eastAsia="Arial" w:hAnsiTheme="minorHAnsi" w:cstheme="minorHAnsi"/>
          <w:color w:val="000000"/>
          <w:spacing w:val="-3"/>
          <w:sz w:val="18"/>
          <w:szCs w:val="18"/>
          <w:lang w:val="en-GB" w:eastAsia="en-GB"/>
        </w:rPr>
        <w:t xml:space="preserve">proposal. </w:t>
      </w:r>
      <w:r w:rsidRPr="00AF085B">
        <w:rPr>
          <w:rFonts w:asciiTheme="minorHAnsi" w:eastAsia="Calibri" w:hAnsiTheme="minorHAnsi" w:cstheme="minorHAnsi"/>
          <w:color w:val="000000"/>
          <w:spacing w:val="-3"/>
          <w:sz w:val="18"/>
          <w:szCs w:val="18"/>
          <w:lang w:val="en-GB" w:eastAsia="en-GB"/>
        </w:rPr>
        <w:t xml:space="preserve">The award will be in effect only after acceptance by the selected proponent of the terms and conditions and the terms of reference. </w:t>
      </w:r>
      <w:r w:rsidRPr="00AF085B">
        <w:rPr>
          <w:rFonts w:asciiTheme="minorHAnsi" w:eastAsia="Calibri" w:hAnsiTheme="minorHAnsi" w:cstheme="minorHAnsi"/>
          <w:b/>
          <w:bCs/>
          <w:color w:val="000000"/>
          <w:spacing w:val="-3"/>
          <w:sz w:val="18"/>
          <w:szCs w:val="18"/>
          <w:lang w:val="en-GB" w:eastAsia="en-GB"/>
        </w:rPr>
        <w:t>The agreement will reflect the name of the proponent whose financials were provided in response to this CFP</w:t>
      </w:r>
      <w:r w:rsidRPr="00AF085B">
        <w:rPr>
          <w:rFonts w:asciiTheme="minorHAnsi" w:eastAsia="Calibri" w:hAnsiTheme="minorHAnsi" w:cstheme="minorHAnsi"/>
          <w:color w:val="000000"/>
          <w:spacing w:val="-3"/>
          <w:sz w:val="18"/>
          <w:szCs w:val="18"/>
          <w:lang w:val="en-GB" w:eastAsia="en-GB"/>
        </w:rPr>
        <w:t>.  Upon execution of agreement UNWOMEN will promptly notify the unsuccessful proponents.</w:t>
      </w:r>
    </w:p>
    <w:p w14:paraId="4A015E2F" w14:textId="2211DC88" w:rsidR="00C76DD3" w:rsidRPr="000F1691" w:rsidRDefault="003C1BD5" w:rsidP="00562409">
      <w:pPr>
        <w:numPr>
          <w:ilvl w:val="1"/>
          <w:numId w:val="0"/>
        </w:numPr>
        <w:tabs>
          <w:tab w:val="left" w:pos="-1440"/>
        </w:tabs>
        <w:suppressAutoHyphens/>
        <w:spacing w:before="120" w:after="120"/>
        <w:ind w:left="180"/>
        <w:rPr>
          <w:rFonts w:asciiTheme="minorHAnsi" w:eastAsia="Calibri" w:hAnsiTheme="minorHAnsi" w:cstheme="minorHAnsi"/>
          <w:color w:val="000000"/>
          <w:spacing w:val="-3"/>
          <w:sz w:val="18"/>
          <w:szCs w:val="18"/>
          <w:lang w:val="en-GB" w:eastAsia="en-GB"/>
        </w:rPr>
      </w:pPr>
      <w:r w:rsidRPr="00AF085B">
        <w:rPr>
          <w:rFonts w:asciiTheme="minorHAnsi" w:eastAsia="Calibri" w:hAnsiTheme="minorHAnsi" w:cstheme="minorHAnsi"/>
          <w:color w:val="000000"/>
          <w:spacing w:val="-3"/>
          <w:sz w:val="18"/>
          <w:szCs w:val="18"/>
          <w:lang w:val="en-GB" w:eastAsia="en-GB"/>
        </w:rPr>
        <w:t xml:space="preserve">     </w:t>
      </w:r>
      <w:r w:rsidRPr="000F1691">
        <w:rPr>
          <w:rFonts w:asciiTheme="minorHAnsi" w:eastAsia="Calibri" w:hAnsiTheme="minorHAnsi" w:cstheme="minorHAnsi"/>
          <w:color w:val="000000"/>
          <w:spacing w:val="-3"/>
          <w:sz w:val="18"/>
          <w:szCs w:val="18"/>
          <w:lang w:val="en-GB" w:eastAsia="en-GB"/>
        </w:rPr>
        <w:t>14.2 The selected proponent is expected to commence providing services as of the date and time stipulated in this CFP.</w:t>
      </w:r>
    </w:p>
    <w:p w14:paraId="6AC18175" w14:textId="50D99EBA" w:rsidR="003C1BD5" w:rsidRPr="00C76DD3" w:rsidRDefault="003C1BD5" w:rsidP="00562409">
      <w:pPr>
        <w:numPr>
          <w:ilvl w:val="1"/>
          <w:numId w:val="0"/>
        </w:numPr>
        <w:tabs>
          <w:tab w:val="left" w:pos="-1440"/>
        </w:tabs>
        <w:suppressAutoHyphens/>
        <w:spacing w:before="120" w:after="120"/>
        <w:ind w:left="360"/>
        <w:rPr>
          <w:rFonts w:asciiTheme="minorHAnsi" w:eastAsia="Calibri" w:hAnsiTheme="minorHAnsi" w:cstheme="minorHAnsi"/>
          <w:color w:val="000000"/>
          <w:spacing w:val="-3"/>
          <w:sz w:val="18"/>
          <w:szCs w:val="18"/>
          <w:lang w:val="en-GB" w:eastAsia="en-GB"/>
        </w:rPr>
      </w:pPr>
      <w:r w:rsidRPr="000F1691">
        <w:rPr>
          <w:rFonts w:asciiTheme="minorHAnsi" w:eastAsia="Calibri" w:hAnsiTheme="minorHAnsi" w:cstheme="minorHAnsi"/>
          <w:color w:val="000000"/>
          <w:spacing w:val="-3"/>
          <w:sz w:val="18"/>
          <w:szCs w:val="18"/>
          <w:lang w:val="en-GB" w:eastAsia="en-GB"/>
        </w:rPr>
        <w:t>14.3 The award will be for an agreement with an original term of</w:t>
      </w:r>
      <w:r w:rsidR="00ED3795" w:rsidRPr="000F1691">
        <w:rPr>
          <w:rFonts w:asciiTheme="minorHAnsi" w:eastAsia="Calibri" w:hAnsiTheme="minorHAnsi" w:cstheme="minorHAnsi"/>
          <w:color w:val="000000"/>
          <w:spacing w:val="-3"/>
          <w:sz w:val="18"/>
          <w:szCs w:val="18"/>
          <w:lang w:val="en-GB" w:eastAsia="en-GB"/>
        </w:rPr>
        <w:t xml:space="preserve"> 1 year </w:t>
      </w:r>
      <w:r w:rsidRPr="000F1691">
        <w:rPr>
          <w:rFonts w:asciiTheme="minorHAnsi" w:eastAsia="Calibri" w:hAnsiTheme="minorHAnsi" w:cstheme="minorHAnsi"/>
          <w:color w:val="000000"/>
          <w:spacing w:val="-3"/>
          <w:sz w:val="18"/>
          <w:szCs w:val="18"/>
          <w:lang w:val="en-GB" w:eastAsia="en-GB"/>
        </w:rPr>
        <w:t>with the option to renew under the same terms and conditions</w:t>
      </w:r>
      <w:r w:rsidR="00562409" w:rsidRPr="000F1691">
        <w:rPr>
          <w:rFonts w:asciiTheme="minorHAnsi" w:eastAsia="Calibri" w:hAnsiTheme="minorHAnsi" w:cstheme="minorHAnsi"/>
          <w:color w:val="000000"/>
          <w:spacing w:val="-3"/>
          <w:sz w:val="18"/>
          <w:szCs w:val="18"/>
          <w:lang w:val="en-GB" w:eastAsia="en-GB"/>
        </w:rPr>
        <w:t xml:space="preserve"> </w:t>
      </w:r>
      <w:r w:rsidRPr="000F1691">
        <w:rPr>
          <w:rFonts w:asciiTheme="minorHAnsi" w:eastAsia="Calibri" w:hAnsiTheme="minorHAnsi" w:cstheme="minorHAnsi"/>
          <w:color w:val="000000"/>
          <w:spacing w:val="-3"/>
          <w:sz w:val="18"/>
          <w:szCs w:val="18"/>
          <w:lang w:val="en-GB" w:eastAsia="en-GB"/>
        </w:rPr>
        <w:t>for an additional period or periods as indicated by UNWOMEN.</w:t>
      </w:r>
    </w:p>
    <w:p w14:paraId="1C904D82"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p>
    <w:p w14:paraId="66FA2C32"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p>
    <w:p w14:paraId="5B5A6EA4" w14:textId="77777777" w:rsidR="003C1BD5" w:rsidRPr="000F6395" w:rsidRDefault="003C1BD5" w:rsidP="00EA22F4">
      <w:pPr>
        <w:keepNext/>
        <w:keepLines/>
        <w:spacing w:before="120" w:after="120"/>
        <w:outlineLvl w:val="0"/>
        <w:rPr>
          <w:rFonts w:asciiTheme="minorHAnsi" w:eastAsia="Times New Roman" w:hAnsiTheme="minorHAnsi" w:cstheme="minorHAnsi"/>
          <w:b/>
          <w:color w:val="000000"/>
          <w:sz w:val="18"/>
          <w:szCs w:val="18"/>
          <w:lang w:val="en-GB" w:eastAsia="en-GB"/>
        </w:rPr>
      </w:pPr>
    </w:p>
    <w:p w14:paraId="1F74CF28" w14:textId="77777777" w:rsidR="00B17862" w:rsidRDefault="00B17862">
      <w:pPr>
        <w:rPr>
          <w:rFonts w:asciiTheme="minorHAnsi" w:eastAsia="Times New Roman" w:hAnsiTheme="minorHAnsi" w:cstheme="minorHAnsi"/>
          <w:b/>
          <w:bCs/>
          <w:color w:val="002060"/>
          <w:sz w:val="24"/>
          <w:szCs w:val="24"/>
          <w:lang w:val="en-GB" w:eastAsia="en-GB"/>
        </w:rPr>
      </w:pPr>
      <w:r>
        <w:rPr>
          <w:rFonts w:asciiTheme="minorHAnsi" w:eastAsia="Times New Roman" w:hAnsiTheme="minorHAnsi" w:cstheme="minorHAnsi"/>
          <w:b/>
          <w:bCs/>
          <w:color w:val="002060"/>
          <w:sz w:val="24"/>
          <w:szCs w:val="24"/>
          <w:lang w:val="en-GB" w:eastAsia="en-GB"/>
        </w:rPr>
        <w:br w:type="page"/>
      </w:r>
    </w:p>
    <w:p w14:paraId="37536E48" w14:textId="3C54E227" w:rsidR="003C1BD5" w:rsidRPr="000F6395" w:rsidRDefault="003C1BD5" w:rsidP="00EA22F4">
      <w:pPr>
        <w:shd w:val="clear" w:color="auto" w:fill="FFFFFF" w:themeFill="background1"/>
        <w:tabs>
          <w:tab w:val="center" w:pos="4320"/>
          <w:tab w:val="right" w:pos="8640"/>
        </w:tabs>
        <w:spacing w:before="120" w:after="120"/>
        <w:jc w:val="center"/>
        <w:rPr>
          <w:rFonts w:asciiTheme="minorHAnsi" w:hAnsiTheme="minorHAnsi" w:cstheme="minorHAnsi"/>
          <w:highlight w:val="yellow"/>
          <w:lang w:val="en-GB"/>
        </w:rPr>
      </w:pPr>
      <w:r w:rsidRPr="000F6395">
        <w:rPr>
          <w:rFonts w:asciiTheme="minorHAnsi" w:eastAsia="Times New Roman" w:hAnsiTheme="minorHAnsi" w:cstheme="minorHAnsi"/>
          <w:b/>
          <w:bCs/>
          <w:color w:val="002060"/>
          <w:sz w:val="24"/>
          <w:szCs w:val="24"/>
          <w:lang w:val="en-GB" w:eastAsia="en-GB"/>
        </w:rPr>
        <w:lastRenderedPageBreak/>
        <w:t xml:space="preserve">Annex </w:t>
      </w:r>
      <w:r w:rsidRPr="00AD49C9">
        <w:rPr>
          <w:rFonts w:asciiTheme="minorHAnsi" w:eastAsia="Times New Roman" w:hAnsiTheme="minorHAnsi" w:cstheme="minorHAnsi"/>
          <w:b/>
          <w:bCs/>
          <w:color w:val="002060"/>
          <w:sz w:val="24"/>
          <w:szCs w:val="24"/>
          <w:lang w:val="en-GB" w:eastAsia="en-GB"/>
        </w:rPr>
        <w:t>B-</w:t>
      </w:r>
      <w:r w:rsidRPr="00AD49C9">
        <w:rPr>
          <w:rFonts w:asciiTheme="minorHAnsi" w:hAnsiTheme="minorHAnsi" w:cstheme="minorHAnsi"/>
          <w:color w:val="001F60"/>
          <w:lang w:val="en-GB"/>
        </w:rPr>
        <w:t>2</w:t>
      </w:r>
    </w:p>
    <w:p w14:paraId="16BA9ECB" w14:textId="77777777" w:rsidR="003C1BD5" w:rsidRPr="000F6395" w:rsidRDefault="003C1BD5" w:rsidP="00EA22F4">
      <w:pPr>
        <w:shd w:val="clear" w:color="auto" w:fill="FFFFFF" w:themeFill="background1"/>
        <w:tabs>
          <w:tab w:val="center" w:pos="4320"/>
          <w:tab w:val="right" w:pos="8640"/>
        </w:tabs>
        <w:spacing w:before="120" w:after="120"/>
        <w:jc w:val="center"/>
        <w:rPr>
          <w:rFonts w:asciiTheme="minorHAnsi" w:eastAsia="Times New Roman" w:hAnsiTheme="minorHAnsi" w:cstheme="minorHAnsi"/>
          <w:b/>
          <w:color w:val="002060"/>
          <w:sz w:val="24"/>
          <w:szCs w:val="24"/>
          <w:lang w:val="en-GB" w:eastAsia="en-GB"/>
        </w:rPr>
      </w:pPr>
      <w:r w:rsidRPr="000F6395">
        <w:rPr>
          <w:rFonts w:asciiTheme="minorHAnsi" w:eastAsia="Times New Roman" w:hAnsiTheme="minorHAnsi" w:cstheme="minorHAnsi"/>
          <w:b/>
          <w:color w:val="002060"/>
          <w:sz w:val="24"/>
          <w:szCs w:val="24"/>
          <w:lang w:val="en-GB" w:eastAsia="en-GB"/>
        </w:rPr>
        <w:t>Template for proposal submission</w:t>
      </w:r>
    </w:p>
    <w:p w14:paraId="106A9509" w14:textId="77777777" w:rsidR="003C1BD5" w:rsidRPr="000F6395" w:rsidRDefault="003C1BD5" w:rsidP="00EA22F4">
      <w:pPr>
        <w:tabs>
          <w:tab w:val="center" w:pos="4320"/>
          <w:tab w:val="right" w:pos="8640"/>
        </w:tabs>
        <w:spacing w:before="120" w:after="120"/>
        <w:jc w:val="center"/>
        <w:rPr>
          <w:rFonts w:asciiTheme="minorHAnsi" w:eastAsia="Times New Roman" w:hAnsiTheme="minorHAnsi" w:cstheme="minorHAnsi"/>
          <w:b/>
          <w:color w:val="000000"/>
          <w:sz w:val="18"/>
          <w:szCs w:val="18"/>
          <w:lang w:val="en-GB" w:eastAsia="en-GB"/>
        </w:rPr>
      </w:pPr>
    </w:p>
    <w:p w14:paraId="63E43217" w14:textId="77777777" w:rsidR="003C1BD5" w:rsidRPr="007F6A4E"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7F6A4E">
        <w:rPr>
          <w:rFonts w:asciiTheme="minorHAnsi" w:eastAsia="Times New Roman" w:hAnsiTheme="minorHAnsi" w:cstheme="minorHAnsi"/>
          <w:b/>
          <w:color w:val="000000"/>
          <w:sz w:val="18"/>
          <w:szCs w:val="18"/>
          <w:lang w:val="en-GB" w:eastAsia="en-GB"/>
        </w:rPr>
        <w:t>Call for proposal</w:t>
      </w:r>
    </w:p>
    <w:p w14:paraId="4462828F" w14:textId="24091E10" w:rsidR="003C1BD5" w:rsidRPr="007F6A4E"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7F6A4E">
        <w:rPr>
          <w:rFonts w:asciiTheme="minorHAnsi" w:eastAsia="Times New Roman" w:hAnsiTheme="minorHAnsi" w:cstheme="minorHAnsi"/>
          <w:b/>
          <w:color w:val="000000"/>
          <w:sz w:val="18"/>
          <w:szCs w:val="18"/>
          <w:lang w:val="en-GB" w:eastAsia="en-GB"/>
        </w:rPr>
        <w:t xml:space="preserve">Description of Services: </w:t>
      </w:r>
      <w:r w:rsidR="00873452">
        <w:rPr>
          <w:rFonts w:asciiTheme="minorHAnsi" w:eastAsia="Arial" w:hAnsiTheme="minorHAnsi" w:cstheme="minorHAnsi"/>
          <w:b/>
          <w:sz w:val="18"/>
          <w:szCs w:val="18"/>
        </w:rPr>
        <w:t xml:space="preserve">Impact assessment of </w:t>
      </w:r>
      <w:r w:rsidR="00873452" w:rsidRPr="007F6A4E">
        <w:rPr>
          <w:rFonts w:asciiTheme="minorHAnsi" w:eastAsia="Arial" w:hAnsiTheme="minorHAnsi" w:cstheme="minorHAnsi"/>
          <w:b/>
          <w:sz w:val="18"/>
          <w:szCs w:val="18"/>
        </w:rPr>
        <w:t xml:space="preserve">COVID-19 </w:t>
      </w:r>
      <w:r w:rsidR="00873452">
        <w:rPr>
          <w:rFonts w:asciiTheme="minorHAnsi" w:eastAsia="Arial" w:hAnsiTheme="minorHAnsi" w:cstheme="minorHAnsi"/>
          <w:b/>
          <w:sz w:val="18"/>
          <w:szCs w:val="18"/>
        </w:rPr>
        <w:t>on a</w:t>
      </w:r>
      <w:r w:rsidR="007F6A4E" w:rsidRPr="007F6A4E">
        <w:rPr>
          <w:rFonts w:asciiTheme="minorHAnsi" w:eastAsia="Arial" w:hAnsiTheme="minorHAnsi" w:cstheme="minorHAnsi"/>
          <w:b/>
          <w:sz w:val="18"/>
          <w:szCs w:val="18"/>
        </w:rPr>
        <w:t xml:space="preserve">ccess to justice for women and marginalized groups </w:t>
      </w:r>
    </w:p>
    <w:p w14:paraId="672FBB7A" w14:textId="6D3EBA39" w:rsidR="003C1BD5" w:rsidRPr="00960772"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7F6A4E">
        <w:rPr>
          <w:rFonts w:asciiTheme="minorHAnsi" w:eastAsia="Times New Roman" w:hAnsiTheme="minorHAnsi" w:cstheme="minorHAnsi"/>
          <w:b/>
          <w:color w:val="000000"/>
          <w:sz w:val="18"/>
          <w:szCs w:val="18"/>
          <w:lang w:val="en-GB" w:eastAsia="en-GB"/>
        </w:rPr>
        <w:t>CFP No.</w:t>
      </w:r>
      <w:r w:rsidR="007F6A4E" w:rsidRPr="007F6A4E">
        <w:rPr>
          <w:rFonts w:asciiTheme="minorHAnsi" w:eastAsia="Calibri" w:hAnsiTheme="minorHAnsi" w:cstheme="minorHAnsi"/>
          <w:color w:val="000000"/>
          <w:sz w:val="18"/>
          <w:szCs w:val="18"/>
          <w:lang w:val="en-GB"/>
        </w:rPr>
        <w:t xml:space="preserve"> UNW-AP-NPL- CFP-2022-01</w:t>
      </w:r>
    </w:p>
    <w:tbl>
      <w:tblPr>
        <w:tblStyle w:val="TableGrid4"/>
        <w:tblW w:w="0" w:type="auto"/>
        <w:tblLook w:val="04A0" w:firstRow="1" w:lastRow="0" w:firstColumn="1" w:lastColumn="0" w:noHBand="0" w:noVBand="1"/>
      </w:tblPr>
      <w:tblGrid>
        <w:gridCol w:w="9350"/>
      </w:tblGrid>
      <w:tr w:rsidR="003C1BD5" w:rsidRPr="000F6395" w14:paraId="5C1C5660" w14:textId="77777777" w:rsidTr="00DA51BE">
        <w:trPr>
          <w:trHeight w:val="256"/>
        </w:trPr>
        <w:tc>
          <w:tcPr>
            <w:tcW w:w="9350" w:type="dxa"/>
          </w:tcPr>
          <w:p w14:paraId="2D3818C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Mandatory requirements/pre-qualification criteria </w:t>
            </w:r>
          </w:p>
        </w:tc>
      </w:tr>
    </w:tbl>
    <w:p w14:paraId="4F681A0E" w14:textId="77777777" w:rsidR="00CD7971"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u w:val="single"/>
          <w:lang w:val="en-GB"/>
        </w:rPr>
        <w:t>Proponents are requested to complete this form (</w:t>
      </w:r>
      <w:r w:rsidRPr="000F6395">
        <w:rPr>
          <w:rFonts w:asciiTheme="minorHAnsi" w:eastAsia="Calibri" w:hAnsiTheme="minorHAnsi" w:cstheme="minorHAnsi"/>
          <w:b/>
          <w:color w:val="000000"/>
          <w:sz w:val="18"/>
          <w:szCs w:val="18"/>
          <w:u w:val="single"/>
          <w:lang w:val="en-GB"/>
        </w:rPr>
        <w:t>Annex B-2)</w:t>
      </w:r>
      <w:r w:rsidRPr="000F6395">
        <w:rPr>
          <w:rFonts w:asciiTheme="minorHAnsi" w:eastAsia="Calibri" w:hAnsiTheme="minorHAnsi" w:cstheme="minorHAnsi"/>
          <w:color w:val="000000"/>
          <w:sz w:val="18"/>
          <w:szCs w:val="18"/>
          <w:u w:val="single"/>
          <w:lang w:val="en-GB"/>
        </w:rPr>
        <w:t xml:space="preserve"> and return it as part of their submission.</w:t>
      </w:r>
      <w:r w:rsidRPr="000F6395">
        <w:rPr>
          <w:rFonts w:asciiTheme="minorHAnsi" w:eastAsia="Calibri" w:hAnsiTheme="minorHAnsi" w:cstheme="minorHAnsi"/>
          <w:color w:val="000000"/>
          <w:sz w:val="18"/>
          <w:szCs w:val="18"/>
          <w:lang w:val="en-GB"/>
        </w:rPr>
        <w:t xml:space="preserve"> </w:t>
      </w:r>
    </w:p>
    <w:p w14:paraId="4313B747" w14:textId="77777777" w:rsidR="00CD7971" w:rsidRDefault="00CD7971" w:rsidP="00EA22F4">
      <w:pPr>
        <w:adjustRightInd w:val="0"/>
        <w:spacing w:before="120" w:after="120"/>
        <w:jc w:val="both"/>
        <w:rPr>
          <w:rFonts w:asciiTheme="minorHAnsi" w:eastAsia="Calibri" w:hAnsiTheme="minorHAnsi" w:cstheme="minorHAnsi"/>
          <w:color w:val="000000"/>
          <w:sz w:val="18"/>
          <w:szCs w:val="18"/>
          <w:lang w:val="en-GB"/>
        </w:rPr>
      </w:pPr>
    </w:p>
    <w:p w14:paraId="462A7BEA" w14:textId="67BC6FA3"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Proponents must meet all mandatory requirements/pre-qualification criteria as set out in </w:t>
      </w:r>
      <w:r w:rsidRPr="000F6395">
        <w:rPr>
          <w:rFonts w:asciiTheme="minorHAnsi" w:eastAsia="Calibri" w:hAnsiTheme="minorHAnsi" w:cstheme="minorHAnsi"/>
          <w:b/>
          <w:color w:val="000000"/>
          <w:sz w:val="18"/>
          <w:szCs w:val="18"/>
          <w:lang w:val="en-GB"/>
        </w:rPr>
        <w:t>Annex B-1</w:t>
      </w:r>
      <w:r w:rsidRPr="000F6395">
        <w:rPr>
          <w:rFonts w:asciiTheme="minorHAnsi" w:eastAsia="Calibri" w:hAnsiTheme="minorHAnsi" w:cstheme="minorHAnsi"/>
          <w:color w:val="000000"/>
          <w:sz w:val="18"/>
          <w:szCs w:val="18"/>
          <w:lang w:val="en-GB"/>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3C1BD5" w:rsidRPr="000F6395" w14:paraId="4FB79FCF" w14:textId="77777777" w:rsidTr="00DA51BE">
        <w:tc>
          <w:tcPr>
            <w:tcW w:w="9350" w:type="dxa"/>
          </w:tcPr>
          <w:p w14:paraId="66E08E1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1: Organizational Background and Capacity to implement activities to achieve planned results </w:t>
            </w:r>
            <w:r w:rsidRPr="000F6395">
              <w:rPr>
                <w:rFonts w:asciiTheme="minorHAnsi" w:hAnsiTheme="minorHAnsi" w:cstheme="minorHAnsi"/>
                <w:color w:val="000000"/>
                <w:sz w:val="18"/>
                <w:szCs w:val="18"/>
                <w:lang w:val="en-GB"/>
              </w:rPr>
              <w:t xml:space="preserve">(max 1.5 pages) </w:t>
            </w:r>
          </w:p>
        </w:tc>
      </w:tr>
    </w:tbl>
    <w:p w14:paraId="527A9C6B"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44CF9501" w14:textId="70B7F365" w:rsidR="003C1BD5" w:rsidRPr="000F6395" w:rsidRDefault="003C1BD5" w:rsidP="003749D1">
      <w:pPr>
        <w:numPr>
          <w:ilvl w:val="0"/>
          <w:numId w:val="10"/>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Nature of the proposing organization – Is it a community-based organization, national or sub-national NGO, research or training institution, etc.? </w:t>
      </w:r>
    </w:p>
    <w:p w14:paraId="6A9422EC" w14:textId="5C0157E9" w:rsidR="003C1BD5" w:rsidRPr="000F6395" w:rsidRDefault="003C1BD5" w:rsidP="003749D1">
      <w:pPr>
        <w:numPr>
          <w:ilvl w:val="0"/>
          <w:numId w:val="10"/>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Overall mission, purpose, and core programmes/services of the organization </w:t>
      </w:r>
    </w:p>
    <w:p w14:paraId="500CB696" w14:textId="3A9666FA" w:rsidR="003C1BD5" w:rsidRPr="000F6395" w:rsidRDefault="003C1BD5" w:rsidP="003749D1">
      <w:pPr>
        <w:numPr>
          <w:ilvl w:val="0"/>
          <w:numId w:val="10"/>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Target population groups (women, indigenous peoples, youth, etc.) </w:t>
      </w:r>
    </w:p>
    <w:p w14:paraId="12C58631" w14:textId="42B94D4C" w:rsidR="003C1BD5" w:rsidRPr="000F6395" w:rsidRDefault="003C1BD5" w:rsidP="003749D1">
      <w:pPr>
        <w:numPr>
          <w:ilvl w:val="0"/>
          <w:numId w:val="10"/>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Organizational approach (philosophy) - how does the organization deliver its projects, e.g., gender-sensitive, rights-based, etc. </w:t>
      </w:r>
    </w:p>
    <w:p w14:paraId="3EB9B648" w14:textId="17696E4D" w:rsidR="003C1BD5" w:rsidRPr="000F6395" w:rsidRDefault="003C1BD5" w:rsidP="003749D1">
      <w:pPr>
        <w:numPr>
          <w:ilvl w:val="0"/>
          <w:numId w:val="10"/>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Length of existence and relevant experience </w:t>
      </w:r>
    </w:p>
    <w:p w14:paraId="7592AFA3" w14:textId="61933531" w:rsidR="003C1BD5" w:rsidRPr="000F6395" w:rsidRDefault="003C1BD5" w:rsidP="003749D1">
      <w:pPr>
        <w:numPr>
          <w:ilvl w:val="0"/>
          <w:numId w:val="10"/>
        </w:numPr>
        <w:tabs>
          <w:tab w:val="left" w:pos="220"/>
          <w:tab w:val="left" w:pos="720"/>
        </w:tabs>
        <w:adjustRightInd w:val="0"/>
        <w:spacing w:before="120" w:after="120"/>
        <w:contextualSpacing/>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Overview of organizational capacity relevant to the proposed engagement with UN Women</w:t>
      </w:r>
      <w:r w:rsidR="00327F46">
        <w:rPr>
          <w:rFonts w:asciiTheme="minorHAnsi" w:eastAsia="Calibri" w:hAnsiTheme="minorHAnsi" w:cstheme="minorHAnsi"/>
          <w:color w:val="000000"/>
          <w:sz w:val="18"/>
          <w:szCs w:val="18"/>
          <w:lang w:val="en-GB"/>
        </w:rPr>
        <w:t xml:space="preserve"> </w:t>
      </w:r>
      <w:r w:rsidRPr="000F6395">
        <w:rPr>
          <w:rFonts w:asciiTheme="minorHAnsi" w:eastAsia="Calibri" w:hAnsiTheme="minorHAnsi" w:cstheme="minorHAnsi"/>
          <w:color w:val="000000"/>
          <w:sz w:val="18"/>
          <w:szCs w:val="18"/>
          <w:lang w:val="en-GB"/>
        </w:rPr>
        <w:t xml:space="preserve">(e.g., technical, governance and management, and financial and administrative management) </w:t>
      </w:r>
    </w:p>
    <w:p w14:paraId="1768E4FF" w14:textId="77777777" w:rsidR="003C1BD5" w:rsidRPr="000F6395" w:rsidRDefault="003C1BD5" w:rsidP="00EA22F4">
      <w:pPr>
        <w:tabs>
          <w:tab w:val="left" w:pos="220"/>
          <w:tab w:val="left" w:pos="720"/>
        </w:tabs>
        <w:adjustRightInd w:val="0"/>
        <w:spacing w:before="120" w:after="120"/>
        <w:ind w:left="720"/>
        <w:contextualSpacing/>
        <w:jc w:val="both"/>
        <w:rPr>
          <w:rFonts w:asciiTheme="minorHAnsi" w:eastAsia="Calibri" w:hAnsiTheme="minorHAns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3C1BD5" w:rsidRPr="000F6395" w14:paraId="7AC15BC5" w14:textId="77777777" w:rsidTr="00DA51BE">
        <w:tc>
          <w:tcPr>
            <w:tcW w:w="9350" w:type="dxa"/>
          </w:tcPr>
          <w:p w14:paraId="2E25C9F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2: Expected Results and Indicators </w:t>
            </w:r>
            <w:r w:rsidRPr="000F6395">
              <w:rPr>
                <w:rFonts w:asciiTheme="minorHAnsi" w:hAnsiTheme="minorHAnsi" w:cstheme="minorHAnsi"/>
                <w:color w:val="000000"/>
                <w:sz w:val="18"/>
                <w:szCs w:val="18"/>
                <w:lang w:val="en-GB"/>
              </w:rPr>
              <w:t xml:space="preserve">(max 1.5 pages) </w:t>
            </w:r>
          </w:p>
        </w:tc>
      </w:tr>
    </w:tbl>
    <w:p w14:paraId="66EA955E"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50711A47" w14:textId="77777777" w:rsidR="003C1BD5" w:rsidRPr="000F6395" w:rsidRDefault="003C1BD5" w:rsidP="003749D1">
      <w:pPr>
        <w:numPr>
          <w:ilvl w:val="0"/>
          <w:numId w:val="8"/>
        </w:numPr>
        <w:tabs>
          <w:tab w:val="left" w:pos="220"/>
          <w:tab w:val="left" w:pos="720"/>
        </w:tabs>
        <w:adjustRightInd w:val="0"/>
        <w:spacing w:before="120" w:after="120"/>
        <w:ind w:hanging="7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w:t>
      </w:r>
      <w:r w:rsidRPr="000F6395">
        <w:rPr>
          <w:rFonts w:asciiTheme="minorHAnsi" w:eastAsia="Calibri" w:hAnsiTheme="minorHAnsi" w:cstheme="minorHAnsi"/>
          <w:b/>
          <w:bCs/>
          <w:color w:val="000000"/>
          <w:sz w:val="18"/>
          <w:szCs w:val="18"/>
          <w:lang w:val="en-GB"/>
        </w:rPr>
        <w:t xml:space="preserve">problem statement </w:t>
      </w:r>
      <w:r w:rsidRPr="000F6395">
        <w:rPr>
          <w:rFonts w:asciiTheme="minorHAnsi" w:eastAsia="Calibri" w:hAnsiTheme="minorHAnsi" w:cstheme="minorHAnsi"/>
          <w:color w:val="000000"/>
          <w:sz w:val="18"/>
          <w:szCs w:val="18"/>
          <w:lang w:val="en-GB"/>
        </w:rPr>
        <w:t xml:space="preserve">or challenges to be addressed given the context described in the TOR. </w:t>
      </w:r>
      <w:r w:rsidRPr="000F6395">
        <w:rPr>
          <w:rFonts w:ascii="Tahoma" w:eastAsia="MS Mincho" w:hAnsi="Tahoma" w:cs="Tahoma"/>
          <w:color w:val="000000"/>
          <w:sz w:val="18"/>
          <w:szCs w:val="18"/>
          <w:lang w:val="en-GB"/>
        </w:rPr>
        <w:t> </w:t>
      </w:r>
    </w:p>
    <w:p w14:paraId="1E09FB8C" w14:textId="77777777" w:rsidR="003C1BD5" w:rsidRPr="000F6395" w:rsidRDefault="003C1BD5" w:rsidP="003749D1">
      <w:pPr>
        <w:numPr>
          <w:ilvl w:val="0"/>
          <w:numId w:val="8"/>
        </w:numPr>
        <w:tabs>
          <w:tab w:val="left" w:pos="220"/>
          <w:tab w:val="left" w:pos="720"/>
        </w:tabs>
        <w:adjustRightInd w:val="0"/>
        <w:spacing w:before="120" w:after="120"/>
        <w:ind w:hanging="7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specific </w:t>
      </w:r>
      <w:r w:rsidRPr="000F6395">
        <w:rPr>
          <w:rFonts w:asciiTheme="minorHAnsi" w:eastAsia="Calibri" w:hAnsiTheme="minorHAnsi" w:cstheme="minorHAnsi"/>
          <w:b/>
          <w:bCs/>
          <w:color w:val="000000"/>
          <w:sz w:val="18"/>
          <w:szCs w:val="18"/>
          <w:lang w:val="en-GB"/>
        </w:rPr>
        <w:t xml:space="preserve">results </w:t>
      </w:r>
      <w:r w:rsidRPr="000F6395">
        <w:rPr>
          <w:rFonts w:asciiTheme="minorHAnsi" w:eastAsia="Calibri" w:hAnsiTheme="minorHAnsi" w:cstheme="minorHAnsi"/>
          <w:color w:val="000000"/>
          <w:sz w:val="18"/>
          <w:szCs w:val="18"/>
          <w:lang w:val="en-GB"/>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0F6395">
        <w:rPr>
          <w:rFonts w:ascii="Tahoma" w:eastAsia="MS Mincho" w:hAnsi="Tahoma" w:cs="Tahoma"/>
          <w:color w:val="000000"/>
          <w:sz w:val="18"/>
          <w:szCs w:val="18"/>
          <w:lang w:val="en-GB"/>
        </w:rPr>
        <w:t> </w:t>
      </w:r>
      <w:r w:rsidRPr="000F6395">
        <w:rPr>
          <w:rFonts w:asciiTheme="minorHAnsi" w:eastAsia="Calibri" w:hAnsiTheme="minorHAnsi" w:cstheme="minorHAnsi"/>
          <w:color w:val="000000"/>
          <w:sz w:val="18"/>
          <w:szCs w:val="18"/>
          <w:lang w:val="en-GB"/>
        </w:rPr>
        <w:t xml:space="preserve">part of the agreement between the proposing organization and UNWOMEN. </w:t>
      </w:r>
      <w:r w:rsidRPr="000F6395">
        <w:rPr>
          <w:rFonts w:ascii="Tahoma" w:eastAsia="MS Mincho" w:hAnsi="Tahoma" w:cs="Tahoma"/>
          <w:color w:val="000000"/>
          <w:sz w:val="18"/>
          <w:szCs w:val="18"/>
          <w:lang w:val="en-GB"/>
        </w:rPr>
        <w:t> </w:t>
      </w:r>
    </w:p>
    <w:tbl>
      <w:tblPr>
        <w:tblStyle w:val="TableGrid4"/>
        <w:tblW w:w="0" w:type="auto"/>
        <w:tblLook w:val="04A0" w:firstRow="1" w:lastRow="0" w:firstColumn="1" w:lastColumn="0" w:noHBand="0" w:noVBand="1"/>
      </w:tblPr>
      <w:tblGrid>
        <w:gridCol w:w="9350"/>
      </w:tblGrid>
      <w:tr w:rsidR="003C1BD5" w:rsidRPr="000F6395" w14:paraId="332611B0" w14:textId="77777777" w:rsidTr="00DA51BE">
        <w:tc>
          <w:tcPr>
            <w:tcW w:w="9350" w:type="dxa"/>
          </w:tcPr>
          <w:p w14:paraId="0003F6F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3: Description of the Technical Approach and Activities </w:t>
            </w:r>
            <w:r w:rsidRPr="000F6395">
              <w:rPr>
                <w:rFonts w:asciiTheme="minorHAnsi" w:hAnsiTheme="minorHAnsi" w:cstheme="minorHAnsi"/>
                <w:color w:val="000000"/>
                <w:sz w:val="18"/>
                <w:szCs w:val="18"/>
                <w:lang w:val="en-GB"/>
              </w:rPr>
              <w:t xml:space="preserve">(max 2.5 pages) </w:t>
            </w:r>
          </w:p>
        </w:tc>
      </w:tr>
    </w:tbl>
    <w:p w14:paraId="56814A01"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3900F173"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Activity descriptions should be as specific as necessary, identifying </w:t>
      </w:r>
      <w:r w:rsidRPr="000F6395">
        <w:rPr>
          <w:rFonts w:asciiTheme="minorHAnsi" w:eastAsia="Calibri" w:hAnsiTheme="minorHAnsi" w:cstheme="minorHAnsi"/>
          <w:b/>
          <w:bCs/>
          <w:color w:val="000000"/>
          <w:sz w:val="18"/>
          <w:szCs w:val="18"/>
          <w:lang w:val="en-GB"/>
        </w:rPr>
        <w:t xml:space="preserve">what </w:t>
      </w:r>
      <w:r w:rsidRPr="000F6395">
        <w:rPr>
          <w:rFonts w:asciiTheme="minorHAnsi" w:eastAsia="Calibri" w:hAnsiTheme="minorHAnsi" w:cstheme="minorHAnsi"/>
          <w:color w:val="000000"/>
          <w:sz w:val="18"/>
          <w:szCs w:val="18"/>
          <w:lang w:val="en-GB"/>
        </w:rPr>
        <w:t xml:space="preserve">will be done, </w:t>
      </w:r>
      <w:r w:rsidRPr="000F6395">
        <w:rPr>
          <w:rFonts w:asciiTheme="minorHAnsi" w:eastAsia="Calibri" w:hAnsiTheme="minorHAnsi" w:cstheme="minorHAnsi"/>
          <w:b/>
          <w:bCs/>
          <w:color w:val="000000"/>
          <w:sz w:val="18"/>
          <w:szCs w:val="18"/>
          <w:lang w:val="en-GB"/>
        </w:rPr>
        <w:t xml:space="preserve">who </w:t>
      </w:r>
      <w:r w:rsidRPr="000F6395">
        <w:rPr>
          <w:rFonts w:asciiTheme="minorHAnsi" w:eastAsia="Calibri" w:hAnsiTheme="minorHAnsi" w:cstheme="minorHAnsi"/>
          <w:color w:val="000000"/>
          <w:sz w:val="18"/>
          <w:szCs w:val="18"/>
          <w:lang w:val="en-GB"/>
        </w:rPr>
        <w:t xml:space="preserve">will do it, </w:t>
      </w:r>
      <w:r w:rsidRPr="000F6395">
        <w:rPr>
          <w:rFonts w:asciiTheme="minorHAnsi" w:eastAsia="Calibri" w:hAnsiTheme="minorHAnsi" w:cstheme="minorHAnsi"/>
          <w:b/>
          <w:bCs/>
          <w:color w:val="000000"/>
          <w:sz w:val="18"/>
          <w:szCs w:val="18"/>
          <w:lang w:val="en-GB"/>
        </w:rPr>
        <w:t xml:space="preserve">when </w:t>
      </w:r>
      <w:r w:rsidRPr="000F6395">
        <w:rPr>
          <w:rFonts w:asciiTheme="minorHAnsi" w:eastAsia="Calibri" w:hAnsiTheme="minorHAnsi" w:cstheme="minorHAnsi"/>
          <w:color w:val="000000"/>
          <w:sz w:val="18"/>
          <w:szCs w:val="18"/>
          <w:lang w:val="en-GB"/>
        </w:rPr>
        <w:t xml:space="preserve">it will be done (beginning, duration, completion), and </w:t>
      </w:r>
      <w:r w:rsidRPr="000F6395">
        <w:rPr>
          <w:rFonts w:asciiTheme="minorHAnsi" w:eastAsia="Calibri" w:hAnsiTheme="minorHAnsi" w:cstheme="minorHAnsi"/>
          <w:b/>
          <w:bCs/>
          <w:color w:val="000000"/>
          <w:sz w:val="18"/>
          <w:szCs w:val="18"/>
          <w:lang w:val="en-GB"/>
        </w:rPr>
        <w:t xml:space="preserve">where </w:t>
      </w:r>
      <w:r w:rsidRPr="000F6395">
        <w:rPr>
          <w:rFonts w:asciiTheme="minorHAnsi" w:eastAsia="Calibri" w:hAnsiTheme="minorHAnsi" w:cstheme="minorHAnsi"/>
          <w:color w:val="000000"/>
          <w:sz w:val="18"/>
          <w:szCs w:val="18"/>
          <w:lang w:val="en-GB"/>
        </w:rPr>
        <w:t xml:space="preserve">it will be done. In describing the activities, an indication should be made regarding the organizations and individuals involved in or benefiting from the activity. </w:t>
      </w:r>
    </w:p>
    <w:p w14:paraId="743BAC47"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This narrative is to be complemented by a tabular presentation that will serve as Implementation Plan, as described in Component 4.</w:t>
      </w:r>
    </w:p>
    <w:tbl>
      <w:tblPr>
        <w:tblStyle w:val="TableGrid4"/>
        <w:tblW w:w="0" w:type="auto"/>
        <w:tblLook w:val="04A0" w:firstRow="1" w:lastRow="0" w:firstColumn="1" w:lastColumn="0" w:noHBand="0" w:noVBand="1"/>
      </w:tblPr>
      <w:tblGrid>
        <w:gridCol w:w="9350"/>
      </w:tblGrid>
      <w:tr w:rsidR="003C1BD5" w:rsidRPr="000F6395" w14:paraId="1B133CE7" w14:textId="77777777" w:rsidTr="00DA51BE">
        <w:tc>
          <w:tcPr>
            <w:tcW w:w="9350" w:type="dxa"/>
          </w:tcPr>
          <w:p w14:paraId="304D286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lastRenderedPageBreak/>
              <w:t xml:space="preserve">Component 4: Implementation Plan </w:t>
            </w:r>
            <w:r w:rsidRPr="000F6395">
              <w:rPr>
                <w:rFonts w:asciiTheme="minorHAnsi" w:hAnsiTheme="minorHAnsi" w:cstheme="minorHAnsi"/>
                <w:color w:val="000000"/>
                <w:sz w:val="18"/>
                <w:szCs w:val="18"/>
                <w:lang w:val="en-GB"/>
              </w:rPr>
              <w:t xml:space="preserve">(max 1.5 pages) </w:t>
            </w:r>
          </w:p>
        </w:tc>
      </w:tr>
    </w:tbl>
    <w:p w14:paraId="4C1422B7"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This section is presented in tabular form and can be attached as an Annex. It should indicate the </w:t>
      </w:r>
      <w:r w:rsidRPr="000F6395">
        <w:rPr>
          <w:rFonts w:asciiTheme="minorHAnsi" w:eastAsia="Calibri" w:hAnsiTheme="minorHAnsi" w:cstheme="minorHAnsi"/>
          <w:b/>
          <w:bCs/>
          <w:color w:val="000000"/>
          <w:sz w:val="18"/>
          <w:szCs w:val="18"/>
          <w:lang w:val="en-GB"/>
        </w:rPr>
        <w:t xml:space="preserve">sequence of all major activities and timeframe (duration). </w:t>
      </w:r>
      <w:r w:rsidRPr="000F6395">
        <w:rPr>
          <w:rFonts w:asciiTheme="minorHAnsi" w:eastAsia="Calibri" w:hAnsiTheme="minorHAnsi" w:cstheme="minorHAnsi"/>
          <w:color w:val="000000"/>
          <w:sz w:val="18"/>
          <w:szCs w:val="18"/>
          <w:lang w:val="en-GB"/>
        </w:rPr>
        <w:t xml:space="preserve">Provide as much detail as necessary. The Implementation Plan should show a logical flow of activities. Please include in the Implementation Plan all required milestone reports and monitoring reviews. </w:t>
      </w:r>
    </w:p>
    <w:p w14:paraId="3B84942F"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b/>
          <w:bCs/>
          <w:color w:val="000000"/>
          <w:sz w:val="18"/>
          <w:szCs w:val="18"/>
          <w:lang w:val="en-GB"/>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3C1BD5" w:rsidRPr="000F6395" w14:paraId="024FAC5C" w14:textId="77777777" w:rsidTr="00DA51BE">
        <w:tc>
          <w:tcPr>
            <w:tcW w:w="2386" w:type="dxa"/>
            <w:gridSpan w:val="2"/>
          </w:tcPr>
          <w:p w14:paraId="6835906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Project No:</w:t>
            </w:r>
          </w:p>
        </w:tc>
        <w:tc>
          <w:tcPr>
            <w:tcW w:w="6964" w:type="dxa"/>
            <w:gridSpan w:val="14"/>
          </w:tcPr>
          <w:p w14:paraId="69F1F4F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Project Name:</w:t>
            </w:r>
          </w:p>
        </w:tc>
      </w:tr>
      <w:tr w:rsidR="003C1BD5" w:rsidRPr="000F6395" w14:paraId="7D81CE3B" w14:textId="77777777" w:rsidTr="00DA51BE">
        <w:tc>
          <w:tcPr>
            <w:tcW w:w="457" w:type="dxa"/>
          </w:tcPr>
          <w:p w14:paraId="4593E5D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8893" w:type="dxa"/>
            <w:gridSpan w:val="15"/>
          </w:tcPr>
          <w:p w14:paraId="55E6421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Name of Proponent Organization: </w:t>
            </w:r>
          </w:p>
        </w:tc>
      </w:tr>
      <w:tr w:rsidR="003C1BD5" w:rsidRPr="000F6395" w14:paraId="2386F5E5" w14:textId="77777777" w:rsidTr="00DA51BE">
        <w:tc>
          <w:tcPr>
            <w:tcW w:w="457" w:type="dxa"/>
          </w:tcPr>
          <w:p w14:paraId="77D1ACE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8893" w:type="dxa"/>
            <w:gridSpan w:val="15"/>
          </w:tcPr>
          <w:p w14:paraId="41E2594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Brief description of Project </w:t>
            </w:r>
          </w:p>
        </w:tc>
      </w:tr>
      <w:tr w:rsidR="003C1BD5" w:rsidRPr="000F6395" w14:paraId="63B5F36A" w14:textId="77777777" w:rsidTr="00DA51BE">
        <w:tc>
          <w:tcPr>
            <w:tcW w:w="4623" w:type="dxa"/>
            <w:gridSpan w:val="3"/>
          </w:tcPr>
          <w:p w14:paraId="0B941F8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727" w:type="dxa"/>
            <w:gridSpan w:val="13"/>
          </w:tcPr>
          <w:p w14:paraId="4C89F62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Project Start and End Dates:</w:t>
            </w:r>
          </w:p>
        </w:tc>
      </w:tr>
      <w:tr w:rsidR="003C1BD5" w:rsidRPr="000F6395" w14:paraId="2098F30A" w14:textId="77777777" w:rsidTr="00DA51BE">
        <w:tc>
          <w:tcPr>
            <w:tcW w:w="457" w:type="dxa"/>
          </w:tcPr>
          <w:p w14:paraId="564805E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8893" w:type="dxa"/>
            <w:gridSpan w:val="15"/>
          </w:tcPr>
          <w:p w14:paraId="2416FA9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Brief Description of Specific Results (e.g., Outputs) with corresponding </w:t>
            </w:r>
            <w:r w:rsidRPr="00BB2339">
              <w:rPr>
                <w:rFonts w:asciiTheme="minorHAnsi" w:hAnsiTheme="minorHAnsi" w:cstheme="minorHAnsi"/>
                <w:color w:val="000000"/>
                <w:sz w:val="18"/>
                <w:szCs w:val="18"/>
                <w:lang w:val="en-GB"/>
              </w:rPr>
              <w:t>indicators, baselines and targets. Repeat for each result</w:t>
            </w:r>
            <w:r w:rsidRPr="000F6395">
              <w:rPr>
                <w:rFonts w:asciiTheme="minorHAnsi" w:hAnsiTheme="minorHAnsi" w:cstheme="minorHAnsi"/>
                <w:color w:val="000000"/>
                <w:sz w:val="18"/>
                <w:szCs w:val="18"/>
                <w:lang w:val="en-GB"/>
              </w:rPr>
              <w:t xml:space="preserve"> </w:t>
            </w:r>
          </w:p>
        </w:tc>
      </w:tr>
      <w:tr w:rsidR="003C1BD5" w:rsidRPr="000F6395" w14:paraId="1D8F4D38" w14:textId="77777777" w:rsidTr="00DA51BE">
        <w:tc>
          <w:tcPr>
            <w:tcW w:w="4958" w:type="dxa"/>
            <w:gridSpan w:val="4"/>
          </w:tcPr>
          <w:p w14:paraId="26B07B3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List the activities necessary to produce the results Indicate who is responsible for each activity </w:t>
            </w:r>
          </w:p>
        </w:tc>
        <w:tc>
          <w:tcPr>
            <w:tcW w:w="4392" w:type="dxa"/>
            <w:gridSpan w:val="12"/>
          </w:tcPr>
          <w:p w14:paraId="5B7473E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Duration of Activity in Months (or Quarters) </w:t>
            </w:r>
          </w:p>
        </w:tc>
      </w:tr>
      <w:tr w:rsidR="003C1BD5" w:rsidRPr="000F6395" w14:paraId="3C091157" w14:textId="77777777" w:rsidTr="00DA51BE">
        <w:tc>
          <w:tcPr>
            <w:tcW w:w="2386" w:type="dxa"/>
            <w:gridSpan w:val="2"/>
          </w:tcPr>
          <w:p w14:paraId="1D92313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Activity</w:t>
            </w:r>
          </w:p>
        </w:tc>
        <w:tc>
          <w:tcPr>
            <w:tcW w:w="2572" w:type="dxa"/>
            <w:gridSpan w:val="2"/>
          </w:tcPr>
          <w:p w14:paraId="0C75E21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Responsible </w:t>
            </w:r>
          </w:p>
        </w:tc>
        <w:tc>
          <w:tcPr>
            <w:tcW w:w="336" w:type="dxa"/>
          </w:tcPr>
          <w:p w14:paraId="216F7C8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w:t>
            </w:r>
          </w:p>
        </w:tc>
        <w:tc>
          <w:tcPr>
            <w:tcW w:w="336" w:type="dxa"/>
          </w:tcPr>
          <w:p w14:paraId="4D08F74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2</w:t>
            </w:r>
          </w:p>
        </w:tc>
        <w:tc>
          <w:tcPr>
            <w:tcW w:w="336" w:type="dxa"/>
          </w:tcPr>
          <w:p w14:paraId="6C03F78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3</w:t>
            </w:r>
          </w:p>
        </w:tc>
        <w:tc>
          <w:tcPr>
            <w:tcW w:w="336" w:type="dxa"/>
          </w:tcPr>
          <w:p w14:paraId="6F3CA70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4</w:t>
            </w:r>
          </w:p>
        </w:tc>
        <w:tc>
          <w:tcPr>
            <w:tcW w:w="336" w:type="dxa"/>
          </w:tcPr>
          <w:p w14:paraId="04DF8FA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5</w:t>
            </w:r>
          </w:p>
        </w:tc>
        <w:tc>
          <w:tcPr>
            <w:tcW w:w="336" w:type="dxa"/>
          </w:tcPr>
          <w:p w14:paraId="0F95EB3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6</w:t>
            </w:r>
          </w:p>
        </w:tc>
        <w:tc>
          <w:tcPr>
            <w:tcW w:w="336" w:type="dxa"/>
          </w:tcPr>
          <w:p w14:paraId="056E04D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7</w:t>
            </w:r>
          </w:p>
        </w:tc>
        <w:tc>
          <w:tcPr>
            <w:tcW w:w="336" w:type="dxa"/>
          </w:tcPr>
          <w:p w14:paraId="68BB52E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8</w:t>
            </w:r>
          </w:p>
        </w:tc>
        <w:tc>
          <w:tcPr>
            <w:tcW w:w="336" w:type="dxa"/>
          </w:tcPr>
          <w:p w14:paraId="7567B88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9</w:t>
            </w:r>
          </w:p>
        </w:tc>
        <w:tc>
          <w:tcPr>
            <w:tcW w:w="456" w:type="dxa"/>
          </w:tcPr>
          <w:p w14:paraId="27204DF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10</w:t>
            </w:r>
          </w:p>
        </w:tc>
        <w:tc>
          <w:tcPr>
            <w:tcW w:w="456" w:type="dxa"/>
          </w:tcPr>
          <w:p w14:paraId="1D5B0A7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11</w:t>
            </w:r>
          </w:p>
        </w:tc>
        <w:tc>
          <w:tcPr>
            <w:tcW w:w="456" w:type="dxa"/>
          </w:tcPr>
          <w:p w14:paraId="48AD50F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12</w:t>
            </w:r>
          </w:p>
        </w:tc>
      </w:tr>
      <w:tr w:rsidR="003C1BD5" w:rsidRPr="000F6395" w14:paraId="1795287A" w14:textId="77777777" w:rsidTr="00DA51BE">
        <w:tc>
          <w:tcPr>
            <w:tcW w:w="2386" w:type="dxa"/>
            <w:gridSpan w:val="2"/>
          </w:tcPr>
          <w:p w14:paraId="42EB141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1.1</w:t>
            </w:r>
          </w:p>
        </w:tc>
        <w:tc>
          <w:tcPr>
            <w:tcW w:w="2572" w:type="dxa"/>
            <w:gridSpan w:val="2"/>
          </w:tcPr>
          <w:p w14:paraId="4F6F90C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610E50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12EF7C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1E3D2DA"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C1CB4F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4570AF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A4BCE2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93007F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2AE036B"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8C5E94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B94091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92E64B8"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23DAAFC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r w:rsidR="003C1BD5" w:rsidRPr="000F6395" w14:paraId="5277289D" w14:textId="77777777" w:rsidTr="00DA51BE">
        <w:tc>
          <w:tcPr>
            <w:tcW w:w="2386" w:type="dxa"/>
            <w:gridSpan w:val="2"/>
          </w:tcPr>
          <w:p w14:paraId="503E8DF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1.2</w:t>
            </w:r>
          </w:p>
        </w:tc>
        <w:tc>
          <w:tcPr>
            <w:tcW w:w="2572" w:type="dxa"/>
            <w:gridSpan w:val="2"/>
          </w:tcPr>
          <w:p w14:paraId="0AD9E93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4D3E52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00BCA2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F57666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701542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905BC2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C10CEA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BD5DC3A"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766E6FF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5C9465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59C771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2E90532A"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71D34E7E"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r w:rsidR="003C1BD5" w:rsidRPr="000F6395" w14:paraId="1A2A12C7" w14:textId="77777777" w:rsidTr="00DA51BE">
        <w:tc>
          <w:tcPr>
            <w:tcW w:w="2386" w:type="dxa"/>
            <w:gridSpan w:val="2"/>
          </w:tcPr>
          <w:p w14:paraId="405DFE2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1.3</w:t>
            </w:r>
          </w:p>
        </w:tc>
        <w:tc>
          <w:tcPr>
            <w:tcW w:w="2572" w:type="dxa"/>
            <w:gridSpan w:val="2"/>
          </w:tcPr>
          <w:p w14:paraId="70EC065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9BB3DB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F3AC1A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C235A3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349AFB3"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CE6423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886155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0AEC6ACB"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AC9A139"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143AD96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30B237A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00CE9B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A6EDD3C"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r w:rsidR="003C1BD5" w:rsidRPr="000F6395" w14:paraId="6D2A1CD2" w14:textId="77777777" w:rsidTr="00DA51BE">
        <w:tc>
          <w:tcPr>
            <w:tcW w:w="2386" w:type="dxa"/>
            <w:gridSpan w:val="2"/>
          </w:tcPr>
          <w:p w14:paraId="5B1F16D0"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1.4</w:t>
            </w:r>
          </w:p>
        </w:tc>
        <w:tc>
          <w:tcPr>
            <w:tcW w:w="2572" w:type="dxa"/>
            <w:gridSpan w:val="2"/>
          </w:tcPr>
          <w:p w14:paraId="52BAFE1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AB24145"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37EE582"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637863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5B24CB9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DA3310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689BC25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3A7B4851"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2692148F"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336" w:type="dxa"/>
          </w:tcPr>
          <w:p w14:paraId="4D2B703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167CC5A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BB738B6"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c>
          <w:tcPr>
            <w:tcW w:w="456" w:type="dxa"/>
          </w:tcPr>
          <w:p w14:paraId="4F077BED"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p>
        </w:tc>
      </w:tr>
    </w:tbl>
    <w:p w14:paraId="03A08972"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p>
    <w:p w14:paraId="40C59648" w14:textId="77777777" w:rsidR="003C1BD5" w:rsidRPr="00BB2339"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BB2339">
        <w:rPr>
          <w:rFonts w:asciiTheme="minorHAnsi" w:eastAsia="Calibri" w:hAnsiTheme="minorHAnsi" w:cstheme="minorHAnsi"/>
          <w:b/>
          <w:bCs/>
          <w:color w:val="000000"/>
          <w:sz w:val="18"/>
          <w:szCs w:val="18"/>
          <w:lang w:val="en-GB"/>
        </w:rPr>
        <w:t xml:space="preserve">Monitoring and Evaluation Plan </w:t>
      </w:r>
      <w:r w:rsidRPr="00BB2339">
        <w:rPr>
          <w:rFonts w:asciiTheme="minorHAnsi" w:eastAsia="Calibri" w:hAnsiTheme="minorHAnsi" w:cstheme="minorHAnsi"/>
          <w:color w:val="000000"/>
          <w:sz w:val="18"/>
          <w:szCs w:val="18"/>
          <w:lang w:val="en-GB"/>
        </w:rPr>
        <w:t xml:space="preserve">(max. 1 page) </w:t>
      </w:r>
    </w:p>
    <w:p w14:paraId="77232703" w14:textId="77777777" w:rsidR="003C1BD5" w:rsidRPr="00BB2339"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BB2339">
        <w:rPr>
          <w:rFonts w:asciiTheme="minorHAnsi" w:eastAsia="Calibri" w:hAnsiTheme="minorHAnsi" w:cstheme="minorHAnsi"/>
          <w:color w:val="000000"/>
          <w:sz w:val="18"/>
          <w:szCs w:val="18"/>
          <w:lang w:val="en-GB"/>
        </w:rPr>
        <w:t xml:space="preserve">This section should contain an explanation of the plan for monitoring and evaluating the activities, both during its implementation (formative) and at completion (summative). Key elements to be included are: </w:t>
      </w:r>
    </w:p>
    <w:p w14:paraId="1A9C9CA5" w14:textId="77777777" w:rsidR="003C1BD5" w:rsidRPr="00BB2339"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BB2339">
        <w:rPr>
          <w:rFonts w:asciiTheme="minorHAnsi" w:eastAsia="Calibri" w:hAnsiTheme="minorHAnsi" w:cstheme="minorHAnsi"/>
          <w:color w:val="000000"/>
          <w:sz w:val="18"/>
          <w:szCs w:val="18"/>
          <w:lang w:val="en-GB"/>
        </w:rPr>
        <w:t xml:space="preserve">• How the performance of the activities will be tracked in terms of achievement of the steps and milestones set forth in the Implementation Plan </w:t>
      </w:r>
    </w:p>
    <w:p w14:paraId="053237D8" w14:textId="77777777" w:rsidR="003C1BD5" w:rsidRPr="00BB2339"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BB2339">
        <w:rPr>
          <w:rFonts w:asciiTheme="minorHAnsi" w:eastAsia="Calibri" w:hAnsiTheme="minorHAnsi" w:cstheme="minorHAnsi"/>
          <w:color w:val="000000"/>
          <w:sz w:val="18"/>
          <w:szCs w:val="18"/>
          <w:lang w:val="en-GB"/>
        </w:rPr>
        <w:t xml:space="preserve">• How any mid-course correction and adjustment of the design and plans will be facilitated on the basis of feedback received </w:t>
      </w:r>
    </w:p>
    <w:p w14:paraId="586F707E" w14:textId="5CE8B0ED"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BB2339">
        <w:rPr>
          <w:rFonts w:asciiTheme="minorHAnsi" w:eastAsia="Calibri" w:hAnsiTheme="minorHAnsi" w:cstheme="minorHAnsi"/>
          <w:color w:val="000000"/>
          <w:sz w:val="18"/>
          <w:szCs w:val="18"/>
          <w:lang w:val="en-GB"/>
        </w:rPr>
        <w:t>• How the participation of community members in the monitoring and evaluation processes will be achieved</w:t>
      </w:r>
      <w:r w:rsidRPr="000F6395">
        <w:rPr>
          <w:rFonts w:asciiTheme="minorHAnsi" w:eastAsia="Calibri" w:hAnsiTheme="minorHAnsi" w:cstheme="minorHAnsi"/>
          <w:color w:val="000000"/>
          <w:sz w:val="18"/>
          <w:szCs w:val="18"/>
          <w:lang w:val="en-GB"/>
        </w:rPr>
        <w:t xml:space="preserve"> </w:t>
      </w:r>
    </w:p>
    <w:tbl>
      <w:tblPr>
        <w:tblStyle w:val="TableGrid4"/>
        <w:tblW w:w="0" w:type="auto"/>
        <w:tblLook w:val="04A0" w:firstRow="1" w:lastRow="0" w:firstColumn="1" w:lastColumn="0" w:noHBand="0" w:noVBand="1"/>
      </w:tblPr>
      <w:tblGrid>
        <w:gridCol w:w="9350"/>
      </w:tblGrid>
      <w:tr w:rsidR="003C1BD5" w:rsidRPr="000F6395" w14:paraId="746D8BBC" w14:textId="77777777" w:rsidTr="00DA51BE">
        <w:tc>
          <w:tcPr>
            <w:tcW w:w="9350" w:type="dxa"/>
          </w:tcPr>
          <w:p w14:paraId="463B8517"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t xml:space="preserve">Component 5: Risks to Successful Implementation </w:t>
            </w:r>
            <w:r w:rsidRPr="000F6395">
              <w:rPr>
                <w:rFonts w:asciiTheme="minorHAnsi" w:hAnsiTheme="minorHAnsi" w:cstheme="minorHAnsi"/>
                <w:color w:val="000000"/>
                <w:sz w:val="18"/>
                <w:szCs w:val="18"/>
                <w:lang w:val="en-GB"/>
              </w:rPr>
              <w:t xml:space="preserve">(1 page) </w:t>
            </w:r>
          </w:p>
        </w:tc>
      </w:tr>
    </w:tbl>
    <w:p w14:paraId="299696F8"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112A82AF" w14:textId="77777777" w:rsidR="003C1BD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Include in this section also the key </w:t>
      </w:r>
      <w:r w:rsidRPr="000F6395">
        <w:rPr>
          <w:rFonts w:asciiTheme="minorHAnsi" w:eastAsia="Calibri" w:hAnsiTheme="minorHAnsi" w:cstheme="minorHAnsi"/>
          <w:b/>
          <w:bCs/>
          <w:color w:val="000000"/>
          <w:sz w:val="18"/>
          <w:szCs w:val="18"/>
          <w:lang w:val="en-GB"/>
        </w:rPr>
        <w:t xml:space="preserve">assumptions </w:t>
      </w:r>
      <w:r w:rsidRPr="000F6395">
        <w:rPr>
          <w:rFonts w:asciiTheme="minorHAnsi" w:eastAsia="Calibri" w:hAnsiTheme="minorHAnsi" w:cstheme="minorHAnsi"/>
          <w:color w:val="000000"/>
          <w:sz w:val="18"/>
          <w:szCs w:val="18"/>
          <w:lang w:val="en-GB"/>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p w14:paraId="3C40E34A" w14:textId="77777777" w:rsidR="008539E8" w:rsidRDefault="008539E8" w:rsidP="00EA22F4">
      <w:pPr>
        <w:adjustRightInd w:val="0"/>
        <w:spacing w:before="120" w:after="120"/>
        <w:jc w:val="both"/>
        <w:rPr>
          <w:rFonts w:asciiTheme="minorHAnsi" w:eastAsia="Calibri" w:hAnsiTheme="minorHAnsi" w:cstheme="minorHAnsi"/>
          <w:color w:val="000000"/>
          <w:sz w:val="18"/>
          <w:szCs w:val="18"/>
          <w:lang w:val="en-GB"/>
        </w:rPr>
      </w:pPr>
    </w:p>
    <w:p w14:paraId="1403F5E2" w14:textId="77777777" w:rsidR="008539E8" w:rsidRDefault="008539E8" w:rsidP="00EA22F4">
      <w:pPr>
        <w:adjustRightInd w:val="0"/>
        <w:spacing w:before="120" w:after="120"/>
        <w:jc w:val="both"/>
        <w:rPr>
          <w:rFonts w:asciiTheme="minorHAnsi" w:eastAsia="Calibri" w:hAnsiTheme="minorHAnsi" w:cstheme="minorHAnsi"/>
          <w:color w:val="000000"/>
          <w:sz w:val="18"/>
          <w:szCs w:val="18"/>
          <w:lang w:val="en-GB"/>
        </w:rPr>
      </w:pPr>
    </w:p>
    <w:p w14:paraId="527ECA36" w14:textId="77777777" w:rsidR="008539E8" w:rsidRPr="000F6395" w:rsidRDefault="008539E8" w:rsidP="00EA22F4">
      <w:pPr>
        <w:adjustRightInd w:val="0"/>
        <w:spacing w:before="120" w:after="120"/>
        <w:jc w:val="both"/>
        <w:rPr>
          <w:rFonts w:asciiTheme="minorHAnsi" w:eastAsia="Calibri" w:hAnsiTheme="minorHAns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3C1BD5" w:rsidRPr="000F6395" w14:paraId="1D33276F" w14:textId="77777777" w:rsidTr="00DA51BE">
        <w:tc>
          <w:tcPr>
            <w:tcW w:w="9350" w:type="dxa"/>
          </w:tcPr>
          <w:p w14:paraId="26E43E34" w14:textId="77777777" w:rsidR="003C1BD5" w:rsidRPr="000F6395" w:rsidRDefault="003C1BD5" w:rsidP="00EA22F4">
            <w:pPr>
              <w:widowControl w:val="0"/>
              <w:autoSpaceDE w:val="0"/>
              <w:autoSpaceDN w:val="0"/>
              <w:adjustRightInd w:val="0"/>
              <w:spacing w:before="120" w:after="120"/>
              <w:jc w:val="both"/>
              <w:rPr>
                <w:rFonts w:asciiTheme="minorHAnsi" w:hAnsiTheme="minorHAnsi" w:cstheme="minorHAnsi"/>
                <w:color w:val="000000"/>
                <w:sz w:val="18"/>
                <w:szCs w:val="18"/>
                <w:lang w:val="en-GB"/>
              </w:rPr>
            </w:pPr>
            <w:r w:rsidRPr="000F6395">
              <w:rPr>
                <w:rFonts w:asciiTheme="minorHAnsi" w:hAnsiTheme="minorHAnsi" w:cstheme="minorHAnsi"/>
                <w:b/>
                <w:bCs/>
                <w:color w:val="000000"/>
                <w:sz w:val="18"/>
                <w:szCs w:val="18"/>
                <w:lang w:val="en-GB"/>
              </w:rPr>
              <w:lastRenderedPageBreak/>
              <w:t xml:space="preserve">Component 6: Results-Based Budget </w:t>
            </w:r>
            <w:r w:rsidRPr="000F6395">
              <w:rPr>
                <w:rFonts w:asciiTheme="minorHAnsi" w:hAnsiTheme="minorHAnsi" w:cstheme="minorHAnsi"/>
                <w:color w:val="000000"/>
                <w:sz w:val="18"/>
                <w:szCs w:val="18"/>
                <w:lang w:val="en-GB"/>
              </w:rPr>
              <w:t xml:space="preserve">(max. 1.5 pages) </w:t>
            </w:r>
          </w:p>
        </w:tc>
      </w:tr>
    </w:tbl>
    <w:p w14:paraId="4E7C9F4C" w14:textId="77777777" w:rsidR="003C1BD5" w:rsidRPr="000F6395" w:rsidRDefault="003C1BD5"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1DF7F583" w14:textId="14AEC733" w:rsidR="003C1BD5" w:rsidRPr="000F6395" w:rsidRDefault="003C1BD5" w:rsidP="003749D1">
      <w:pPr>
        <w:numPr>
          <w:ilvl w:val="0"/>
          <w:numId w:val="9"/>
        </w:numPr>
        <w:tabs>
          <w:tab w:val="left" w:pos="220"/>
          <w:tab w:val="left" w:pos="720"/>
        </w:tabs>
        <w:adjustRightInd w:val="0"/>
        <w:spacing w:before="120" w:after="120"/>
        <w:jc w:val="both"/>
        <w:rPr>
          <w:rFonts w:asciiTheme="minorHAnsi" w:eastAsia="Calibr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Include costs which relate to efficiently carrying out the activities and producing the results which are set forth in the proposal. Other associated costs should be funded from other sources.</w:t>
      </w:r>
    </w:p>
    <w:p w14:paraId="4C926055" w14:textId="77777777" w:rsidR="003C1BD5" w:rsidRPr="000F6395" w:rsidRDefault="003C1BD5" w:rsidP="003749D1">
      <w:pPr>
        <w:numPr>
          <w:ilvl w:val="0"/>
          <w:numId w:val="9"/>
        </w:numPr>
        <w:tabs>
          <w:tab w:val="left" w:pos="220"/>
          <w:tab w:val="left" w:pos="720"/>
        </w:tabs>
        <w:adjustRightInd w:val="0"/>
        <w:spacing w:before="120" w:after="120"/>
        <w:jc w:val="both"/>
        <w:rPr>
          <w:rFonts w:asciiTheme="minorHAnsi" w:eastAsia="Calibr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The budget should be realistic. Find out what planned activities will actually cost, and do not assume that would cost less. </w:t>
      </w:r>
    </w:p>
    <w:p w14:paraId="26866A22" w14:textId="78ED7FA8" w:rsidR="003C1BD5" w:rsidRPr="00BB783B" w:rsidRDefault="003C1BD5" w:rsidP="003749D1">
      <w:pPr>
        <w:widowControl/>
        <w:numPr>
          <w:ilvl w:val="0"/>
          <w:numId w:val="9"/>
        </w:numPr>
        <w:autoSpaceDE/>
        <w:autoSpaceDN/>
        <w:spacing w:before="120" w:after="120"/>
        <w:jc w:val="both"/>
        <w:rPr>
          <w:rFonts w:asciiTheme="minorHAnsi" w:eastAsia="Calibri" w:hAnsiTheme="minorHAnsi" w:cstheme="minorHAnsi"/>
          <w:color w:val="000000" w:themeColor="text1"/>
          <w:sz w:val="18"/>
          <w:szCs w:val="18"/>
          <w:lang w:val="en-GB"/>
        </w:rPr>
      </w:pPr>
      <w:r w:rsidRPr="00BB783B">
        <w:rPr>
          <w:rFonts w:asciiTheme="minorHAnsi" w:eastAsia="Calibri" w:hAnsiTheme="minorHAnsi" w:cstheme="minorHAnsi"/>
          <w:color w:val="000000" w:themeColor="text1"/>
          <w:sz w:val="18"/>
          <w:szCs w:val="18"/>
          <w:lang w:val="en-GB"/>
        </w:rPr>
        <w:t xml:space="preserve">The budget should include all costs associated with managing and administering the activity or results, particularly include the cost of monitoring and evaluation. </w:t>
      </w:r>
    </w:p>
    <w:p w14:paraId="0DA2583F" w14:textId="77777777" w:rsidR="003C1BD5" w:rsidRPr="000F6395" w:rsidRDefault="003C1BD5" w:rsidP="003749D1">
      <w:pPr>
        <w:widowControl/>
        <w:numPr>
          <w:ilvl w:val="0"/>
          <w:numId w:val="9"/>
        </w:numPr>
        <w:autoSpaceDE/>
        <w:autoSpaceDN/>
        <w:spacing w:before="120" w:after="120"/>
        <w:jc w:val="both"/>
        <w:rPr>
          <w:rFonts w:asciiTheme="minorHAns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28201DB7" w14:textId="01933609" w:rsidR="003C1BD5" w:rsidRPr="000F6395" w:rsidRDefault="003C1BD5" w:rsidP="003749D1">
      <w:pPr>
        <w:widowControl/>
        <w:numPr>
          <w:ilvl w:val="0"/>
          <w:numId w:val="9"/>
        </w:numPr>
        <w:autoSpaceDE/>
        <w:autoSpaceDN/>
        <w:spacing w:before="120" w:after="120"/>
        <w:jc w:val="both"/>
        <w:rPr>
          <w:rFonts w:asciiTheme="minorHAnsi" w:hAnsiTheme="minorHAnsi" w:cstheme="minorHAnsi"/>
          <w:color w:val="000000" w:themeColor="text1"/>
          <w:sz w:val="18"/>
          <w:szCs w:val="18"/>
          <w:lang w:val="en-GB"/>
        </w:rPr>
      </w:pPr>
      <w:r w:rsidRPr="000F6395">
        <w:rPr>
          <w:rFonts w:asciiTheme="minorHAnsi" w:eastAsia="Calibri" w:hAnsiTheme="minorHAnsi" w:cstheme="minorHAnsi"/>
          <w:color w:val="000000" w:themeColor="text1"/>
          <w:sz w:val="18"/>
          <w:szCs w:val="18"/>
          <w:lang w:val="en-GB"/>
        </w:rPr>
        <w:t xml:space="preserve">“Support Cost Rate” means the flat rate at which the Partner will be reimbursed by UN Women for its Support Costs, as set forth in the Partner Project Document and not exceeding a rate of </w:t>
      </w:r>
      <w:r w:rsidR="008F56EE">
        <w:rPr>
          <w:rFonts w:asciiTheme="minorHAnsi" w:eastAsia="Calibri" w:hAnsiTheme="minorHAnsi" w:cstheme="minorHAnsi"/>
          <w:color w:val="000000" w:themeColor="text1"/>
          <w:sz w:val="18"/>
          <w:szCs w:val="18"/>
          <w:lang w:val="en-GB"/>
        </w:rPr>
        <w:t>7</w:t>
      </w:r>
      <w:r w:rsidRPr="000F6395">
        <w:rPr>
          <w:rFonts w:asciiTheme="minorHAnsi" w:eastAsia="Calibri" w:hAnsiTheme="minorHAnsi" w:cstheme="minorHAnsi"/>
          <w:color w:val="000000" w:themeColor="text1"/>
          <w:sz w:val="18"/>
          <w:szCs w:val="18"/>
          <w:lang w:val="en-GB"/>
        </w:rPr>
        <w:t>% or the rate set forth in the Donor Specific Conditions, if that is lower. The flat rate is calculated on the eligible Direct Costs.</w:t>
      </w:r>
    </w:p>
    <w:p w14:paraId="7320AB20" w14:textId="4A473DF3" w:rsidR="003C1BD5" w:rsidRPr="000F6395" w:rsidRDefault="003C1BD5" w:rsidP="003749D1">
      <w:pPr>
        <w:numPr>
          <w:ilvl w:val="0"/>
          <w:numId w:val="9"/>
        </w:numPr>
        <w:tabs>
          <w:tab w:val="left" w:pos="220"/>
          <w:tab w:val="left" w:pos="720"/>
        </w:tabs>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p>
    <w:p w14:paraId="4751ECED" w14:textId="2A207F1A" w:rsidR="003C1BD5" w:rsidRPr="000F6395" w:rsidRDefault="003C1BD5" w:rsidP="003749D1">
      <w:pPr>
        <w:numPr>
          <w:ilvl w:val="0"/>
          <w:numId w:val="9"/>
        </w:numPr>
        <w:tabs>
          <w:tab w:val="left" w:pos="220"/>
          <w:tab w:val="left" w:pos="720"/>
        </w:tabs>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The figures contained in the Budget Sheet should agree with those on the proposal header and text. </w:t>
      </w:r>
    </w:p>
    <w:tbl>
      <w:tblPr>
        <w:tblW w:w="0" w:type="auto"/>
        <w:tblInd w:w="-24" w:type="dxa"/>
        <w:tblBorders>
          <w:left w:val="nil"/>
          <w:right w:val="nil"/>
        </w:tblBorders>
        <w:tblLook w:val="0000" w:firstRow="0" w:lastRow="0" w:firstColumn="0" w:lastColumn="0" w:noHBand="0" w:noVBand="0"/>
      </w:tblPr>
      <w:tblGrid>
        <w:gridCol w:w="2179"/>
        <w:gridCol w:w="2518"/>
        <w:gridCol w:w="2977"/>
      </w:tblGrid>
      <w:tr w:rsidR="00EF7A83" w:rsidRPr="000F6395" w14:paraId="215B6809" w14:textId="7001C451" w:rsidTr="00826CCD">
        <w:tc>
          <w:tcPr>
            <w:tcW w:w="7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83D00E2" w14:textId="0F928E98" w:rsidR="00EF7A83" w:rsidRDefault="00EF7A83" w:rsidP="00EA22F4">
            <w:pPr>
              <w:adjustRightInd w:val="0"/>
              <w:spacing w:before="120" w:after="120"/>
              <w:rPr>
                <w:rFonts w:asciiTheme="minorHAnsi" w:eastAsia="Calibri" w:hAnsiTheme="minorHAnsi" w:cstheme="minorHAnsi"/>
                <w:b/>
                <w:bCs/>
                <w:color w:val="000000"/>
                <w:sz w:val="18"/>
                <w:szCs w:val="18"/>
                <w:lang w:val="en-GB"/>
              </w:rPr>
            </w:pPr>
            <w:r>
              <w:rPr>
                <w:rFonts w:asciiTheme="minorHAnsi" w:eastAsia="Calibri" w:hAnsiTheme="minorHAnsi" w:cstheme="minorHAnsi"/>
                <w:b/>
                <w:bCs/>
                <w:color w:val="000000"/>
                <w:sz w:val="18"/>
                <w:szCs w:val="18"/>
                <w:lang w:val="en-GB"/>
              </w:rPr>
              <w:t>Result 1</w:t>
            </w:r>
            <w:r w:rsidR="00F16022">
              <w:rPr>
                <w:rFonts w:asciiTheme="minorHAnsi" w:eastAsia="Calibri" w:hAnsiTheme="minorHAnsi" w:cstheme="minorHAnsi"/>
                <w:b/>
                <w:bCs/>
                <w:color w:val="000000"/>
                <w:sz w:val="18"/>
                <w:szCs w:val="18"/>
                <w:lang w:val="en-GB"/>
              </w:rPr>
              <w:t xml:space="preserve"> </w:t>
            </w:r>
            <w:r w:rsidR="00F16022" w:rsidRPr="000F6395">
              <w:rPr>
                <w:rFonts w:asciiTheme="minorHAnsi" w:eastAsia="Calibri" w:hAnsiTheme="minorHAnsi" w:cstheme="minorHAnsi"/>
                <w:b/>
                <w:bCs/>
                <w:color w:val="000000"/>
                <w:sz w:val="18"/>
                <w:szCs w:val="18"/>
                <w:lang w:val="en-GB"/>
              </w:rPr>
              <w:t>(e.g.</w:t>
            </w:r>
            <w:r w:rsidR="0066109F">
              <w:rPr>
                <w:rFonts w:asciiTheme="minorHAnsi" w:eastAsia="Calibri" w:hAnsiTheme="minorHAnsi" w:cstheme="minorHAnsi"/>
                <w:b/>
                <w:bCs/>
                <w:color w:val="000000"/>
                <w:sz w:val="18"/>
                <w:szCs w:val="18"/>
                <w:lang w:val="en-GB"/>
              </w:rPr>
              <w:t xml:space="preserve">, </w:t>
            </w:r>
            <w:r w:rsidR="00F16022" w:rsidRPr="000F6395">
              <w:rPr>
                <w:rFonts w:asciiTheme="minorHAnsi" w:eastAsia="Calibri" w:hAnsiTheme="minorHAnsi" w:cstheme="minorHAnsi"/>
                <w:b/>
                <w:bCs/>
                <w:color w:val="000000"/>
                <w:sz w:val="18"/>
                <w:szCs w:val="18"/>
                <w:lang w:val="en-GB"/>
              </w:rPr>
              <w:t xml:space="preserve">Output) </w:t>
            </w:r>
            <w:r w:rsidR="00F16022" w:rsidRPr="000F6395">
              <w:rPr>
                <w:rFonts w:asciiTheme="minorHAnsi" w:eastAsia="Calibri" w:hAnsiTheme="minorHAnsi" w:cstheme="minorHAnsi"/>
                <w:color w:val="000000"/>
                <w:sz w:val="18"/>
                <w:szCs w:val="18"/>
                <w:lang w:val="en-GB"/>
              </w:rPr>
              <w:t>Repeat this table for each result.</w:t>
            </w:r>
          </w:p>
          <w:p w14:paraId="0ED544C0" w14:textId="1757B924" w:rsidR="00EF7A83" w:rsidRPr="000F6395" w:rsidRDefault="00EF7A83" w:rsidP="00552386">
            <w:pPr>
              <w:adjustRightInd w:val="0"/>
              <w:spacing w:before="120" w:after="120"/>
              <w:rPr>
                <w:rFonts w:asciiTheme="minorHAnsi" w:eastAsia="Calibri" w:hAnsiTheme="minorHAnsi" w:cstheme="minorHAnsi"/>
                <w:b/>
                <w:bCs/>
                <w:color w:val="000000"/>
                <w:sz w:val="18"/>
                <w:szCs w:val="18"/>
                <w:lang w:val="en-GB"/>
              </w:rPr>
            </w:pPr>
          </w:p>
        </w:tc>
      </w:tr>
      <w:tr w:rsidR="00CC3CE0" w:rsidRPr="000F6395" w14:paraId="4AD9112B" w14:textId="41A8308A" w:rsidTr="00826CCD">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97A150" w14:textId="77777777" w:rsidR="00CC3CE0" w:rsidRPr="000F6395" w:rsidRDefault="00CC3CE0" w:rsidP="00EA22F4">
            <w:pPr>
              <w:adjustRightInd w:val="0"/>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b/>
                <w:bCs/>
                <w:color w:val="000000"/>
                <w:sz w:val="18"/>
                <w:szCs w:val="18"/>
                <w:lang w:val="en-GB"/>
              </w:rPr>
              <w:t xml:space="preserve">Expenditure Category </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AD3E6A" w14:textId="48DC5AD0" w:rsidR="00CC3CE0" w:rsidRPr="00CC3CE0" w:rsidRDefault="00CC3CE0" w:rsidP="00EA22F4">
            <w:pPr>
              <w:adjustRightInd w:val="0"/>
              <w:spacing w:before="120" w:after="120"/>
              <w:rPr>
                <w:rFonts w:asciiTheme="minorHAnsi" w:eastAsia="Calibri" w:hAnsiTheme="minorHAnsi" w:cstheme="minorHAnsi"/>
                <w:color w:val="000000"/>
                <w:sz w:val="18"/>
                <w:szCs w:val="18"/>
                <w:lang w:val="en-GB"/>
              </w:rPr>
            </w:pPr>
            <w:r w:rsidRPr="000F6395">
              <w:rPr>
                <w:rFonts w:asciiTheme="minorHAnsi" w:eastAsia="Calibri" w:hAnsiTheme="minorHAnsi" w:cstheme="minorHAnsi"/>
                <w:b/>
                <w:bCs/>
                <w:color w:val="000000"/>
                <w:sz w:val="18"/>
                <w:szCs w:val="18"/>
                <w:lang w:val="en-GB"/>
              </w:rPr>
              <w:t xml:space="preserve">Year 1, [Local currency]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5AEF6D" w14:textId="51C656A8" w:rsidR="00CC3CE0" w:rsidRPr="000F6395" w:rsidRDefault="00CC3CE0" w:rsidP="00EA22F4">
            <w:pPr>
              <w:adjustRightInd w:val="0"/>
              <w:spacing w:before="120" w:after="120"/>
              <w:rPr>
                <w:rFonts w:asciiTheme="minorHAnsi" w:eastAsia="Calibri" w:hAnsiTheme="minorHAnsi" w:cstheme="minorHAnsi"/>
                <w:b/>
                <w:bCs/>
                <w:color w:val="000000"/>
                <w:sz w:val="18"/>
                <w:szCs w:val="18"/>
                <w:lang w:val="en-GB"/>
              </w:rPr>
            </w:pPr>
            <w:r w:rsidRPr="000F6395">
              <w:rPr>
                <w:rFonts w:asciiTheme="minorHAnsi" w:eastAsia="Calibri" w:hAnsiTheme="minorHAnsi" w:cstheme="minorHAnsi"/>
                <w:b/>
                <w:bCs/>
                <w:color w:val="000000"/>
                <w:sz w:val="18"/>
                <w:szCs w:val="18"/>
                <w:lang w:val="en-GB"/>
              </w:rPr>
              <w:t xml:space="preserve">% Total </w:t>
            </w:r>
          </w:p>
        </w:tc>
      </w:tr>
      <w:tr w:rsidR="00CC3CE0" w:rsidRPr="000F6395" w14:paraId="02734050" w14:textId="1BEDE46D" w:rsidTr="00826CCD">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746D60" w14:textId="77777777" w:rsidR="00CC3CE0" w:rsidRPr="000F6395" w:rsidRDefault="00CC3CE0"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 xml:space="preserve">1. Personnel </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134997" w14:textId="77777777" w:rsidR="00CC3CE0" w:rsidRPr="000F6395" w:rsidRDefault="00CC3CE0"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60E7CB" w14:textId="77777777" w:rsidR="00CC3CE0" w:rsidRPr="000F6395" w:rsidRDefault="00CC3CE0" w:rsidP="00EA22F4">
            <w:pPr>
              <w:adjustRightInd w:val="0"/>
              <w:spacing w:before="120" w:after="120"/>
              <w:jc w:val="both"/>
              <w:rPr>
                <w:rFonts w:asciiTheme="minorHAnsi" w:eastAsia="Calibri" w:hAnsiTheme="minorHAnsi" w:cstheme="minorHAnsi"/>
                <w:color w:val="000000"/>
                <w:sz w:val="18"/>
                <w:szCs w:val="18"/>
                <w:lang w:val="en-GB"/>
              </w:rPr>
            </w:pPr>
          </w:p>
        </w:tc>
      </w:tr>
      <w:tr w:rsidR="00826CCD" w:rsidRPr="000F6395" w14:paraId="689022EE" w14:textId="471231F7" w:rsidTr="00755899">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76DE2F" w14:textId="07762495"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r>
              <w:rPr>
                <w:rFonts w:asciiTheme="minorHAnsi" w:eastAsia="Calibri" w:hAnsiTheme="minorHAnsi" w:cstheme="minorHAnsi"/>
                <w:color w:val="000000"/>
                <w:sz w:val="18"/>
                <w:szCs w:val="18"/>
                <w:lang w:val="en-GB"/>
              </w:rPr>
              <w:t xml:space="preserve">2. </w:t>
            </w:r>
            <w:r w:rsidR="00730ADE" w:rsidRPr="000F6395">
              <w:rPr>
                <w:rFonts w:asciiTheme="minorHAnsi" w:eastAsia="Calibri" w:hAnsiTheme="minorHAnsi" w:cstheme="minorHAnsi"/>
                <w:color w:val="000000"/>
                <w:sz w:val="18"/>
                <w:szCs w:val="18"/>
                <w:lang w:val="en-GB"/>
              </w:rPr>
              <w:t>Equipment / Materials</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1EB829"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13BDFA"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r>
      <w:tr w:rsidR="00826CCD" w:rsidRPr="000F6395" w14:paraId="1A93F8ED" w14:textId="185CC4F9" w:rsidTr="00712A9D">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990629" w14:textId="48ABCC5E"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3.</w:t>
            </w:r>
            <w:r w:rsidR="00BB328D" w:rsidRPr="000F6395">
              <w:rPr>
                <w:rFonts w:asciiTheme="minorHAnsi" w:eastAsia="Calibri" w:hAnsiTheme="minorHAnsi" w:cstheme="minorHAnsi"/>
                <w:color w:val="000000"/>
                <w:sz w:val="18"/>
                <w:szCs w:val="18"/>
                <w:lang w:val="en-GB"/>
              </w:rPr>
              <w:t xml:space="preserve"> Training / Seminars / Travel Workshops</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B23025"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FD3277"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r>
      <w:tr w:rsidR="00826CCD" w:rsidRPr="000F6395" w14:paraId="1993ECD5" w14:textId="77777777" w:rsidTr="00E33A0E">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915CB8" w14:textId="231E92E1" w:rsidR="00826CCD" w:rsidRPr="005C1247" w:rsidRDefault="00826CCD" w:rsidP="005C1247">
            <w:pPr>
              <w:adjustRightInd w:val="0"/>
              <w:spacing w:before="120" w:after="120"/>
              <w:jc w:val="both"/>
              <w:rPr>
                <w:rFonts w:asciiTheme="minorHAnsi" w:eastAsia="Calibri" w:hAnsiTheme="minorHAnsi" w:cstheme="minorHAnsi"/>
                <w:color w:val="000000"/>
                <w:sz w:val="18"/>
                <w:szCs w:val="18"/>
                <w:lang w:val="en-GB"/>
              </w:rPr>
            </w:pPr>
            <w:r>
              <w:rPr>
                <w:rFonts w:asciiTheme="minorHAnsi" w:hAnsiTheme="minorHAnsi" w:cstheme="minorHAnsi"/>
                <w:color w:val="000000"/>
                <w:sz w:val="18"/>
                <w:szCs w:val="18"/>
                <w:lang w:val="en-GB"/>
              </w:rPr>
              <w:t>4.</w:t>
            </w:r>
            <w:r w:rsidR="00707009" w:rsidRPr="000F6395">
              <w:rPr>
                <w:rFonts w:asciiTheme="minorHAnsi" w:eastAsia="Calibri" w:hAnsiTheme="minorHAnsi" w:cstheme="minorHAnsi"/>
                <w:color w:val="000000"/>
                <w:sz w:val="18"/>
                <w:szCs w:val="18"/>
                <w:lang w:val="en-GB"/>
              </w:rPr>
              <w:t xml:space="preserve"> Contracts</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F0C075"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FFD7590"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r>
      <w:tr w:rsidR="00826CCD" w:rsidRPr="000F6395" w14:paraId="4513925E" w14:textId="77777777" w:rsidTr="0036380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CB13F76" w14:textId="6347B977" w:rsidR="00826CCD" w:rsidRPr="00FD02C6" w:rsidRDefault="00693993" w:rsidP="00FD02C6">
            <w:pPr>
              <w:adjustRightInd w:val="0"/>
              <w:spacing w:before="120" w:after="120"/>
              <w:jc w:val="both"/>
              <w:rPr>
                <w:rFonts w:asciiTheme="minorHAnsi" w:eastAsia="Calibri" w:hAnsiTheme="minorHAnsi" w:cstheme="minorHAnsi"/>
                <w:color w:val="000000"/>
                <w:sz w:val="18"/>
                <w:szCs w:val="18"/>
                <w:lang w:val="en-GB"/>
              </w:rPr>
            </w:pPr>
            <w:r>
              <w:rPr>
                <w:rFonts w:asciiTheme="minorHAnsi" w:eastAsia="Calibri" w:hAnsiTheme="minorHAnsi" w:cstheme="minorHAnsi"/>
                <w:color w:val="000000"/>
                <w:sz w:val="18"/>
                <w:szCs w:val="18"/>
                <w:lang w:val="en-GB"/>
              </w:rPr>
              <w:t xml:space="preserve">5. </w:t>
            </w:r>
            <w:r w:rsidRPr="000F6395">
              <w:rPr>
                <w:rFonts w:asciiTheme="minorHAnsi" w:eastAsia="Calibri" w:hAnsiTheme="minorHAnsi" w:cstheme="minorHAnsi"/>
                <w:color w:val="000000"/>
                <w:sz w:val="18"/>
                <w:szCs w:val="18"/>
                <w:lang w:val="en-GB"/>
              </w:rPr>
              <w:t>Other costs</w:t>
            </w:r>
            <w:r w:rsidRPr="000F6395">
              <w:rPr>
                <w:rFonts w:asciiTheme="minorHAnsi" w:eastAsia="Calibri" w:hAnsiTheme="minorHAnsi" w:cstheme="minorHAnsi"/>
                <w:color w:val="000000"/>
                <w:position w:val="10"/>
                <w:sz w:val="18"/>
                <w:szCs w:val="18"/>
                <w:lang w:val="en-GB"/>
              </w:rPr>
              <w:t xml:space="preserve"> </w:t>
            </w:r>
            <w:r w:rsidRPr="000F6395">
              <w:rPr>
                <w:rFonts w:asciiTheme="minorHAnsi" w:eastAsia="Calibri" w:hAnsiTheme="minorHAnsi" w:cstheme="minorHAnsi"/>
                <w:color w:val="000000"/>
                <w:position w:val="10"/>
                <w:sz w:val="18"/>
                <w:szCs w:val="18"/>
                <w:vertAlign w:val="superscript"/>
                <w:lang w:val="en-GB"/>
              </w:rPr>
              <w:footnoteReference w:id="41"/>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A7213C"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0F03D9"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r>
      <w:tr w:rsidR="00826CCD" w:rsidRPr="000F6395" w14:paraId="26B1F680" w14:textId="77777777" w:rsidTr="00AD13D0">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71C984" w14:textId="34545E2C" w:rsidR="00826CCD" w:rsidRPr="005B70B2" w:rsidRDefault="00950D68" w:rsidP="005B70B2">
            <w:pPr>
              <w:adjustRightInd w:val="0"/>
              <w:spacing w:before="120" w:after="120"/>
              <w:jc w:val="both"/>
              <w:rPr>
                <w:rFonts w:asciiTheme="minorHAnsi" w:hAnsiTheme="minorHAnsi" w:cstheme="minorHAnsi"/>
                <w:color w:val="000000"/>
                <w:sz w:val="18"/>
                <w:szCs w:val="18"/>
                <w:lang w:val="en-GB"/>
              </w:rPr>
            </w:pPr>
            <w:r w:rsidRPr="000F6395">
              <w:rPr>
                <w:rFonts w:asciiTheme="minorHAnsi" w:eastAsia="Calibri" w:hAnsiTheme="minorHAnsi" w:cstheme="minorHAnsi"/>
                <w:color w:val="000000"/>
                <w:sz w:val="18"/>
                <w:szCs w:val="18"/>
                <w:lang w:val="en-GB"/>
              </w:rPr>
              <w:t>6. Incidentals</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3CADC0"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228E17"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r>
      <w:tr w:rsidR="00826CCD" w:rsidRPr="000F6395" w14:paraId="32830995" w14:textId="77777777" w:rsidTr="00942885">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17EF77" w14:textId="76A476EE" w:rsidR="00826CCD" w:rsidRPr="009D5136" w:rsidRDefault="00662540" w:rsidP="009D5136">
            <w:pPr>
              <w:adjustRightInd w:val="0"/>
              <w:spacing w:before="120" w:after="120"/>
              <w:jc w:val="both"/>
              <w:rPr>
                <w:rFonts w:asciiTheme="minorHAnsi" w:hAnsiTheme="minorHAnsi" w:cstheme="minorHAnsi"/>
                <w:color w:val="000000"/>
                <w:sz w:val="18"/>
                <w:szCs w:val="18"/>
                <w:lang w:val="en-GB"/>
              </w:rPr>
            </w:pPr>
            <w:r w:rsidRPr="000F6395">
              <w:rPr>
                <w:rFonts w:asciiTheme="minorHAnsi" w:eastAsia="Calibri" w:hAnsiTheme="minorHAnsi" w:cstheme="minorHAnsi"/>
                <w:color w:val="000000" w:themeColor="text1"/>
                <w:sz w:val="18"/>
                <w:szCs w:val="18"/>
                <w:lang w:val="en-GB"/>
              </w:rPr>
              <w:t xml:space="preserve">8. Support Cost (not to exceed </w:t>
            </w:r>
            <w:r w:rsidR="008F56EE">
              <w:rPr>
                <w:rFonts w:asciiTheme="minorHAnsi" w:eastAsia="Calibri" w:hAnsiTheme="minorHAnsi" w:cstheme="minorHAnsi"/>
                <w:color w:val="000000" w:themeColor="text1"/>
                <w:sz w:val="18"/>
                <w:szCs w:val="18"/>
                <w:lang w:val="en-GB"/>
              </w:rPr>
              <w:t>7</w:t>
            </w:r>
            <w:r w:rsidRPr="000F6395">
              <w:rPr>
                <w:rFonts w:asciiTheme="minorHAnsi" w:eastAsia="Calibri" w:hAnsiTheme="minorHAnsi" w:cstheme="minorHAnsi"/>
                <w:color w:val="000000" w:themeColor="text1"/>
                <w:sz w:val="18"/>
                <w:szCs w:val="18"/>
                <w:lang w:val="en-GB"/>
              </w:rPr>
              <w:t xml:space="preserve">% </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1424C0"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407987"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r>
      <w:tr w:rsidR="00826CCD" w:rsidRPr="000F6395" w14:paraId="5B6F3560" w14:textId="77777777" w:rsidTr="00B67286">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A292AB" w14:textId="790B5400" w:rsidR="00826CCD" w:rsidRDefault="00662540" w:rsidP="009D5136">
            <w:pPr>
              <w:adjustRightInd w:val="0"/>
              <w:spacing w:before="120" w:after="120"/>
              <w:jc w:val="both"/>
              <w:rPr>
                <w:rFonts w:asciiTheme="minorHAnsi" w:hAnsiTheme="minorHAnsi" w:cstheme="minorHAnsi"/>
                <w:color w:val="000000"/>
                <w:sz w:val="18"/>
                <w:szCs w:val="18"/>
                <w:lang w:val="en-GB"/>
              </w:rPr>
            </w:pPr>
            <w:r w:rsidRPr="000F6395">
              <w:rPr>
                <w:rFonts w:asciiTheme="minorHAnsi" w:eastAsia="Calibri" w:hAnsiTheme="minorHAnsi" w:cstheme="minorHAnsi"/>
                <w:b/>
                <w:bCs/>
                <w:color w:val="000000"/>
                <w:sz w:val="18"/>
                <w:szCs w:val="18"/>
                <w:lang w:val="en-GB"/>
              </w:rPr>
              <w:t>Total Cost for Result 1</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AFB92E"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84BDBA" w14:textId="77777777" w:rsidR="00826CCD" w:rsidRPr="000F6395" w:rsidRDefault="00826CCD" w:rsidP="00EA22F4">
            <w:pPr>
              <w:adjustRightInd w:val="0"/>
              <w:spacing w:before="120" w:after="120"/>
              <w:jc w:val="both"/>
              <w:rPr>
                <w:rFonts w:asciiTheme="minorHAnsi" w:eastAsia="Calibri" w:hAnsiTheme="minorHAnsi" w:cstheme="minorHAnsi"/>
                <w:color w:val="000000"/>
                <w:sz w:val="18"/>
                <w:szCs w:val="18"/>
                <w:lang w:val="en-GB"/>
              </w:rPr>
            </w:pPr>
          </w:p>
        </w:tc>
      </w:tr>
    </w:tbl>
    <w:p w14:paraId="6870905D" w14:textId="77777777" w:rsidR="00453084" w:rsidRDefault="00453084" w:rsidP="000A3408">
      <w:pPr>
        <w:widowControl/>
        <w:autoSpaceDE/>
        <w:autoSpaceDN/>
        <w:spacing w:before="120" w:after="120"/>
        <w:contextualSpacing/>
        <w:jc w:val="both"/>
        <w:rPr>
          <w:rFonts w:asciiTheme="minorHAnsi" w:hAnsiTheme="minorHAnsi" w:cstheme="minorHAnsi"/>
          <w:bCs/>
          <w:iCs/>
          <w:spacing w:val="-3"/>
          <w:highlight w:val="yellow"/>
          <w:lang w:val="en-GB"/>
        </w:rPr>
      </w:pPr>
    </w:p>
    <w:p w14:paraId="3F46E592" w14:textId="77777777" w:rsidR="00293ECA" w:rsidRDefault="00293ECA" w:rsidP="000A3408">
      <w:pPr>
        <w:widowControl/>
        <w:autoSpaceDE/>
        <w:autoSpaceDN/>
        <w:spacing w:before="120" w:after="120"/>
        <w:contextualSpacing/>
        <w:jc w:val="both"/>
        <w:rPr>
          <w:rFonts w:asciiTheme="minorHAnsi" w:hAnsiTheme="minorHAnsi" w:cstheme="minorHAnsi"/>
          <w:bCs/>
          <w:iCs/>
          <w:spacing w:val="-3"/>
          <w:highlight w:val="yellow"/>
          <w:lang w:val="en-GB"/>
        </w:rPr>
      </w:pPr>
    </w:p>
    <w:p w14:paraId="483AB742" w14:textId="64E83255" w:rsidR="006207F6" w:rsidRPr="00A26CAA" w:rsidRDefault="00453084" w:rsidP="000A3408">
      <w:pPr>
        <w:widowControl/>
        <w:autoSpaceDE/>
        <w:autoSpaceDN/>
        <w:spacing w:before="120" w:after="120"/>
        <w:contextualSpacing/>
        <w:jc w:val="both"/>
        <w:rPr>
          <w:rFonts w:asciiTheme="minorHAnsi" w:hAnsiTheme="minorHAnsi" w:cstheme="minorHAnsi"/>
          <w:b/>
          <w:iCs/>
          <w:spacing w:val="-3"/>
          <w:lang w:val="en-GB"/>
        </w:rPr>
      </w:pPr>
      <w:r w:rsidRPr="00A26CAA">
        <w:rPr>
          <w:rFonts w:asciiTheme="minorHAnsi" w:hAnsiTheme="minorHAnsi" w:cstheme="minorHAnsi"/>
          <w:b/>
          <w:iCs/>
          <w:spacing w:val="-3"/>
          <w:lang w:val="en-GB"/>
        </w:rPr>
        <w:t>Note</w:t>
      </w:r>
      <w:r w:rsidR="00293ECA" w:rsidRPr="00A26CAA">
        <w:rPr>
          <w:rFonts w:asciiTheme="minorHAnsi" w:hAnsiTheme="minorHAnsi" w:cstheme="minorHAnsi"/>
          <w:b/>
          <w:iCs/>
          <w:spacing w:val="-3"/>
          <w:lang w:val="en-GB"/>
        </w:rPr>
        <w:t xml:space="preserve"> on budget</w:t>
      </w:r>
      <w:r w:rsidR="006207F6" w:rsidRPr="00A26CAA">
        <w:rPr>
          <w:rFonts w:asciiTheme="minorHAnsi" w:hAnsiTheme="minorHAnsi" w:cstheme="minorHAnsi"/>
          <w:b/>
          <w:iCs/>
          <w:spacing w:val="-3"/>
          <w:lang w:val="en-GB"/>
        </w:rPr>
        <w:t xml:space="preserve"> for responsible party:</w:t>
      </w:r>
    </w:p>
    <w:p w14:paraId="23E106D2" w14:textId="77777777" w:rsidR="006207F6" w:rsidRPr="009B1BB9" w:rsidRDefault="006207F6" w:rsidP="000A3408">
      <w:pPr>
        <w:widowControl/>
        <w:autoSpaceDE/>
        <w:autoSpaceDN/>
        <w:spacing w:before="120" w:after="120"/>
        <w:contextualSpacing/>
        <w:jc w:val="both"/>
        <w:rPr>
          <w:rFonts w:asciiTheme="minorHAnsi" w:hAnsiTheme="minorHAnsi" w:cstheme="minorHAnsi"/>
          <w:bCs/>
          <w:iCs/>
          <w:spacing w:val="-3"/>
          <w:lang w:val="en-GB"/>
        </w:rPr>
      </w:pPr>
    </w:p>
    <w:p w14:paraId="01D13A50" w14:textId="16688DF6" w:rsidR="00293ECA" w:rsidRDefault="006207F6" w:rsidP="00D939A1">
      <w:pPr>
        <w:pStyle w:val="ListParagraph"/>
        <w:widowControl/>
        <w:numPr>
          <w:ilvl w:val="0"/>
          <w:numId w:val="22"/>
        </w:numPr>
        <w:autoSpaceDE/>
        <w:ind w:left="284" w:hanging="284"/>
        <w:contextualSpacing/>
        <w:jc w:val="both"/>
        <w:rPr>
          <w:rFonts w:asciiTheme="minorHAnsi" w:hAnsiTheme="minorHAnsi" w:cstheme="minorHAnsi"/>
          <w:bCs/>
          <w:iCs/>
          <w:spacing w:val="-3"/>
          <w:lang w:val="en-GB"/>
        </w:rPr>
      </w:pPr>
      <w:r w:rsidRPr="009B1BB9">
        <w:rPr>
          <w:rFonts w:asciiTheme="minorHAnsi" w:hAnsiTheme="minorHAnsi" w:cstheme="minorHAnsi"/>
          <w:bCs/>
          <w:iCs/>
          <w:spacing w:val="-3"/>
          <w:lang w:val="en-GB"/>
        </w:rPr>
        <w:t>Please provide detailed budget breakdown</w:t>
      </w:r>
      <w:r w:rsidR="00D939A1">
        <w:rPr>
          <w:rFonts w:asciiTheme="minorHAnsi" w:hAnsiTheme="minorHAnsi" w:cstheme="minorHAnsi"/>
          <w:bCs/>
          <w:iCs/>
          <w:spacing w:val="-3"/>
          <w:lang w:val="en-GB"/>
        </w:rPr>
        <w:t xml:space="preserve"> </w:t>
      </w:r>
      <w:r w:rsidR="00611873">
        <w:rPr>
          <w:rFonts w:asciiTheme="minorHAnsi" w:hAnsiTheme="minorHAnsi" w:cstheme="minorHAnsi"/>
          <w:bCs/>
          <w:iCs/>
          <w:spacing w:val="-3"/>
          <w:lang w:val="en-GB"/>
        </w:rPr>
        <w:t>under the</w:t>
      </w:r>
      <w:r w:rsidR="00D939A1">
        <w:rPr>
          <w:rFonts w:asciiTheme="minorHAnsi" w:hAnsiTheme="minorHAnsi" w:cstheme="minorHAnsi"/>
          <w:bCs/>
          <w:iCs/>
          <w:spacing w:val="-3"/>
          <w:lang w:val="en-GB"/>
        </w:rPr>
        <w:t xml:space="preserve"> broader expenditure categories</w:t>
      </w:r>
      <w:r w:rsidRPr="009B1BB9">
        <w:rPr>
          <w:rFonts w:asciiTheme="minorHAnsi" w:hAnsiTheme="minorHAnsi" w:cstheme="minorHAnsi"/>
          <w:bCs/>
          <w:iCs/>
          <w:spacing w:val="-3"/>
          <w:lang w:val="en-GB"/>
        </w:rPr>
        <w:t xml:space="preserve"> </w:t>
      </w:r>
      <w:r w:rsidR="00D939A1">
        <w:rPr>
          <w:rFonts w:asciiTheme="minorHAnsi" w:hAnsiTheme="minorHAnsi" w:cstheme="minorHAnsi"/>
          <w:bCs/>
          <w:iCs/>
          <w:spacing w:val="-3"/>
          <w:lang w:val="en-GB"/>
        </w:rPr>
        <w:t>of</w:t>
      </w:r>
      <w:r w:rsidRPr="009B1BB9">
        <w:rPr>
          <w:rFonts w:asciiTheme="minorHAnsi" w:hAnsiTheme="minorHAnsi" w:cstheme="minorHAnsi"/>
          <w:bCs/>
          <w:iCs/>
          <w:spacing w:val="-3"/>
          <w:lang w:val="en-GB"/>
        </w:rPr>
        <w:t xml:space="preserve"> the budget. </w:t>
      </w:r>
      <w:r w:rsidR="00D939A1">
        <w:rPr>
          <w:rFonts w:asciiTheme="minorHAnsi" w:hAnsiTheme="minorHAnsi" w:cstheme="minorHAnsi"/>
          <w:bCs/>
          <w:iCs/>
          <w:spacing w:val="-3"/>
          <w:lang w:val="en-GB"/>
        </w:rPr>
        <w:t>At least two sheets to be presented</w:t>
      </w:r>
      <w:r w:rsidR="00611873">
        <w:rPr>
          <w:rFonts w:asciiTheme="minorHAnsi" w:hAnsiTheme="minorHAnsi" w:cstheme="minorHAnsi"/>
          <w:bCs/>
          <w:iCs/>
          <w:spacing w:val="-3"/>
          <w:lang w:val="en-GB"/>
        </w:rPr>
        <w:t xml:space="preserve"> - one</w:t>
      </w:r>
      <w:r w:rsidR="00D939A1">
        <w:rPr>
          <w:rFonts w:asciiTheme="minorHAnsi" w:hAnsiTheme="minorHAnsi" w:cstheme="minorHAnsi"/>
          <w:bCs/>
          <w:iCs/>
          <w:spacing w:val="-3"/>
          <w:lang w:val="en-GB"/>
        </w:rPr>
        <w:t xml:space="preserve"> with summary, and </w:t>
      </w:r>
      <w:r w:rsidR="00611873">
        <w:rPr>
          <w:rFonts w:asciiTheme="minorHAnsi" w:hAnsiTheme="minorHAnsi" w:cstheme="minorHAnsi"/>
          <w:bCs/>
          <w:iCs/>
          <w:spacing w:val="-3"/>
          <w:lang w:val="en-GB"/>
        </w:rPr>
        <w:t xml:space="preserve">another with </w:t>
      </w:r>
      <w:r w:rsidR="00D939A1">
        <w:rPr>
          <w:rFonts w:asciiTheme="minorHAnsi" w:hAnsiTheme="minorHAnsi" w:cstheme="minorHAnsi"/>
          <w:bCs/>
          <w:iCs/>
          <w:spacing w:val="-3"/>
          <w:lang w:val="en-GB"/>
        </w:rPr>
        <w:t xml:space="preserve">detailed breakdown. </w:t>
      </w:r>
    </w:p>
    <w:p w14:paraId="274043AC" w14:textId="77777777" w:rsidR="00D939A1" w:rsidRPr="00D939A1" w:rsidRDefault="00D939A1" w:rsidP="00D939A1">
      <w:pPr>
        <w:pStyle w:val="ListParagraph"/>
        <w:widowControl/>
        <w:autoSpaceDE/>
        <w:ind w:left="284" w:firstLine="0"/>
        <w:contextualSpacing/>
        <w:jc w:val="both"/>
        <w:rPr>
          <w:rFonts w:asciiTheme="minorHAnsi" w:hAnsiTheme="minorHAnsi" w:cstheme="minorHAnsi"/>
          <w:bCs/>
          <w:iCs/>
          <w:spacing w:val="-3"/>
          <w:lang w:val="en-GB"/>
        </w:rPr>
      </w:pPr>
    </w:p>
    <w:p w14:paraId="3277B88B" w14:textId="477E798C" w:rsidR="009B1BB9" w:rsidRDefault="009B1BB9" w:rsidP="00D939A1">
      <w:pPr>
        <w:pStyle w:val="ListParagraph"/>
        <w:widowControl/>
        <w:numPr>
          <w:ilvl w:val="0"/>
          <w:numId w:val="22"/>
        </w:numPr>
        <w:autoSpaceDE/>
        <w:ind w:left="284" w:hanging="284"/>
        <w:contextualSpacing/>
        <w:jc w:val="both"/>
        <w:rPr>
          <w:rFonts w:asciiTheme="minorHAnsi" w:hAnsiTheme="minorHAnsi" w:cstheme="minorHAnsi"/>
          <w:bCs/>
          <w:iCs/>
          <w:spacing w:val="-3"/>
          <w:lang w:val="en-GB"/>
        </w:rPr>
      </w:pPr>
      <w:r w:rsidRPr="009B1BB9">
        <w:rPr>
          <w:rFonts w:asciiTheme="minorHAnsi" w:hAnsiTheme="minorHAnsi" w:cstheme="minorHAnsi"/>
          <w:bCs/>
          <w:iCs/>
          <w:spacing w:val="-3"/>
          <w:lang w:val="en-GB"/>
        </w:rPr>
        <w:t>For activity 3 and activity 4</w:t>
      </w:r>
      <w:r w:rsidR="00611873">
        <w:rPr>
          <w:rFonts w:asciiTheme="minorHAnsi" w:hAnsiTheme="minorHAnsi" w:cstheme="minorHAnsi"/>
          <w:bCs/>
          <w:iCs/>
          <w:spacing w:val="-3"/>
          <w:lang w:val="en-GB"/>
        </w:rPr>
        <w:t xml:space="preserve"> mentioned in the previous section</w:t>
      </w:r>
      <w:r w:rsidRPr="009B1BB9">
        <w:rPr>
          <w:rFonts w:asciiTheme="minorHAnsi" w:hAnsiTheme="minorHAnsi" w:cstheme="minorHAnsi"/>
          <w:bCs/>
          <w:iCs/>
          <w:spacing w:val="-3"/>
          <w:lang w:val="en-GB"/>
        </w:rPr>
        <w:t>, responsible agency is required to present two budget</w:t>
      </w:r>
      <w:r w:rsidR="00456E21">
        <w:rPr>
          <w:rFonts w:asciiTheme="minorHAnsi" w:hAnsiTheme="minorHAnsi" w:cstheme="minorHAnsi"/>
          <w:bCs/>
          <w:iCs/>
          <w:spacing w:val="-3"/>
          <w:lang w:val="en-GB"/>
        </w:rPr>
        <w:t>s</w:t>
      </w:r>
      <w:r w:rsidRPr="009B1BB9">
        <w:rPr>
          <w:rFonts w:asciiTheme="minorHAnsi" w:hAnsiTheme="minorHAnsi" w:cstheme="minorHAnsi"/>
          <w:bCs/>
          <w:iCs/>
          <w:spacing w:val="-3"/>
          <w:lang w:val="en-GB"/>
        </w:rPr>
        <w:t xml:space="preserve"> with </w:t>
      </w:r>
      <w:r w:rsidR="00E66746">
        <w:rPr>
          <w:rFonts w:asciiTheme="minorHAnsi" w:hAnsiTheme="minorHAnsi" w:cstheme="minorHAnsi"/>
          <w:bCs/>
          <w:iCs/>
          <w:spacing w:val="-3"/>
          <w:lang w:val="en-GB"/>
        </w:rPr>
        <w:t>two</w:t>
      </w:r>
      <w:r w:rsidRPr="009B1BB9">
        <w:rPr>
          <w:rFonts w:asciiTheme="minorHAnsi" w:hAnsiTheme="minorHAnsi" w:cstheme="minorHAnsi"/>
          <w:bCs/>
          <w:iCs/>
          <w:spacing w:val="-3"/>
          <w:lang w:val="en-GB"/>
        </w:rPr>
        <w:t xml:space="preserve"> options – in-person and virtual</w:t>
      </w:r>
      <w:r w:rsidR="00E66746">
        <w:rPr>
          <w:rFonts w:asciiTheme="minorHAnsi" w:hAnsiTheme="minorHAnsi" w:cstheme="minorHAnsi"/>
          <w:bCs/>
          <w:iCs/>
          <w:spacing w:val="-3"/>
          <w:lang w:val="en-GB"/>
        </w:rPr>
        <w:t xml:space="preserve"> events</w:t>
      </w:r>
      <w:r w:rsidRPr="009B1BB9">
        <w:rPr>
          <w:rFonts w:asciiTheme="minorHAnsi" w:hAnsiTheme="minorHAnsi" w:cstheme="minorHAnsi"/>
          <w:bCs/>
          <w:iCs/>
          <w:spacing w:val="-3"/>
          <w:lang w:val="en-GB"/>
        </w:rPr>
        <w:t xml:space="preserve"> </w:t>
      </w:r>
      <w:r w:rsidR="00E66746">
        <w:rPr>
          <w:rFonts w:asciiTheme="minorHAnsi" w:hAnsiTheme="minorHAnsi" w:cstheme="minorHAnsi"/>
          <w:bCs/>
          <w:iCs/>
          <w:spacing w:val="-3"/>
          <w:lang w:val="en-GB"/>
        </w:rPr>
        <w:t>–</w:t>
      </w:r>
      <w:r w:rsidRPr="009B1BB9">
        <w:rPr>
          <w:rFonts w:asciiTheme="minorHAnsi" w:hAnsiTheme="minorHAnsi" w:cstheme="minorHAnsi"/>
          <w:bCs/>
          <w:iCs/>
          <w:spacing w:val="-3"/>
          <w:lang w:val="en-GB"/>
        </w:rPr>
        <w:t xml:space="preserve"> </w:t>
      </w:r>
      <w:r w:rsidR="00E66746">
        <w:rPr>
          <w:rFonts w:asciiTheme="minorHAnsi" w:hAnsiTheme="minorHAnsi" w:cstheme="minorHAnsi"/>
          <w:bCs/>
          <w:iCs/>
          <w:spacing w:val="-3"/>
          <w:lang w:val="en-GB"/>
        </w:rPr>
        <w:t>due to</w:t>
      </w:r>
      <w:r w:rsidRPr="009B1BB9">
        <w:rPr>
          <w:rFonts w:asciiTheme="minorHAnsi" w:hAnsiTheme="minorHAnsi" w:cstheme="minorHAnsi"/>
          <w:bCs/>
          <w:iCs/>
          <w:spacing w:val="-3"/>
          <w:lang w:val="en-GB"/>
        </w:rPr>
        <w:t xml:space="preserve"> the implications on the budget</w:t>
      </w:r>
      <w:r w:rsidR="00E66746">
        <w:rPr>
          <w:rFonts w:asciiTheme="minorHAnsi" w:hAnsiTheme="minorHAnsi" w:cstheme="minorHAnsi"/>
          <w:bCs/>
          <w:iCs/>
          <w:spacing w:val="-3"/>
          <w:lang w:val="en-GB"/>
        </w:rPr>
        <w:t xml:space="preserve"> when</w:t>
      </w:r>
      <w:r w:rsidRPr="009B1BB9">
        <w:rPr>
          <w:rFonts w:asciiTheme="minorHAnsi" w:hAnsiTheme="minorHAnsi" w:cstheme="minorHAnsi"/>
          <w:bCs/>
          <w:iCs/>
          <w:spacing w:val="-3"/>
          <w:lang w:val="en-GB"/>
        </w:rPr>
        <w:t xml:space="preserve"> carrying out a virtual </w:t>
      </w:r>
      <w:r w:rsidR="00E66746">
        <w:rPr>
          <w:rFonts w:asciiTheme="minorHAnsi" w:hAnsiTheme="minorHAnsi" w:cstheme="minorHAnsi"/>
          <w:bCs/>
          <w:iCs/>
          <w:spacing w:val="-3"/>
          <w:lang w:val="en-GB"/>
        </w:rPr>
        <w:t xml:space="preserve">event </w:t>
      </w:r>
      <w:r w:rsidRPr="009B1BB9">
        <w:rPr>
          <w:rFonts w:asciiTheme="minorHAnsi" w:hAnsiTheme="minorHAnsi" w:cstheme="minorHAnsi"/>
          <w:bCs/>
          <w:iCs/>
          <w:spacing w:val="-3"/>
          <w:lang w:val="en-GB"/>
        </w:rPr>
        <w:t xml:space="preserve">instead of in-person events in case of COVID-19 restrictions. </w:t>
      </w:r>
    </w:p>
    <w:p w14:paraId="3247D486" w14:textId="77777777" w:rsidR="00D939A1" w:rsidRPr="00D939A1" w:rsidRDefault="00D939A1" w:rsidP="00D939A1">
      <w:pPr>
        <w:widowControl/>
        <w:autoSpaceDE/>
        <w:contextualSpacing/>
        <w:jc w:val="both"/>
        <w:rPr>
          <w:rFonts w:asciiTheme="minorHAnsi" w:hAnsiTheme="minorHAnsi" w:cstheme="minorHAnsi"/>
          <w:bCs/>
          <w:iCs/>
          <w:spacing w:val="-3"/>
          <w:lang w:val="en-GB"/>
        </w:rPr>
      </w:pPr>
    </w:p>
    <w:p w14:paraId="359F583B" w14:textId="39E5B6F2" w:rsidR="00453084" w:rsidRPr="009B1BB9" w:rsidRDefault="00453084" w:rsidP="009B1BB9">
      <w:pPr>
        <w:pStyle w:val="ListParagraph"/>
        <w:widowControl/>
        <w:numPr>
          <w:ilvl w:val="0"/>
          <w:numId w:val="22"/>
        </w:numPr>
        <w:autoSpaceDE/>
        <w:autoSpaceDN/>
        <w:spacing w:before="120" w:after="120"/>
        <w:ind w:left="284" w:hanging="284"/>
        <w:contextualSpacing/>
        <w:jc w:val="both"/>
        <w:rPr>
          <w:rFonts w:asciiTheme="minorHAnsi" w:hAnsiTheme="minorHAnsi" w:cstheme="minorHAnsi"/>
          <w:bCs/>
          <w:iCs/>
          <w:spacing w:val="-3"/>
          <w:lang w:val="en-GB"/>
        </w:rPr>
      </w:pPr>
      <w:r w:rsidRPr="009B1BB9">
        <w:rPr>
          <w:rFonts w:asciiTheme="minorHAnsi" w:hAnsiTheme="minorHAnsi" w:cstheme="minorHAnsi"/>
          <w:bCs/>
          <w:iCs/>
          <w:spacing w:val="-3"/>
          <w:lang w:val="en-GB"/>
        </w:rPr>
        <w:t xml:space="preserve">Consultations with court users/justice service seekers and survivors to be carried out through physical consultation following COVID-19 related guidelines, if that is a preferred option for court users/justice seekers. Transport and communications related minimal costs to enable participants’ engagement (court users and survivors) in the consultation can be built into the budget.  </w:t>
      </w:r>
    </w:p>
    <w:p w14:paraId="60E79043" w14:textId="77777777" w:rsidR="009B1BB9" w:rsidRPr="009B1BB9" w:rsidRDefault="009B1BB9" w:rsidP="00453084">
      <w:pPr>
        <w:widowControl/>
        <w:autoSpaceDE/>
        <w:autoSpaceDN/>
        <w:spacing w:before="120" w:after="120"/>
        <w:contextualSpacing/>
        <w:jc w:val="both"/>
        <w:rPr>
          <w:rFonts w:asciiTheme="minorHAnsi" w:hAnsiTheme="minorHAnsi" w:cstheme="minorHAnsi"/>
          <w:bCs/>
          <w:iCs/>
          <w:spacing w:val="-3"/>
          <w:lang w:val="en-GB"/>
        </w:rPr>
      </w:pPr>
    </w:p>
    <w:p w14:paraId="02FA0F9B" w14:textId="693C4A94" w:rsidR="006207F6" w:rsidRDefault="006207F6" w:rsidP="00453084">
      <w:pPr>
        <w:widowControl/>
        <w:autoSpaceDE/>
        <w:contextualSpacing/>
        <w:jc w:val="both"/>
        <w:rPr>
          <w:rFonts w:asciiTheme="minorHAnsi" w:hAnsiTheme="minorHAnsi" w:cstheme="minorHAnsi"/>
          <w:bCs/>
          <w:iCs/>
          <w:spacing w:val="-3"/>
          <w:lang w:val="en-GB"/>
        </w:rPr>
      </w:pPr>
    </w:p>
    <w:p w14:paraId="2761524B" w14:textId="4EAF652E" w:rsidR="00453084" w:rsidRDefault="00453084" w:rsidP="000A3408">
      <w:pPr>
        <w:widowControl/>
        <w:autoSpaceDE/>
        <w:autoSpaceDN/>
        <w:spacing w:before="120" w:after="120"/>
        <w:contextualSpacing/>
        <w:jc w:val="both"/>
        <w:rPr>
          <w:rFonts w:asciiTheme="minorHAnsi" w:hAnsiTheme="minorHAnsi" w:cstheme="minorHAnsi"/>
          <w:bCs/>
          <w:iCs/>
          <w:spacing w:val="-3"/>
          <w:lang w:val="en-GB"/>
        </w:rPr>
      </w:pPr>
    </w:p>
    <w:p w14:paraId="39389CF5" w14:textId="77777777" w:rsidR="00453084" w:rsidRDefault="00453084" w:rsidP="000A3408">
      <w:pPr>
        <w:widowControl/>
        <w:autoSpaceDE/>
        <w:autoSpaceDN/>
        <w:spacing w:before="120" w:after="120"/>
        <w:contextualSpacing/>
        <w:jc w:val="both"/>
        <w:rPr>
          <w:rFonts w:asciiTheme="minorHAnsi" w:hAnsiTheme="minorHAnsi" w:cstheme="minorHAnsi"/>
          <w:bCs/>
          <w:iCs/>
          <w:spacing w:val="-3"/>
          <w:lang w:val="en-GB"/>
        </w:rPr>
      </w:pPr>
    </w:p>
    <w:p w14:paraId="05B6C7D4" w14:textId="77777777" w:rsidR="00195960" w:rsidRPr="000368DC" w:rsidRDefault="00195960" w:rsidP="000A3408">
      <w:pPr>
        <w:widowControl/>
        <w:autoSpaceDE/>
        <w:autoSpaceDN/>
        <w:spacing w:before="120" w:after="120"/>
        <w:contextualSpacing/>
        <w:jc w:val="both"/>
        <w:rPr>
          <w:rFonts w:asciiTheme="minorHAnsi" w:hAnsiTheme="minorHAnsi" w:cstheme="minorHAnsi"/>
          <w:bCs/>
          <w:iCs/>
          <w:spacing w:val="-3"/>
          <w:lang w:val="en-GB"/>
        </w:rPr>
      </w:pPr>
    </w:p>
    <w:p w14:paraId="796EF016" w14:textId="77777777" w:rsidR="000A3408" w:rsidRPr="000368DC" w:rsidRDefault="000A3408" w:rsidP="000A3408">
      <w:pPr>
        <w:widowControl/>
        <w:autoSpaceDE/>
        <w:autoSpaceDN/>
        <w:contextualSpacing/>
        <w:jc w:val="both"/>
        <w:rPr>
          <w:rFonts w:asciiTheme="minorHAnsi" w:hAnsiTheme="minorHAnsi" w:cstheme="minorHAnsi"/>
          <w:b/>
          <w:bCs/>
        </w:rPr>
      </w:pPr>
    </w:p>
    <w:p w14:paraId="1C9A1E02" w14:textId="77777777" w:rsidR="003C1BD5" w:rsidRPr="000F6395" w:rsidRDefault="003C1BD5" w:rsidP="00EA22F4">
      <w:pPr>
        <w:spacing w:before="120" w:after="120"/>
        <w:rPr>
          <w:rFonts w:asciiTheme="minorHAnsi" w:eastAsia="Arial" w:hAnsiTheme="minorHAnsi" w:cstheme="minorHAnsi"/>
          <w:sz w:val="18"/>
          <w:szCs w:val="18"/>
          <w:lang w:val="en-GB"/>
        </w:rPr>
      </w:pPr>
    </w:p>
    <w:p w14:paraId="5F7DF45D" w14:textId="246B49CF" w:rsidR="003C1BD5" w:rsidRDefault="003C1BD5" w:rsidP="00EA22F4">
      <w:pPr>
        <w:spacing w:before="120" w:after="120"/>
        <w:rPr>
          <w:rFonts w:asciiTheme="minorHAnsi" w:eastAsia="Arial" w:hAnsiTheme="minorHAnsi" w:cstheme="minorHAnsi"/>
          <w:sz w:val="18"/>
          <w:szCs w:val="18"/>
          <w:lang w:val="en-GB"/>
        </w:rPr>
      </w:pPr>
    </w:p>
    <w:p w14:paraId="42FB62B1" w14:textId="3C1E5C25" w:rsidR="00662540" w:rsidRDefault="00662540" w:rsidP="00EA22F4">
      <w:pPr>
        <w:spacing w:before="120" w:after="120"/>
        <w:rPr>
          <w:rFonts w:asciiTheme="minorHAnsi" w:eastAsia="Arial" w:hAnsiTheme="minorHAnsi" w:cstheme="minorHAnsi"/>
          <w:sz w:val="18"/>
          <w:szCs w:val="18"/>
          <w:lang w:val="en-GB"/>
        </w:rPr>
      </w:pPr>
    </w:p>
    <w:p w14:paraId="73C1DC38" w14:textId="188020FA" w:rsidR="00662540" w:rsidRDefault="00662540" w:rsidP="00EA22F4">
      <w:pPr>
        <w:spacing w:before="120" w:after="120"/>
        <w:rPr>
          <w:rFonts w:asciiTheme="minorHAnsi" w:eastAsia="Arial" w:hAnsiTheme="minorHAnsi" w:cstheme="minorHAnsi"/>
          <w:sz w:val="18"/>
          <w:szCs w:val="18"/>
          <w:lang w:val="en-GB"/>
        </w:rPr>
      </w:pPr>
    </w:p>
    <w:p w14:paraId="067DE400" w14:textId="030C487D" w:rsidR="009544A9" w:rsidRDefault="009544A9" w:rsidP="00EA22F4">
      <w:pPr>
        <w:spacing w:before="120" w:after="120"/>
        <w:rPr>
          <w:rFonts w:asciiTheme="minorHAnsi" w:eastAsia="Arial" w:hAnsiTheme="minorHAnsi" w:cstheme="minorHAnsi"/>
          <w:sz w:val="18"/>
          <w:szCs w:val="18"/>
          <w:lang w:val="en-GB"/>
        </w:rPr>
      </w:pPr>
    </w:p>
    <w:p w14:paraId="0945843B" w14:textId="678F8C53" w:rsidR="009544A9" w:rsidRDefault="009544A9" w:rsidP="00EA22F4">
      <w:pPr>
        <w:spacing w:before="120" w:after="120"/>
        <w:rPr>
          <w:rFonts w:asciiTheme="minorHAnsi" w:eastAsia="Arial" w:hAnsiTheme="minorHAnsi" w:cstheme="minorHAnsi"/>
          <w:sz w:val="18"/>
          <w:szCs w:val="18"/>
          <w:lang w:val="en-GB"/>
        </w:rPr>
      </w:pPr>
    </w:p>
    <w:p w14:paraId="09072BD7" w14:textId="3DE0AA32" w:rsidR="009544A9" w:rsidRDefault="009544A9" w:rsidP="00EA22F4">
      <w:pPr>
        <w:spacing w:before="120" w:after="120"/>
        <w:rPr>
          <w:rFonts w:asciiTheme="minorHAnsi" w:eastAsia="Arial" w:hAnsiTheme="minorHAnsi" w:cstheme="minorHAnsi"/>
          <w:sz w:val="18"/>
          <w:szCs w:val="18"/>
          <w:lang w:val="en-GB"/>
        </w:rPr>
      </w:pPr>
    </w:p>
    <w:p w14:paraId="6EEE0F23" w14:textId="499E7796" w:rsidR="009544A9" w:rsidRDefault="009544A9" w:rsidP="00EA22F4">
      <w:pPr>
        <w:spacing w:before="120" w:after="120"/>
        <w:rPr>
          <w:rFonts w:asciiTheme="minorHAnsi" w:eastAsia="Arial" w:hAnsiTheme="minorHAnsi" w:cstheme="minorHAnsi"/>
          <w:sz w:val="18"/>
          <w:szCs w:val="18"/>
          <w:lang w:val="en-GB"/>
        </w:rPr>
      </w:pPr>
    </w:p>
    <w:p w14:paraId="5F5E927A" w14:textId="0BB06DE8" w:rsidR="009544A9" w:rsidRDefault="009544A9" w:rsidP="00EA22F4">
      <w:pPr>
        <w:spacing w:before="120" w:after="120"/>
        <w:rPr>
          <w:rFonts w:asciiTheme="minorHAnsi" w:eastAsia="Arial" w:hAnsiTheme="minorHAnsi" w:cstheme="minorHAnsi"/>
          <w:sz w:val="18"/>
          <w:szCs w:val="18"/>
          <w:lang w:val="en-GB"/>
        </w:rPr>
      </w:pPr>
    </w:p>
    <w:p w14:paraId="0A750C1D" w14:textId="56D353B8" w:rsidR="009544A9" w:rsidRDefault="009544A9" w:rsidP="00EA22F4">
      <w:pPr>
        <w:spacing w:before="120" w:after="120"/>
        <w:rPr>
          <w:rFonts w:asciiTheme="minorHAnsi" w:eastAsia="Arial" w:hAnsiTheme="minorHAnsi" w:cstheme="minorHAnsi"/>
          <w:sz w:val="18"/>
          <w:szCs w:val="18"/>
          <w:lang w:val="en-GB"/>
        </w:rPr>
      </w:pPr>
    </w:p>
    <w:p w14:paraId="043F9722" w14:textId="76A6DC26" w:rsidR="009544A9" w:rsidRDefault="009544A9" w:rsidP="00EA22F4">
      <w:pPr>
        <w:spacing w:before="120" w:after="120"/>
        <w:rPr>
          <w:rFonts w:asciiTheme="minorHAnsi" w:eastAsia="Arial" w:hAnsiTheme="minorHAnsi" w:cstheme="minorHAnsi"/>
          <w:sz w:val="18"/>
          <w:szCs w:val="18"/>
          <w:lang w:val="en-GB"/>
        </w:rPr>
      </w:pPr>
    </w:p>
    <w:p w14:paraId="7A5899A8" w14:textId="6D64447D" w:rsidR="009544A9" w:rsidRDefault="009544A9" w:rsidP="00EA22F4">
      <w:pPr>
        <w:spacing w:before="120" w:after="120"/>
        <w:rPr>
          <w:rFonts w:asciiTheme="minorHAnsi" w:eastAsia="Arial" w:hAnsiTheme="minorHAnsi" w:cstheme="minorHAnsi"/>
          <w:sz w:val="18"/>
          <w:szCs w:val="18"/>
          <w:lang w:val="en-GB"/>
        </w:rPr>
      </w:pPr>
    </w:p>
    <w:p w14:paraId="3AA45BC2" w14:textId="6F45B968" w:rsidR="009544A9" w:rsidRDefault="009544A9" w:rsidP="00EA22F4">
      <w:pPr>
        <w:spacing w:before="120" w:after="120"/>
        <w:rPr>
          <w:rFonts w:asciiTheme="minorHAnsi" w:eastAsia="Arial" w:hAnsiTheme="minorHAnsi" w:cstheme="minorHAnsi"/>
          <w:sz w:val="18"/>
          <w:szCs w:val="18"/>
          <w:lang w:val="en-GB"/>
        </w:rPr>
      </w:pPr>
    </w:p>
    <w:p w14:paraId="60E6B507" w14:textId="7E4AA278" w:rsidR="009544A9" w:rsidRDefault="009544A9" w:rsidP="00EA22F4">
      <w:pPr>
        <w:spacing w:before="120" w:after="120"/>
        <w:rPr>
          <w:rFonts w:asciiTheme="minorHAnsi" w:eastAsia="Arial" w:hAnsiTheme="minorHAnsi" w:cstheme="minorHAnsi"/>
          <w:sz w:val="18"/>
          <w:szCs w:val="18"/>
          <w:lang w:val="en-GB"/>
        </w:rPr>
      </w:pPr>
    </w:p>
    <w:p w14:paraId="1047C564" w14:textId="18AC0C5F" w:rsidR="009544A9" w:rsidRDefault="009544A9" w:rsidP="00EA22F4">
      <w:pPr>
        <w:spacing w:before="120" w:after="120"/>
        <w:rPr>
          <w:rFonts w:asciiTheme="minorHAnsi" w:eastAsia="Arial" w:hAnsiTheme="minorHAnsi" w:cstheme="minorHAnsi"/>
          <w:sz w:val="18"/>
          <w:szCs w:val="18"/>
          <w:lang w:val="en-GB"/>
        </w:rPr>
      </w:pPr>
    </w:p>
    <w:p w14:paraId="1B634D44" w14:textId="435604F6" w:rsidR="009544A9" w:rsidRDefault="009544A9" w:rsidP="00EA22F4">
      <w:pPr>
        <w:spacing w:before="120" w:after="120"/>
        <w:rPr>
          <w:rFonts w:asciiTheme="minorHAnsi" w:eastAsia="Arial" w:hAnsiTheme="minorHAnsi" w:cstheme="minorHAnsi"/>
          <w:sz w:val="18"/>
          <w:szCs w:val="18"/>
          <w:lang w:val="en-GB"/>
        </w:rPr>
      </w:pPr>
    </w:p>
    <w:p w14:paraId="56092895" w14:textId="3ED85D88" w:rsidR="009544A9" w:rsidRDefault="009544A9" w:rsidP="00EA22F4">
      <w:pPr>
        <w:spacing w:before="120" w:after="120"/>
        <w:rPr>
          <w:rFonts w:asciiTheme="minorHAnsi" w:eastAsia="Arial" w:hAnsiTheme="minorHAnsi" w:cstheme="minorHAnsi"/>
          <w:sz w:val="18"/>
          <w:szCs w:val="18"/>
          <w:lang w:val="en-GB"/>
        </w:rPr>
      </w:pPr>
    </w:p>
    <w:p w14:paraId="0D8905E6" w14:textId="0DFBC727" w:rsidR="009544A9" w:rsidRDefault="009544A9" w:rsidP="00EA22F4">
      <w:pPr>
        <w:spacing w:before="120" w:after="120"/>
        <w:rPr>
          <w:rFonts w:asciiTheme="minorHAnsi" w:eastAsia="Arial" w:hAnsiTheme="minorHAnsi" w:cstheme="minorHAnsi"/>
          <w:sz w:val="18"/>
          <w:szCs w:val="18"/>
          <w:lang w:val="en-GB"/>
        </w:rPr>
      </w:pPr>
    </w:p>
    <w:p w14:paraId="0F13CAE2" w14:textId="3F047C28" w:rsidR="009544A9" w:rsidRDefault="009544A9" w:rsidP="00EA22F4">
      <w:pPr>
        <w:spacing w:before="120" w:after="120"/>
        <w:rPr>
          <w:rFonts w:asciiTheme="minorHAnsi" w:eastAsia="Arial" w:hAnsiTheme="minorHAnsi" w:cstheme="minorHAnsi"/>
          <w:sz w:val="18"/>
          <w:szCs w:val="18"/>
          <w:lang w:val="en-GB"/>
        </w:rPr>
      </w:pPr>
    </w:p>
    <w:p w14:paraId="2A1BDC0E" w14:textId="60454DCA" w:rsidR="009544A9" w:rsidRDefault="009544A9" w:rsidP="00EA22F4">
      <w:pPr>
        <w:spacing w:before="120" w:after="120"/>
        <w:rPr>
          <w:rFonts w:asciiTheme="minorHAnsi" w:eastAsia="Arial" w:hAnsiTheme="minorHAnsi" w:cstheme="minorHAnsi"/>
          <w:sz w:val="18"/>
          <w:szCs w:val="18"/>
          <w:lang w:val="en-GB"/>
        </w:rPr>
      </w:pPr>
    </w:p>
    <w:p w14:paraId="5DC63AD6" w14:textId="17F2C46A" w:rsidR="009544A9" w:rsidRDefault="009544A9" w:rsidP="00EA22F4">
      <w:pPr>
        <w:spacing w:before="120" w:after="120"/>
        <w:rPr>
          <w:rFonts w:asciiTheme="minorHAnsi" w:eastAsia="Arial" w:hAnsiTheme="minorHAnsi" w:cstheme="minorHAnsi"/>
          <w:sz w:val="18"/>
          <w:szCs w:val="18"/>
          <w:lang w:val="en-GB"/>
        </w:rPr>
      </w:pPr>
    </w:p>
    <w:p w14:paraId="5765DBE4" w14:textId="16F36E35" w:rsidR="009544A9" w:rsidRDefault="009544A9" w:rsidP="00EA22F4">
      <w:pPr>
        <w:spacing w:before="120" w:after="120"/>
        <w:rPr>
          <w:rFonts w:asciiTheme="minorHAnsi" w:eastAsia="Arial" w:hAnsiTheme="minorHAnsi" w:cstheme="minorHAnsi"/>
          <w:sz w:val="18"/>
          <w:szCs w:val="18"/>
          <w:lang w:val="en-GB"/>
        </w:rPr>
      </w:pPr>
    </w:p>
    <w:p w14:paraId="13D7AD9D" w14:textId="58A6F8A4" w:rsidR="009544A9" w:rsidRDefault="009544A9" w:rsidP="00EA22F4">
      <w:pPr>
        <w:spacing w:before="120" w:after="120"/>
        <w:rPr>
          <w:rFonts w:asciiTheme="minorHAnsi" w:eastAsia="Arial" w:hAnsiTheme="minorHAnsi" w:cstheme="minorHAnsi"/>
          <w:sz w:val="18"/>
          <w:szCs w:val="18"/>
          <w:lang w:val="en-GB"/>
        </w:rPr>
      </w:pPr>
    </w:p>
    <w:p w14:paraId="189D8618" w14:textId="0171A2E5" w:rsidR="009544A9" w:rsidRDefault="009544A9" w:rsidP="00EA22F4">
      <w:pPr>
        <w:spacing w:before="120" w:after="120"/>
        <w:rPr>
          <w:rFonts w:asciiTheme="minorHAnsi" w:eastAsia="Arial" w:hAnsiTheme="minorHAnsi" w:cstheme="minorHAnsi"/>
          <w:sz w:val="18"/>
          <w:szCs w:val="18"/>
          <w:lang w:val="en-GB"/>
        </w:rPr>
      </w:pPr>
    </w:p>
    <w:p w14:paraId="7181D638" w14:textId="77777777" w:rsidR="00662540" w:rsidRPr="000F6395" w:rsidRDefault="00662540" w:rsidP="00EA22F4">
      <w:pPr>
        <w:spacing w:before="120" w:after="120"/>
        <w:rPr>
          <w:rFonts w:asciiTheme="minorHAnsi" w:eastAsia="Arial" w:hAnsiTheme="minorHAnsi" w:cstheme="minorHAnsi"/>
          <w:sz w:val="18"/>
          <w:szCs w:val="18"/>
          <w:lang w:val="en-GB"/>
        </w:rPr>
      </w:pPr>
    </w:p>
    <w:p w14:paraId="7E14721E"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716ADD09" w14:textId="4D0C4DF5"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2BAE9117"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_____________________________________</w:t>
      </w:r>
      <w:r w:rsidRPr="000F6395">
        <w:rPr>
          <w:rFonts w:asciiTheme="minorHAnsi" w:eastAsia="Times New Roman" w:hAnsiTheme="minorHAnsi" w:cstheme="minorHAnsi"/>
          <w:sz w:val="18"/>
          <w:szCs w:val="18"/>
          <w:lang w:val="en-GB"/>
        </w:rPr>
        <w:tab/>
      </w:r>
      <w:r w:rsidRPr="000F6395">
        <w:rPr>
          <w:rFonts w:asciiTheme="minorHAnsi" w:eastAsia="Times New Roman" w:hAnsiTheme="minorHAnsi" w:cstheme="minorHAnsi"/>
          <w:sz w:val="18"/>
          <w:szCs w:val="18"/>
          <w:lang w:val="en-GB"/>
        </w:rPr>
        <w:tab/>
      </w:r>
      <w:r w:rsidRPr="000F6395">
        <w:rPr>
          <w:rFonts w:asciiTheme="minorHAnsi" w:eastAsia="Times New Roman" w:hAnsiTheme="minorHAnsi" w:cstheme="minorHAnsi"/>
          <w:sz w:val="18"/>
          <w:szCs w:val="18"/>
          <w:lang w:val="en-GB"/>
        </w:rPr>
        <w:tab/>
      </w:r>
      <w:r w:rsidRPr="000F6395">
        <w:rPr>
          <w:rFonts w:asciiTheme="minorHAnsi" w:eastAsia="Arial" w:hAnsiTheme="minorHAnsi" w:cstheme="minorHAnsi"/>
          <w:sz w:val="18"/>
          <w:szCs w:val="18"/>
          <w:lang w:val="en-GB"/>
        </w:rPr>
        <w:t>(Seal)</w:t>
      </w:r>
    </w:p>
    <w:p w14:paraId="6300EBB5"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(Signature)</w:t>
      </w:r>
    </w:p>
    <w:p w14:paraId="355F5C1E" w14:textId="77777777" w:rsidR="003C1BD5" w:rsidRPr="000F6395" w:rsidRDefault="003C1BD5" w:rsidP="00EA22F4">
      <w:pPr>
        <w:spacing w:before="120" w:after="120"/>
        <w:rPr>
          <w:rFonts w:asciiTheme="minorHAnsi" w:eastAsia="Times New Roman" w:hAnsiTheme="minorHAnsi" w:cstheme="minorHAnsi"/>
          <w:sz w:val="18"/>
          <w:szCs w:val="18"/>
          <w:lang w:val="en-GB"/>
        </w:rPr>
      </w:pPr>
    </w:p>
    <w:p w14:paraId="265DAAD0"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(Printed Name and Title)</w:t>
      </w:r>
    </w:p>
    <w:p w14:paraId="726EC513" w14:textId="77777777" w:rsidR="003C1BD5" w:rsidRPr="000F6395" w:rsidRDefault="003C1BD5" w:rsidP="00EA22F4">
      <w:pPr>
        <w:spacing w:before="120" w:after="120"/>
        <w:rPr>
          <w:rFonts w:asciiTheme="minorHAnsi" w:eastAsia="Times New Roman" w:hAnsiTheme="minorHAnsi" w:cstheme="minorHAnsi"/>
          <w:sz w:val="18"/>
          <w:szCs w:val="18"/>
          <w:lang w:val="en-GB"/>
        </w:rPr>
      </w:pPr>
    </w:p>
    <w:p w14:paraId="1E8B701A" w14:textId="77777777" w:rsidR="003C1BD5" w:rsidRPr="000F6395" w:rsidRDefault="003C1BD5" w:rsidP="00EA22F4">
      <w:pPr>
        <w:spacing w:before="120" w:after="120"/>
        <w:rPr>
          <w:rFonts w:asciiTheme="minorHAnsi" w:eastAsia="Arial" w:hAnsiTheme="minorHAnsi" w:cstheme="minorHAnsi"/>
          <w:sz w:val="18"/>
          <w:szCs w:val="18"/>
          <w:lang w:val="en-GB"/>
        </w:rPr>
      </w:pPr>
      <w:r w:rsidRPr="000F6395">
        <w:rPr>
          <w:rFonts w:asciiTheme="minorHAnsi" w:eastAsia="Arial" w:hAnsiTheme="minorHAnsi" w:cstheme="minorHAnsi"/>
          <w:sz w:val="18"/>
          <w:szCs w:val="18"/>
          <w:lang w:val="en-GB"/>
        </w:rPr>
        <w:t>(Date)</w:t>
      </w:r>
    </w:p>
    <w:p w14:paraId="66585535" w14:textId="77777777" w:rsidR="003C1BD5" w:rsidRPr="000F6395" w:rsidRDefault="003C1BD5" w:rsidP="00EA22F4">
      <w:pPr>
        <w:spacing w:before="120" w:after="120"/>
        <w:jc w:val="both"/>
        <w:rPr>
          <w:rFonts w:asciiTheme="minorHAnsi" w:eastAsia="Calibri" w:hAnsiTheme="minorHAnsi" w:cstheme="minorHAnsi"/>
          <w:color w:val="000000" w:themeColor="text1"/>
          <w:sz w:val="18"/>
          <w:szCs w:val="18"/>
          <w:lang w:val="en-GB"/>
        </w:rPr>
      </w:pPr>
    </w:p>
    <w:p w14:paraId="65C9C232"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82BE03E"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16466977"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2648C3E3"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508FA425"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319900A0"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55B9C427"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52A6F7B0"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6A790DE0"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41163CA4"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D21397F"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4EA76F6A"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86A0AC8"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672C42E4"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280F136D"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6568F3F8"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66453DA"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51F1951B"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3BF20E84"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761375DC" w14:textId="77777777" w:rsidR="003C1BD5" w:rsidRPr="000F6395" w:rsidRDefault="003C1BD5" w:rsidP="00EA22F4">
      <w:pPr>
        <w:tabs>
          <w:tab w:val="left" w:pos="-1440"/>
          <w:tab w:val="center" w:pos="4680"/>
          <w:tab w:val="left" w:pos="7200"/>
          <w:tab w:val="right" w:pos="9360"/>
        </w:tabs>
        <w:suppressAutoHyphens/>
        <w:spacing w:before="120" w:after="120"/>
        <w:rPr>
          <w:rFonts w:asciiTheme="minorHAnsi" w:eastAsia="Times New Roman" w:hAnsiTheme="minorHAnsi" w:cstheme="minorHAnsi"/>
          <w:b/>
          <w:color w:val="000000"/>
          <w:sz w:val="18"/>
          <w:szCs w:val="18"/>
          <w:lang w:val="en-GB" w:eastAsia="en-GB"/>
        </w:rPr>
      </w:pPr>
    </w:p>
    <w:p w14:paraId="0F3B9741" w14:textId="77777777" w:rsidR="00A26CAA" w:rsidRDefault="00A26CAA" w:rsidP="00456E21">
      <w:pPr>
        <w:tabs>
          <w:tab w:val="left" w:pos="-1440"/>
          <w:tab w:val="center" w:pos="4680"/>
          <w:tab w:val="left" w:pos="7200"/>
          <w:tab w:val="right" w:pos="9360"/>
        </w:tabs>
        <w:suppressAutoHyphens/>
        <w:spacing w:before="120" w:after="120"/>
        <w:jc w:val="center"/>
        <w:rPr>
          <w:rFonts w:asciiTheme="minorHAnsi" w:eastAsia="Calibri" w:hAnsiTheme="minorHAnsi" w:cstheme="minorHAnsi"/>
          <w:b/>
          <w:bCs/>
          <w:iCs/>
          <w:color w:val="002060"/>
          <w:spacing w:val="-3"/>
          <w:sz w:val="24"/>
          <w:szCs w:val="24"/>
          <w:lang w:val="en-GB"/>
        </w:rPr>
      </w:pPr>
    </w:p>
    <w:p w14:paraId="65477442" w14:textId="77777777" w:rsidR="00A26CAA" w:rsidRDefault="00A26CAA" w:rsidP="00456E21">
      <w:pPr>
        <w:tabs>
          <w:tab w:val="left" w:pos="-1440"/>
          <w:tab w:val="center" w:pos="4680"/>
          <w:tab w:val="left" w:pos="7200"/>
          <w:tab w:val="right" w:pos="9360"/>
        </w:tabs>
        <w:suppressAutoHyphens/>
        <w:spacing w:before="120" w:after="120"/>
        <w:jc w:val="center"/>
        <w:rPr>
          <w:rFonts w:asciiTheme="minorHAnsi" w:eastAsia="Calibri" w:hAnsiTheme="minorHAnsi" w:cstheme="minorHAnsi"/>
          <w:b/>
          <w:bCs/>
          <w:iCs/>
          <w:color w:val="002060"/>
          <w:spacing w:val="-3"/>
          <w:sz w:val="24"/>
          <w:szCs w:val="24"/>
          <w:lang w:val="en-GB"/>
        </w:rPr>
      </w:pPr>
    </w:p>
    <w:p w14:paraId="25771260" w14:textId="77777777" w:rsidR="00A26CAA" w:rsidRDefault="00A26CAA" w:rsidP="00456E21">
      <w:pPr>
        <w:tabs>
          <w:tab w:val="left" w:pos="-1440"/>
          <w:tab w:val="center" w:pos="4680"/>
          <w:tab w:val="left" w:pos="7200"/>
          <w:tab w:val="right" w:pos="9360"/>
        </w:tabs>
        <w:suppressAutoHyphens/>
        <w:spacing w:before="120" w:after="120"/>
        <w:jc w:val="center"/>
        <w:rPr>
          <w:rFonts w:asciiTheme="minorHAnsi" w:eastAsia="Calibri" w:hAnsiTheme="minorHAnsi" w:cstheme="minorHAnsi"/>
          <w:b/>
          <w:bCs/>
          <w:iCs/>
          <w:color w:val="002060"/>
          <w:spacing w:val="-3"/>
          <w:sz w:val="24"/>
          <w:szCs w:val="24"/>
          <w:lang w:val="en-GB"/>
        </w:rPr>
      </w:pPr>
    </w:p>
    <w:p w14:paraId="76CCE5DC" w14:textId="6408A6F2" w:rsidR="003C1BD5" w:rsidRPr="000F6395" w:rsidRDefault="003C1BD5" w:rsidP="00A26CAA">
      <w:pPr>
        <w:tabs>
          <w:tab w:val="left" w:pos="-1440"/>
          <w:tab w:val="center" w:pos="4680"/>
          <w:tab w:val="left" w:pos="7200"/>
          <w:tab w:val="right" w:pos="9360"/>
        </w:tabs>
        <w:suppressAutoHyphens/>
        <w:spacing w:before="120" w:after="120"/>
        <w:jc w:val="center"/>
        <w:rPr>
          <w:rFonts w:asciiTheme="minorHAnsi" w:hAnsiTheme="minorHAnsi" w:cstheme="minorHAnsi"/>
          <w:lang w:val="en-GB"/>
        </w:rPr>
      </w:pPr>
      <w:r w:rsidRPr="000F6395">
        <w:rPr>
          <w:rFonts w:asciiTheme="minorHAnsi" w:eastAsia="Calibri" w:hAnsiTheme="minorHAnsi" w:cstheme="minorHAnsi"/>
          <w:b/>
          <w:bCs/>
          <w:iCs/>
          <w:color w:val="002060"/>
          <w:spacing w:val="-3"/>
          <w:sz w:val="24"/>
          <w:szCs w:val="24"/>
          <w:lang w:val="en-GB"/>
        </w:rPr>
        <w:t xml:space="preserve">Annex </w:t>
      </w:r>
      <w:r w:rsidRPr="000F6395">
        <w:rPr>
          <w:rFonts w:asciiTheme="minorHAnsi" w:hAnsiTheme="minorHAnsi" w:cstheme="minorHAnsi"/>
          <w:color w:val="001F60"/>
          <w:lang w:val="en-GB"/>
        </w:rPr>
        <w:t>B-3</w:t>
      </w:r>
    </w:p>
    <w:p w14:paraId="2D9B2561" w14:textId="77777777" w:rsidR="003C1BD5" w:rsidRPr="000F6395" w:rsidRDefault="003C1BD5" w:rsidP="00EA22F4">
      <w:pPr>
        <w:tabs>
          <w:tab w:val="left" w:pos="-1440"/>
          <w:tab w:val="left" w:pos="7200"/>
        </w:tabs>
        <w:suppressAutoHyphens/>
        <w:spacing w:before="120" w:after="120"/>
        <w:ind w:right="634"/>
        <w:jc w:val="center"/>
        <w:rPr>
          <w:rFonts w:asciiTheme="minorHAnsi" w:eastAsia="Calibri" w:hAnsiTheme="minorHAnsi" w:cstheme="minorHAnsi"/>
          <w:b/>
          <w:bCs/>
          <w:color w:val="002060"/>
          <w:spacing w:val="-3"/>
          <w:sz w:val="24"/>
          <w:szCs w:val="24"/>
          <w:lang w:val="en-GB"/>
        </w:rPr>
      </w:pPr>
      <w:r w:rsidRPr="000F6395">
        <w:rPr>
          <w:rFonts w:asciiTheme="minorHAnsi" w:eastAsia="Calibri" w:hAnsiTheme="minorHAnsi" w:cstheme="minorHAnsi"/>
          <w:b/>
          <w:bCs/>
          <w:color w:val="002060"/>
          <w:spacing w:val="-3"/>
          <w:sz w:val="24"/>
          <w:szCs w:val="24"/>
          <w:lang w:val="en-GB"/>
        </w:rPr>
        <w:lastRenderedPageBreak/>
        <w:t>Format of resume for proposed staff</w:t>
      </w:r>
    </w:p>
    <w:p w14:paraId="33F5C8D7"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7726A855"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r w:rsidRPr="000F6395">
        <w:rPr>
          <w:rFonts w:asciiTheme="minorHAnsi" w:eastAsia="Times New Roman" w:hAnsiTheme="minorHAnsi" w:cstheme="minorHAnsi"/>
          <w:b/>
          <w:sz w:val="18"/>
          <w:szCs w:val="18"/>
          <w:lang w:val="en-GB" w:eastAsia="en-GB"/>
        </w:rPr>
        <w:t>Call for proposal</w:t>
      </w:r>
    </w:p>
    <w:p w14:paraId="2114C8FB" w14:textId="296B2519" w:rsidR="003C1BD5" w:rsidRPr="000F6395" w:rsidRDefault="003C1BD5" w:rsidP="00EA22F4">
      <w:pPr>
        <w:tabs>
          <w:tab w:val="center" w:pos="4320"/>
          <w:tab w:val="right" w:pos="8640"/>
        </w:tabs>
        <w:spacing w:before="120" w:after="120"/>
        <w:rPr>
          <w:rFonts w:asciiTheme="minorHAnsi" w:eastAsia="Times New Roman" w:hAnsiTheme="minorHAnsi" w:cstheme="minorHAnsi"/>
          <w:b/>
          <w:sz w:val="18"/>
          <w:szCs w:val="18"/>
          <w:lang w:val="en-GB" w:eastAsia="en-GB"/>
        </w:rPr>
      </w:pPr>
      <w:r w:rsidRPr="000F6395">
        <w:rPr>
          <w:rFonts w:asciiTheme="minorHAnsi" w:eastAsia="Times New Roman" w:hAnsiTheme="minorHAnsi" w:cstheme="minorHAnsi"/>
          <w:b/>
          <w:sz w:val="18"/>
          <w:szCs w:val="18"/>
          <w:lang w:val="en-GB" w:eastAsia="en-GB"/>
        </w:rPr>
        <w:t xml:space="preserve">Description of Services: </w:t>
      </w:r>
      <w:r w:rsidR="00EF415D">
        <w:rPr>
          <w:rFonts w:asciiTheme="minorHAnsi" w:eastAsia="Arial" w:hAnsiTheme="minorHAnsi" w:cstheme="minorHAnsi"/>
          <w:b/>
          <w:sz w:val="18"/>
          <w:szCs w:val="18"/>
        </w:rPr>
        <w:t>Study on access to justice for women and marginalized groups in COVID-19 context</w:t>
      </w:r>
    </w:p>
    <w:p w14:paraId="77A225A3" w14:textId="43C0096A" w:rsidR="00EF415D" w:rsidRDefault="003C1BD5" w:rsidP="00EF415D">
      <w:pPr>
        <w:spacing w:before="120" w:after="120"/>
        <w:rPr>
          <w:rFonts w:asciiTheme="minorHAnsi" w:eastAsia="Calibri" w:hAnsiTheme="minorHAnsi" w:cstheme="minorHAnsi"/>
          <w:color w:val="000000"/>
          <w:sz w:val="18"/>
          <w:szCs w:val="18"/>
          <w:lang w:val="en-GB"/>
        </w:rPr>
      </w:pPr>
      <w:r w:rsidRPr="000F6395">
        <w:rPr>
          <w:rFonts w:asciiTheme="minorHAnsi" w:eastAsia="Times New Roman" w:hAnsiTheme="minorHAnsi" w:cstheme="minorHAnsi"/>
          <w:b/>
          <w:sz w:val="18"/>
          <w:szCs w:val="18"/>
          <w:lang w:val="en-GB" w:eastAsia="en-GB"/>
        </w:rPr>
        <w:t xml:space="preserve">CFP </w:t>
      </w:r>
      <w:r w:rsidRPr="00EF415D">
        <w:rPr>
          <w:rFonts w:asciiTheme="minorHAnsi" w:eastAsia="Times New Roman" w:hAnsiTheme="minorHAnsi" w:cstheme="minorHAnsi"/>
          <w:b/>
          <w:sz w:val="18"/>
          <w:szCs w:val="18"/>
          <w:lang w:val="en-GB" w:eastAsia="en-GB"/>
        </w:rPr>
        <w:t>No</w:t>
      </w:r>
      <w:r w:rsidR="00EF415D" w:rsidRPr="00EF415D">
        <w:rPr>
          <w:rFonts w:asciiTheme="minorHAnsi" w:eastAsia="Calibri" w:hAnsiTheme="minorHAnsi" w:cstheme="minorHAnsi"/>
          <w:color w:val="000000"/>
          <w:sz w:val="18"/>
          <w:szCs w:val="18"/>
          <w:lang w:val="en-GB"/>
        </w:rPr>
        <w:t xml:space="preserve"> UNW-AP-NPL- CFP-2022-01</w:t>
      </w:r>
    </w:p>
    <w:p w14:paraId="356F01A7" w14:textId="228AD953"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b/>
          <w:color w:val="000000"/>
          <w:spacing w:val="-3"/>
          <w:sz w:val="18"/>
          <w:szCs w:val="18"/>
          <w:lang w:val="en-GB"/>
        </w:rPr>
      </w:pPr>
    </w:p>
    <w:p w14:paraId="7E9F2D8B"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1DC80C21" w14:textId="39CDFF93"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b/>
          <w:color w:val="000000"/>
          <w:spacing w:val="-3"/>
          <w:sz w:val="18"/>
          <w:szCs w:val="18"/>
          <w:lang w:val="en-GB"/>
        </w:rPr>
      </w:pPr>
    </w:p>
    <w:p w14:paraId="1E86037D" w14:textId="77777777" w:rsidR="003C1BD5" w:rsidRPr="000F6395" w:rsidRDefault="003C1BD5" w:rsidP="00EA22F4">
      <w:pPr>
        <w:tabs>
          <w:tab w:val="left" w:pos="-1440"/>
          <w:tab w:val="left" w:pos="7200"/>
        </w:tabs>
        <w:suppressAutoHyphens/>
        <w:spacing w:before="120" w:after="120"/>
        <w:ind w:left="630" w:right="634"/>
        <w:rPr>
          <w:rFonts w:asciiTheme="minorHAnsi" w:eastAsia="Times New Roman" w:hAnsiTheme="minorHAnsi" w:cstheme="minorHAnsi"/>
          <w:b/>
          <w:color w:val="000000"/>
          <w:spacing w:val="-3"/>
          <w:sz w:val="18"/>
          <w:szCs w:val="18"/>
          <w:lang w:val="en-GB"/>
        </w:rPr>
      </w:pPr>
    </w:p>
    <w:p w14:paraId="1640A06A" w14:textId="77777777" w:rsidR="003C1BD5" w:rsidRPr="000F6395" w:rsidRDefault="003C1BD5" w:rsidP="00EA22F4">
      <w:pPr>
        <w:tabs>
          <w:tab w:val="left" w:pos="-1440"/>
          <w:tab w:val="left" w:pos="7200"/>
        </w:tabs>
        <w:suppressAutoHyphens/>
        <w:spacing w:before="120" w:after="120"/>
        <w:ind w:right="634"/>
        <w:rPr>
          <w:rFonts w:asciiTheme="minorHAnsi" w:eastAsia="Arial" w:hAnsiTheme="minorHAnsi" w:cstheme="minorHAnsi"/>
          <w:b/>
          <w:color w:val="000000"/>
          <w:spacing w:val="-3"/>
          <w:sz w:val="18"/>
          <w:szCs w:val="18"/>
          <w:lang w:val="en-GB"/>
        </w:rPr>
      </w:pPr>
      <w:r w:rsidRPr="000F6395">
        <w:rPr>
          <w:rFonts w:asciiTheme="minorHAnsi" w:eastAsia="Arial" w:hAnsiTheme="minorHAnsi" w:cstheme="minorHAnsi"/>
          <w:color w:val="000000"/>
          <w:spacing w:val="-3"/>
          <w:sz w:val="18"/>
          <w:szCs w:val="18"/>
          <w:lang w:val="en-GB"/>
        </w:rPr>
        <w:t>Name of Staff: ___________________________________________________</w:t>
      </w:r>
      <w:r w:rsidRPr="000F6395">
        <w:rPr>
          <w:rFonts w:asciiTheme="minorHAnsi" w:eastAsia="Arial" w:hAnsiTheme="minorHAnsi" w:cstheme="minorHAnsi"/>
          <w:b/>
          <w:color w:val="000000"/>
          <w:spacing w:val="-3"/>
          <w:sz w:val="18"/>
          <w:szCs w:val="18"/>
          <w:lang w:val="en-GB"/>
        </w:rPr>
        <w:t xml:space="preserve">_    </w:t>
      </w:r>
    </w:p>
    <w:p w14:paraId="4856B95B"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b/>
          <w:color w:val="000000"/>
          <w:spacing w:val="-3"/>
          <w:sz w:val="18"/>
          <w:szCs w:val="18"/>
          <w:lang w:val="en-GB"/>
        </w:rPr>
      </w:pPr>
    </w:p>
    <w:p w14:paraId="4211B066" w14:textId="544C771A" w:rsidR="003C1BD5" w:rsidRPr="000F6395" w:rsidRDefault="003C1BD5" w:rsidP="00EA22F4">
      <w:pPr>
        <w:tabs>
          <w:tab w:val="left" w:pos="-1440"/>
          <w:tab w:val="left" w:pos="1890"/>
          <w:tab w:val="left" w:pos="7200"/>
        </w:tabs>
        <w:suppressAutoHyphens/>
        <w:spacing w:before="120" w:after="120"/>
        <w:ind w:right="634"/>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Title:_______________________________________________</w:t>
      </w:r>
    </w:p>
    <w:p w14:paraId="3BA918D0"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6129C2A5" w14:textId="77777777" w:rsidR="003C1BD5" w:rsidRPr="000F6395" w:rsidRDefault="003C1BD5" w:rsidP="00EA22F4">
      <w:pPr>
        <w:tabs>
          <w:tab w:val="left" w:pos="-1440"/>
          <w:tab w:val="left" w:pos="7200"/>
        </w:tabs>
        <w:suppressAutoHyphens/>
        <w:spacing w:before="120" w:after="120"/>
        <w:ind w:right="634"/>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Years with NGO: _____________________   Nationality: ____________________</w:t>
      </w:r>
    </w:p>
    <w:p w14:paraId="6A894217"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16F7449F" w14:textId="34ED6A68" w:rsidR="003C1BD5" w:rsidRPr="00507D52" w:rsidRDefault="003C1BD5" w:rsidP="00507D52">
      <w:pPr>
        <w:tabs>
          <w:tab w:val="left" w:pos="-1440"/>
          <w:tab w:val="left" w:pos="7200"/>
        </w:tabs>
        <w:suppressAutoHyphens/>
        <w:spacing w:before="120" w:after="120"/>
        <w:ind w:right="634"/>
        <w:jc w:val="both"/>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b/>
          <w:color w:val="000000"/>
          <w:spacing w:val="-3"/>
          <w:sz w:val="18"/>
          <w:szCs w:val="18"/>
          <w:lang w:val="en-GB"/>
        </w:rPr>
        <w:t>Education/Qualifications</w:t>
      </w:r>
      <w:r w:rsidRPr="000F6395">
        <w:rPr>
          <w:rFonts w:asciiTheme="minorHAnsi" w:eastAsia="Arial" w:hAnsiTheme="minorHAnsi" w:cstheme="minorHAnsi"/>
          <w:color w:val="000000"/>
          <w:spacing w:val="-3"/>
          <w:sz w:val="18"/>
          <w:szCs w:val="18"/>
          <w:lang w:val="en-GB"/>
        </w:rPr>
        <w:t>: (Summarize college/university and other specialized education of staff member, giving names of schools, dates attended and degrees-professional qualifications obtained).</w:t>
      </w:r>
    </w:p>
    <w:p w14:paraId="34F9C21E" w14:textId="0759D402" w:rsidR="003C1BD5" w:rsidRPr="001D2EC2" w:rsidRDefault="003C1BD5" w:rsidP="00EA22F4">
      <w:pPr>
        <w:tabs>
          <w:tab w:val="left" w:pos="-1440"/>
          <w:tab w:val="left" w:pos="7200"/>
        </w:tabs>
        <w:suppressAutoHyphens/>
        <w:spacing w:before="120" w:after="120"/>
        <w:ind w:right="634"/>
        <w:rPr>
          <w:rFonts w:asciiTheme="minorHAnsi" w:eastAsia="Arial" w:hAnsiTheme="minorHAnsi" w:cstheme="minorHAnsi"/>
          <w:b/>
          <w:color w:val="000000"/>
          <w:spacing w:val="-3"/>
          <w:sz w:val="18"/>
          <w:szCs w:val="18"/>
          <w:lang w:val="en-GB"/>
        </w:rPr>
      </w:pPr>
      <w:r w:rsidRPr="000F6395">
        <w:rPr>
          <w:rFonts w:asciiTheme="minorHAnsi" w:eastAsia="Arial" w:hAnsiTheme="minorHAnsi" w:cstheme="minorHAnsi"/>
          <w:b/>
          <w:color w:val="000000"/>
          <w:spacing w:val="-3"/>
          <w:sz w:val="18"/>
          <w:szCs w:val="18"/>
          <w:lang w:val="en-GB"/>
        </w:rPr>
        <w:t>Employment Record/Experience</w:t>
      </w:r>
    </w:p>
    <w:p w14:paraId="6C98C878" w14:textId="77777777" w:rsidR="003C1BD5" w:rsidRPr="000F6395" w:rsidRDefault="003C1BD5" w:rsidP="00EA22F4">
      <w:pPr>
        <w:tabs>
          <w:tab w:val="left" w:pos="-1440"/>
          <w:tab w:val="left" w:pos="7200"/>
        </w:tabs>
        <w:suppressAutoHyphens/>
        <w:spacing w:before="120" w:after="120"/>
        <w:ind w:right="634"/>
        <w:jc w:val="both"/>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3C4FA00D" w14:textId="77777777" w:rsidR="003C1BD5" w:rsidRPr="000F6395" w:rsidRDefault="003C1BD5" w:rsidP="00EA22F4">
      <w:pPr>
        <w:tabs>
          <w:tab w:val="left" w:pos="-1440"/>
          <w:tab w:val="left" w:pos="7200"/>
        </w:tabs>
        <w:suppressAutoHyphens/>
        <w:spacing w:before="120" w:after="120"/>
        <w:ind w:right="634"/>
        <w:rPr>
          <w:rFonts w:asciiTheme="minorHAnsi" w:eastAsia="Times New Roman" w:hAnsiTheme="minorHAnsi" w:cstheme="minorHAnsi"/>
          <w:color w:val="000000"/>
          <w:spacing w:val="-3"/>
          <w:sz w:val="18"/>
          <w:szCs w:val="18"/>
          <w:lang w:val="en-GB"/>
        </w:rPr>
      </w:pPr>
    </w:p>
    <w:p w14:paraId="23BFF563" w14:textId="49676F70" w:rsidR="003C1BD5" w:rsidRPr="004064F8" w:rsidRDefault="003C1BD5" w:rsidP="00EA22F4">
      <w:pPr>
        <w:tabs>
          <w:tab w:val="left" w:pos="-1440"/>
          <w:tab w:val="left" w:pos="6300"/>
          <w:tab w:val="left" w:pos="7200"/>
        </w:tabs>
        <w:suppressAutoHyphens/>
        <w:spacing w:before="120" w:after="120"/>
        <w:ind w:right="634"/>
        <w:rPr>
          <w:rFonts w:asciiTheme="minorHAnsi" w:eastAsia="Arial" w:hAnsiTheme="minorHAnsi" w:cstheme="minorHAnsi"/>
          <w:b/>
          <w:color w:val="000000"/>
          <w:spacing w:val="-3"/>
          <w:sz w:val="18"/>
          <w:szCs w:val="18"/>
          <w:lang w:val="en-GB"/>
        </w:rPr>
      </w:pPr>
      <w:r w:rsidRPr="000F6395">
        <w:rPr>
          <w:rFonts w:asciiTheme="minorHAnsi" w:eastAsia="Arial" w:hAnsiTheme="minorHAnsi" w:cstheme="minorHAnsi"/>
          <w:b/>
          <w:color w:val="000000"/>
          <w:spacing w:val="-3"/>
          <w:sz w:val="18"/>
          <w:szCs w:val="18"/>
          <w:lang w:val="en-GB"/>
        </w:rPr>
        <w:t>References</w:t>
      </w:r>
    </w:p>
    <w:p w14:paraId="16358E57" w14:textId="77777777" w:rsidR="003C1BD5" w:rsidRPr="000F6395" w:rsidRDefault="003C1BD5" w:rsidP="00EA22F4">
      <w:pPr>
        <w:tabs>
          <w:tab w:val="left" w:pos="-1440"/>
          <w:tab w:val="left" w:pos="6300"/>
          <w:tab w:val="left" w:pos="7200"/>
        </w:tabs>
        <w:suppressAutoHyphens/>
        <w:spacing w:before="120" w:after="120"/>
        <w:ind w:right="634"/>
        <w:rPr>
          <w:rFonts w:asciiTheme="minorHAnsi" w:eastAsia="Arial" w:hAnsiTheme="minorHAnsi" w:cstheme="minorHAnsi"/>
          <w:color w:val="000000"/>
          <w:spacing w:val="-3"/>
          <w:sz w:val="18"/>
          <w:szCs w:val="18"/>
          <w:lang w:val="en-GB"/>
        </w:rPr>
      </w:pPr>
      <w:r w:rsidRPr="000F6395">
        <w:rPr>
          <w:rFonts w:asciiTheme="minorHAnsi" w:eastAsia="Arial" w:hAnsiTheme="minorHAnsi" w:cstheme="minorHAnsi"/>
          <w:color w:val="000000"/>
          <w:spacing w:val="-3"/>
          <w:sz w:val="18"/>
          <w:szCs w:val="18"/>
          <w:lang w:val="en-GB"/>
        </w:rPr>
        <w:t>Provide names and addresses for two (2) references.</w:t>
      </w:r>
    </w:p>
    <w:p w14:paraId="1FA25C00" w14:textId="77777777" w:rsidR="003C1BD5" w:rsidRPr="000F6395" w:rsidRDefault="003C1BD5" w:rsidP="00EA22F4">
      <w:pPr>
        <w:spacing w:before="120" w:after="120"/>
        <w:rPr>
          <w:rFonts w:asciiTheme="minorHAnsi" w:eastAsia="Calibri" w:hAnsiTheme="minorHAnsi" w:cstheme="minorHAnsi"/>
          <w:color w:val="000000"/>
          <w:sz w:val="18"/>
          <w:szCs w:val="18"/>
          <w:lang w:val="en-GB"/>
        </w:rPr>
      </w:pPr>
    </w:p>
    <w:p w14:paraId="2C04825A" w14:textId="257B3A47" w:rsidR="003C1BD5" w:rsidRPr="004064F8" w:rsidRDefault="003C1BD5" w:rsidP="004064F8">
      <w:pPr>
        <w:spacing w:before="120" w:after="120"/>
        <w:ind w:left="3600" w:firstLine="720"/>
        <w:rPr>
          <w:rFonts w:asciiTheme="minorHAnsi" w:eastAsia="Times New Roman" w:hAnsiTheme="minorHAnsi" w:cstheme="minorHAnsi"/>
          <w:b/>
          <w:color w:val="000000"/>
          <w:sz w:val="18"/>
          <w:szCs w:val="18"/>
          <w:lang w:val="en-GB" w:eastAsia="en-GB"/>
        </w:rPr>
      </w:pPr>
      <w:r w:rsidRPr="000F6395">
        <w:rPr>
          <w:rFonts w:asciiTheme="minorHAnsi" w:eastAsia="Calibri" w:hAnsiTheme="minorHAnsi" w:cstheme="minorHAnsi"/>
          <w:color w:val="000000"/>
          <w:sz w:val="18"/>
          <w:szCs w:val="18"/>
          <w:lang w:val="en-GB"/>
        </w:rPr>
        <w:br w:type="page"/>
      </w:r>
      <w:r w:rsidRPr="000F6395">
        <w:rPr>
          <w:rFonts w:asciiTheme="minorHAnsi" w:eastAsia="Times New Roman" w:hAnsiTheme="minorHAnsi" w:cstheme="minorHAnsi"/>
          <w:b/>
          <w:color w:val="002060"/>
          <w:sz w:val="24"/>
          <w:szCs w:val="24"/>
          <w:lang w:val="en-GB" w:eastAsia="en-GB"/>
        </w:rPr>
        <w:lastRenderedPageBreak/>
        <w:t>Annex B-4</w:t>
      </w:r>
    </w:p>
    <w:p w14:paraId="44098B24" w14:textId="77777777" w:rsidR="003C1BD5" w:rsidRPr="000F6395" w:rsidRDefault="003C1BD5" w:rsidP="00EA22F4">
      <w:pPr>
        <w:spacing w:before="120" w:after="120"/>
        <w:jc w:val="center"/>
        <w:rPr>
          <w:rFonts w:asciiTheme="minorHAnsi" w:eastAsia="Calibri" w:hAnsiTheme="minorHAnsi" w:cstheme="minorHAnsi"/>
          <w:b/>
          <w:bCs/>
          <w:color w:val="002060"/>
          <w:sz w:val="24"/>
          <w:szCs w:val="24"/>
          <w:u w:val="single"/>
          <w:lang w:val="en-GB"/>
        </w:rPr>
      </w:pPr>
      <w:r w:rsidRPr="000F6395">
        <w:rPr>
          <w:rFonts w:asciiTheme="minorHAnsi" w:eastAsia="Calibri" w:hAnsiTheme="minorHAnsi" w:cstheme="minorHAnsi"/>
          <w:b/>
          <w:bCs/>
          <w:color w:val="002060"/>
          <w:sz w:val="24"/>
          <w:szCs w:val="24"/>
          <w:u w:val="single"/>
          <w:lang w:val="en-GB"/>
        </w:rPr>
        <w:t xml:space="preserve">Capacity Assessment minimum Documents </w:t>
      </w:r>
    </w:p>
    <w:p w14:paraId="3D2BB2C1" w14:textId="77777777" w:rsidR="003C1BD5" w:rsidRPr="000F6395" w:rsidRDefault="003C1BD5" w:rsidP="00EA22F4">
      <w:pPr>
        <w:spacing w:before="120" w:after="120"/>
        <w:jc w:val="center"/>
        <w:rPr>
          <w:rFonts w:asciiTheme="minorHAnsi" w:eastAsia="Calibri" w:hAnsiTheme="minorHAnsi" w:cstheme="minorHAnsi"/>
          <w:b/>
          <w:bCs/>
          <w:sz w:val="24"/>
          <w:szCs w:val="24"/>
          <w:u w:val="single"/>
          <w:lang w:val="en-GB"/>
        </w:rPr>
      </w:pPr>
      <w:r w:rsidRPr="000F6395">
        <w:rPr>
          <w:rFonts w:asciiTheme="minorHAnsi" w:eastAsia="Calibri" w:hAnsiTheme="minorHAnsi" w:cstheme="minorHAnsi"/>
          <w:b/>
          <w:bCs/>
          <w:sz w:val="24"/>
          <w:szCs w:val="24"/>
          <w:u w:val="single"/>
          <w:lang w:val="en-GB"/>
        </w:rPr>
        <w:t>(to be submitted by potential Responsible Parties and submission assessed by the reviewer)</w:t>
      </w:r>
    </w:p>
    <w:p w14:paraId="42BC87AD"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bCs/>
          <w:iCs/>
          <w:color w:val="000000"/>
          <w:sz w:val="18"/>
          <w:szCs w:val="18"/>
          <w:lang w:val="en-GB" w:eastAsia="en-GB"/>
        </w:rPr>
      </w:pPr>
    </w:p>
    <w:p w14:paraId="55ADDAFA" w14:textId="77777777"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Call for proposal</w:t>
      </w:r>
    </w:p>
    <w:p w14:paraId="09B68E94" w14:textId="794CCB41" w:rsidR="003C1BD5" w:rsidRPr="000F6395"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 xml:space="preserve">Description of Services: </w:t>
      </w:r>
      <w:r w:rsidR="001D2EC2">
        <w:rPr>
          <w:rFonts w:asciiTheme="minorHAnsi" w:eastAsia="Arial" w:hAnsiTheme="minorHAnsi" w:cstheme="minorHAnsi"/>
          <w:b/>
          <w:sz w:val="18"/>
          <w:szCs w:val="18"/>
        </w:rPr>
        <w:t>Study on access to justice for women and marginalized groups in COVID-19 context</w:t>
      </w:r>
    </w:p>
    <w:p w14:paraId="7D88A543" w14:textId="23A64052" w:rsidR="00522989" w:rsidRPr="001D2EC2" w:rsidRDefault="003C1BD5" w:rsidP="00EA22F4">
      <w:pPr>
        <w:tabs>
          <w:tab w:val="center" w:pos="4320"/>
          <w:tab w:val="right" w:pos="8640"/>
        </w:tabs>
        <w:spacing w:before="120" w:after="120"/>
        <w:rPr>
          <w:rFonts w:asciiTheme="minorHAnsi" w:eastAsia="Times New Roman" w:hAnsiTheme="minorHAnsi" w:cstheme="minorHAnsi"/>
          <w:b/>
          <w:color w:val="000000"/>
          <w:sz w:val="18"/>
          <w:szCs w:val="18"/>
          <w:lang w:val="en-GB" w:eastAsia="en-GB"/>
        </w:rPr>
      </w:pPr>
      <w:r w:rsidRPr="000F6395">
        <w:rPr>
          <w:rFonts w:asciiTheme="minorHAnsi" w:eastAsia="Times New Roman" w:hAnsiTheme="minorHAnsi" w:cstheme="minorHAnsi"/>
          <w:b/>
          <w:color w:val="000000"/>
          <w:sz w:val="18"/>
          <w:szCs w:val="18"/>
          <w:lang w:val="en-GB" w:eastAsia="en-GB"/>
        </w:rPr>
        <w:t xml:space="preserve">CFP No. </w:t>
      </w:r>
      <w:r w:rsidR="001D2EC2" w:rsidRPr="001D2EC2">
        <w:rPr>
          <w:rFonts w:asciiTheme="minorHAnsi" w:eastAsia="Calibri" w:hAnsiTheme="minorHAnsi" w:cstheme="minorHAnsi"/>
          <w:color w:val="000000"/>
          <w:sz w:val="18"/>
          <w:szCs w:val="18"/>
          <w:lang w:val="en-GB"/>
        </w:rPr>
        <w:t>UNW-AP-NPL- CFP-2022-01</w:t>
      </w:r>
    </w:p>
    <w:p w14:paraId="4682A124" w14:textId="77777777" w:rsidR="00522989" w:rsidRPr="000F6395" w:rsidRDefault="00522989" w:rsidP="00EA22F4">
      <w:pPr>
        <w:spacing w:before="120" w:after="120"/>
        <w:jc w:val="center"/>
        <w:rPr>
          <w:rFonts w:asciiTheme="minorHAnsi" w:eastAsia="Calibri" w:hAnsiTheme="minorHAnsi" w:cstheme="minorHAnsi"/>
          <w:b/>
          <w:color w:val="000000"/>
          <w:sz w:val="18"/>
          <w:szCs w:val="18"/>
          <w:lang w:val="en-GB"/>
        </w:rPr>
      </w:pPr>
    </w:p>
    <w:p w14:paraId="1C6CBD6B"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Governance, Management and Technical</w:t>
      </w:r>
    </w:p>
    <w:tbl>
      <w:tblPr>
        <w:tblStyle w:val="TableGrid4"/>
        <w:tblW w:w="0" w:type="auto"/>
        <w:jc w:val="center"/>
        <w:tblLook w:val="04A0" w:firstRow="1" w:lastRow="0" w:firstColumn="1" w:lastColumn="0" w:noHBand="0" w:noVBand="1"/>
      </w:tblPr>
      <w:tblGrid>
        <w:gridCol w:w="5305"/>
        <w:gridCol w:w="1980"/>
      </w:tblGrid>
      <w:tr w:rsidR="00522989" w:rsidRPr="000F6395" w14:paraId="7FC3C33E" w14:textId="77777777" w:rsidTr="00DA51BE">
        <w:trPr>
          <w:jc w:val="center"/>
        </w:trPr>
        <w:tc>
          <w:tcPr>
            <w:tcW w:w="5305" w:type="dxa"/>
          </w:tcPr>
          <w:p w14:paraId="12AB7576"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56C5DD33"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4DD93527" w14:textId="77777777" w:rsidTr="00DA51BE">
        <w:trPr>
          <w:jc w:val="center"/>
        </w:trPr>
        <w:tc>
          <w:tcPr>
            <w:tcW w:w="5305" w:type="dxa"/>
          </w:tcPr>
          <w:p w14:paraId="142619F0"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Legal registration</w:t>
            </w:r>
          </w:p>
        </w:tc>
        <w:tc>
          <w:tcPr>
            <w:tcW w:w="1980" w:type="dxa"/>
          </w:tcPr>
          <w:p w14:paraId="14BDBBC5" w14:textId="77777777" w:rsidR="00522989" w:rsidRPr="000F6395" w:rsidRDefault="00522989" w:rsidP="00EA22F4">
            <w:pPr>
              <w:spacing w:before="120" w:after="120"/>
              <w:contextualSpacing/>
              <w:jc w:val="center"/>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48EF6F4D" w14:textId="77777777" w:rsidTr="00DA51BE">
        <w:trPr>
          <w:jc w:val="center"/>
        </w:trPr>
        <w:tc>
          <w:tcPr>
            <w:tcW w:w="5305" w:type="dxa"/>
          </w:tcPr>
          <w:p w14:paraId="20D9090A"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Rules of Governance / Statues of the organization</w:t>
            </w:r>
          </w:p>
        </w:tc>
        <w:tc>
          <w:tcPr>
            <w:tcW w:w="1980" w:type="dxa"/>
          </w:tcPr>
          <w:p w14:paraId="413C7F60" w14:textId="77777777" w:rsidR="00522989" w:rsidRPr="000F6395" w:rsidRDefault="00522989" w:rsidP="00EA22F4">
            <w:pPr>
              <w:spacing w:before="120" w:after="120"/>
              <w:contextualSpacing/>
              <w:jc w:val="center"/>
              <w:rPr>
                <w:rFonts w:asciiTheme="minorHAnsi" w:hAnsiTheme="minorHAnsi" w:cstheme="minorHAnsi"/>
                <w:b/>
                <w:bCs/>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6B773C59" w14:textId="77777777" w:rsidTr="00DA51BE">
        <w:trPr>
          <w:jc w:val="center"/>
        </w:trPr>
        <w:tc>
          <w:tcPr>
            <w:tcW w:w="5305" w:type="dxa"/>
          </w:tcPr>
          <w:p w14:paraId="248DA641"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Organigram of the organization</w:t>
            </w:r>
          </w:p>
        </w:tc>
        <w:tc>
          <w:tcPr>
            <w:tcW w:w="1980" w:type="dxa"/>
          </w:tcPr>
          <w:p w14:paraId="692FD7D0"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57EA111D" w14:textId="77777777" w:rsidTr="00DA51BE">
        <w:trPr>
          <w:trHeight w:val="305"/>
          <w:jc w:val="center"/>
        </w:trPr>
        <w:tc>
          <w:tcPr>
            <w:tcW w:w="5305" w:type="dxa"/>
          </w:tcPr>
          <w:p w14:paraId="585310DA"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List of Key management</w:t>
            </w:r>
          </w:p>
        </w:tc>
        <w:tc>
          <w:tcPr>
            <w:tcW w:w="1980" w:type="dxa"/>
          </w:tcPr>
          <w:p w14:paraId="05BA520B"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3A28B349" w14:textId="77777777" w:rsidTr="00DA51BE">
        <w:trPr>
          <w:jc w:val="center"/>
        </w:trPr>
        <w:tc>
          <w:tcPr>
            <w:tcW w:w="5305" w:type="dxa"/>
          </w:tcPr>
          <w:p w14:paraId="499F6A50"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CVs of Key Staff proposed for the engagement with UN Women</w:t>
            </w:r>
          </w:p>
        </w:tc>
        <w:tc>
          <w:tcPr>
            <w:tcW w:w="1980" w:type="dxa"/>
          </w:tcPr>
          <w:p w14:paraId="03BE64AB"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0D83E939" w14:textId="77777777" w:rsidTr="00DA51BE">
        <w:trPr>
          <w:jc w:val="center"/>
        </w:trPr>
        <w:tc>
          <w:tcPr>
            <w:tcW w:w="5305" w:type="dxa"/>
          </w:tcPr>
          <w:p w14:paraId="4672D614"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Anti-Fraud Policy Framework which is consistent with UN women’s one or adoption of UN Women anti-fraud policy</w:t>
            </w:r>
          </w:p>
        </w:tc>
        <w:tc>
          <w:tcPr>
            <w:tcW w:w="1980" w:type="dxa"/>
          </w:tcPr>
          <w:p w14:paraId="3E8B9FF2"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360B8409" w14:textId="77777777" w:rsidTr="00DA51BE">
        <w:trPr>
          <w:jc w:val="center"/>
        </w:trPr>
        <w:tc>
          <w:tcPr>
            <w:tcW w:w="5305" w:type="dxa"/>
          </w:tcPr>
          <w:p w14:paraId="1896EF2D" w14:textId="77777777" w:rsidR="00522989" w:rsidRPr="000F6395" w:rsidRDefault="00522989" w:rsidP="00EA22F4">
            <w:pPr>
              <w:spacing w:before="120" w:after="120"/>
              <w:rPr>
                <w:rFonts w:asciiTheme="minorHAnsi" w:hAnsiTheme="minorHAnsi" w:cstheme="minorHAnsi"/>
                <w:color w:val="000000" w:themeColor="text1"/>
                <w:sz w:val="18"/>
                <w:szCs w:val="18"/>
                <w:lang w:val="en-GB"/>
              </w:rPr>
            </w:pPr>
            <w:r w:rsidRPr="000F6395">
              <w:rPr>
                <w:rFonts w:asciiTheme="minorHAnsi" w:hAnsiTheme="minorHAnsi" w:cstheme="minorHAnsi"/>
                <w:color w:val="000000" w:themeColor="text1"/>
                <w:sz w:val="18"/>
                <w:szCs w:val="18"/>
                <w:lang w:val="en-GB"/>
              </w:rPr>
              <w:t xml:space="preserve">Sexual Exploitation and Abuse (SEA) policy consistent with the UN SEA bulletin </w:t>
            </w:r>
            <w:hyperlink r:id="rId17" w:history="1">
              <w:r w:rsidRPr="000F6395">
                <w:rPr>
                  <w:rStyle w:val="Hyperlink"/>
                  <w:rFonts w:asciiTheme="minorHAnsi" w:hAnsiTheme="minorHAnsi" w:cstheme="minorHAnsi"/>
                  <w:sz w:val="18"/>
                  <w:szCs w:val="18"/>
                  <w:lang w:val="en-GB"/>
                </w:rPr>
                <w:t>ST/SGB/2003/13</w:t>
              </w:r>
            </w:hyperlink>
            <w:r w:rsidRPr="000F6395">
              <w:rPr>
                <w:rFonts w:asciiTheme="minorHAnsi" w:hAnsiTheme="minorHAnsi" w:cstheme="minorHAnsi"/>
                <w:color w:val="000000" w:themeColor="text1"/>
                <w:sz w:val="18"/>
                <w:szCs w:val="18"/>
                <w:lang w:val="en-GB"/>
              </w:rPr>
              <w:cr/>
            </w:r>
          </w:p>
          <w:p w14:paraId="71623F0D" w14:textId="77777777" w:rsidR="00522989" w:rsidRPr="000F6395" w:rsidRDefault="00522989" w:rsidP="00EA22F4">
            <w:pPr>
              <w:spacing w:before="120" w:after="120"/>
              <w:rPr>
                <w:rFonts w:asciiTheme="minorHAnsi" w:hAnsiTheme="minorHAnsi" w:cstheme="minorHAnsi"/>
                <w:color w:val="000000" w:themeColor="text1"/>
                <w:sz w:val="18"/>
                <w:szCs w:val="18"/>
                <w:highlight w:val="yellow"/>
                <w:lang w:val="en-GB"/>
              </w:rPr>
            </w:pPr>
            <w:r w:rsidRPr="000F6395">
              <w:rPr>
                <w:rFonts w:asciiTheme="minorHAnsi" w:hAnsiTheme="minorHAnsi" w:cstheme="minorHAnsi"/>
                <w:color w:val="000000" w:themeColor="text1"/>
                <w:sz w:val="18"/>
                <w:szCs w:val="18"/>
                <w:lang w:val="en-GB"/>
              </w:rPr>
              <w:t>Where RP has adopted UN Women SEA Protocol, RP has to ensure to have developed a SEA policy</w:t>
            </w:r>
            <w:r w:rsidRPr="000F6395">
              <w:rPr>
                <w:rFonts w:asciiTheme="minorHAnsi" w:hAnsiTheme="minorHAnsi" w:cstheme="minorHAnsi"/>
                <w:sz w:val="18"/>
                <w:szCs w:val="18"/>
                <w:lang w:val="en-GB"/>
              </w:rPr>
              <w:t xml:space="preserve">; </w:t>
            </w:r>
          </w:p>
        </w:tc>
        <w:tc>
          <w:tcPr>
            <w:tcW w:w="1980" w:type="dxa"/>
          </w:tcPr>
          <w:p w14:paraId="6119CE48"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bl>
    <w:p w14:paraId="72D52BFA" w14:textId="77777777" w:rsidR="00522989" w:rsidRPr="000F6395" w:rsidRDefault="00522989" w:rsidP="00EA22F4">
      <w:pPr>
        <w:spacing w:before="120" w:after="120"/>
        <w:rPr>
          <w:rFonts w:asciiTheme="minorHAnsi" w:eastAsia="Calibri" w:hAnsiTheme="minorHAnsi" w:cstheme="minorHAnsi"/>
          <w:color w:val="000000"/>
          <w:sz w:val="18"/>
          <w:szCs w:val="18"/>
          <w:lang w:val="en-GB"/>
        </w:rPr>
      </w:pPr>
    </w:p>
    <w:p w14:paraId="7705066F"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Administration and Finance</w:t>
      </w:r>
    </w:p>
    <w:tbl>
      <w:tblPr>
        <w:tblStyle w:val="TableGrid4"/>
        <w:tblW w:w="0" w:type="auto"/>
        <w:jc w:val="center"/>
        <w:tblLook w:val="04A0" w:firstRow="1" w:lastRow="0" w:firstColumn="1" w:lastColumn="0" w:noHBand="0" w:noVBand="1"/>
      </w:tblPr>
      <w:tblGrid>
        <w:gridCol w:w="5305"/>
        <w:gridCol w:w="1980"/>
      </w:tblGrid>
      <w:tr w:rsidR="00522989" w:rsidRPr="000F6395" w14:paraId="51B5794D" w14:textId="77777777" w:rsidTr="00DA51BE">
        <w:trPr>
          <w:jc w:val="center"/>
        </w:trPr>
        <w:tc>
          <w:tcPr>
            <w:tcW w:w="5305" w:type="dxa"/>
          </w:tcPr>
          <w:p w14:paraId="16D4D0D4"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7D5C1C45"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510CDCC3" w14:textId="77777777" w:rsidTr="00DA51BE">
        <w:trPr>
          <w:trHeight w:val="242"/>
          <w:jc w:val="center"/>
        </w:trPr>
        <w:tc>
          <w:tcPr>
            <w:tcW w:w="5305" w:type="dxa"/>
          </w:tcPr>
          <w:p w14:paraId="39FB7117"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Administrative and Financial Rules of the organization</w:t>
            </w:r>
          </w:p>
        </w:tc>
        <w:tc>
          <w:tcPr>
            <w:tcW w:w="1980" w:type="dxa"/>
          </w:tcPr>
          <w:p w14:paraId="7E2E4B54"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5D590525" w14:textId="77777777" w:rsidTr="00DA51BE">
        <w:trPr>
          <w:trHeight w:val="242"/>
          <w:jc w:val="center"/>
        </w:trPr>
        <w:tc>
          <w:tcPr>
            <w:tcW w:w="5305" w:type="dxa"/>
          </w:tcPr>
          <w:p w14:paraId="757DF96E"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Internal Control Framework   </w:t>
            </w:r>
          </w:p>
        </w:tc>
        <w:tc>
          <w:tcPr>
            <w:tcW w:w="1980" w:type="dxa"/>
          </w:tcPr>
          <w:p w14:paraId="7CD6F3EF"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149CA289" w14:textId="77777777" w:rsidTr="00DA51BE">
        <w:trPr>
          <w:trHeight w:val="305"/>
          <w:jc w:val="center"/>
        </w:trPr>
        <w:tc>
          <w:tcPr>
            <w:tcW w:w="5305" w:type="dxa"/>
          </w:tcPr>
          <w:p w14:paraId="3B2736E1"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Audited Statements of last 3 years</w:t>
            </w:r>
          </w:p>
        </w:tc>
        <w:tc>
          <w:tcPr>
            <w:tcW w:w="1980" w:type="dxa"/>
          </w:tcPr>
          <w:p w14:paraId="6A7138CB"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5CA82CE9" w14:textId="77777777" w:rsidTr="00DA51BE">
        <w:trPr>
          <w:jc w:val="center"/>
        </w:trPr>
        <w:tc>
          <w:tcPr>
            <w:tcW w:w="5305" w:type="dxa"/>
          </w:tcPr>
          <w:p w14:paraId="58140CA1"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List of Banks</w:t>
            </w:r>
          </w:p>
        </w:tc>
        <w:tc>
          <w:tcPr>
            <w:tcW w:w="1980" w:type="dxa"/>
          </w:tcPr>
          <w:p w14:paraId="1435526F"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116FD617" w14:textId="77777777" w:rsidTr="00DA51BE">
        <w:trPr>
          <w:jc w:val="center"/>
        </w:trPr>
        <w:tc>
          <w:tcPr>
            <w:tcW w:w="5305" w:type="dxa"/>
          </w:tcPr>
          <w:p w14:paraId="3ACFD683"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Name of External Auditors</w:t>
            </w:r>
          </w:p>
        </w:tc>
        <w:tc>
          <w:tcPr>
            <w:tcW w:w="1980" w:type="dxa"/>
          </w:tcPr>
          <w:p w14:paraId="526540B2"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p>
        </w:tc>
      </w:tr>
    </w:tbl>
    <w:p w14:paraId="0A74F9A4" w14:textId="77777777" w:rsidR="00522989" w:rsidRPr="000F6395" w:rsidRDefault="00522989" w:rsidP="00EA22F4">
      <w:pPr>
        <w:spacing w:before="120" w:after="120"/>
        <w:rPr>
          <w:rFonts w:asciiTheme="minorHAnsi" w:eastAsia="Calibri" w:hAnsiTheme="minorHAnsi" w:cstheme="minorHAnsi"/>
          <w:color w:val="000000"/>
          <w:sz w:val="18"/>
          <w:szCs w:val="18"/>
          <w:lang w:val="en-GB"/>
        </w:rPr>
      </w:pPr>
    </w:p>
    <w:p w14:paraId="4499AE6B"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Procurement</w:t>
      </w:r>
    </w:p>
    <w:tbl>
      <w:tblPr>
        <w:tblStyle w:val="TableGrid4"/>
        <w:tblW w:w="0" w:type="auto"/>
        <w:jc w:val="center"/>
        <w:tblLook w:val="04A0" w:firstRow="1" w:lastRow="0" w:firstColumn="1" w:lastColumn="0" w:noHBand="0" w:noVBand="1"/>
      </w:tblPr>
      <w:tblGrid>
        <w:gridCol w:w="5305"/>
        <w:gridCol w:w="1980"/>
      </w:tblGrid>
      <w:tr w:rsidR="00522989" w:rsidRPr="000F6395" w14:paraId="1761D2F9" w14:textId="77777777" w:rsidTr="00DA51BE">
        <w:trPr>
          <w:jc w:val="center"/>
        </w:trPr>
        <w:tc>
          <w:tcPr>
            <w:tcW w:w="5305" w:type="dxa"/>
          </w:tcPr>
          <w:p w14:paraId="56C50E4B"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60C241C3"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22272981" w14:textId="77777777" w:rsidTr="00DA51BE">
        <w:trPr>
          <w:jc w:val="center"/>
        </w:trPr>
        <w:tc>
          <w:tcPr>
            <w:tcW w:w="5305" w:type="dxa"/>
          </w:tcPr>
          <w:p w14:paraId="1EE75AF9"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Procurement Policy/Manual</w:t>
            </w:r>
          </w:p>
        </w:tc>
        <w:tc>
          <w:tcPr>
            <w:tcW w:w="1980" w:type="dxa"/>
          </w:tcPr>
          <w:p w14:paraId="2C99C4FF"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33AE18FD" w14:textId="77777777" w:rsidTr="00DA51BE">
        <w:trPr>
          <w:jc w:val="center"/>
        </w:trPr>
        <w:tc>
          <w:tcPr>
            <w:tcW w:w="5305" w:type="dxa"/>
          </w:tcPr>
          <w:p w14:paraId="536FFC8C"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lastRenderedPageBreak/>
              <w:t xml:space="preserve">Templates of the solicitation documents for procurement of goods/services, e.g. Request for Quotation (FRQ), Request for Proposal (RFP) etc. </w:t>
            </w:r>
          </w:p>
        </w:tc>
        <w:tc>
          <w:tcPr>
            <w:tcW w:w="1980" w:type="dxa"/>
          </w:tcPr>
          <w:p w14:paraId="0A387A07"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1F7FA08F" w14:textId="77777777" w:rsidTr="00DA51BE">
        <w:trPr>
          <w:jc w:val="center"/>
        </w:trPr>
        <w:tc>
          <w:tcPr>
            <w:tcW w:w="5305" w:type="dxa"/>
          </w:tcPr>
          <w:p w14:paraId="39016F76"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 xml:space="preserve">List of main suppliers / vendors and copy of their contract(s) including evidence of their selection processes </w:t>
            </w:r>
          </w:p>
        </w:tc>
        <w:tc>
          <w:tcPr>
            <w:tcW w:w="1980" w:type="dxa"/>
          </w:tcPr>
          <w:p w14:paraId="071DDBA3" w14:textId="77777777" w:rsidR="00522989" w:rsidRPr="000F6395" w:rsidRDefault="00522989" w:rsidP="00EA22F4">
            <w:pPr>
              <w:spacing w:before="120" w:after="120"/>
              <w:contextualSpacing/>
              <w:rPr>
                <w:rFonts w:asciiTheme="minorHAnsi" w:hAnsiTheme="minorHAnsi" w:cstheme="minorHAnsi"/>
                <w:color w:val="000000"/>
                <w:sz w:val="18"/>
                <w:szCs w:val="18"/>
                <w:lang w:val="en-GB"/>
              </w:rPr>
            </w:pPr>
          </w:p>
        </w:tc>
      </w:tr>
    </w:tbl>
    <w:p w14:paraId="7E3F4518" w14:textId="77777777" w:rsidR="00522989" w:rsidRPr="000F6395" w:rsidRDefault="00522989" w:rsidP="00EA22F4">
      <w:pPr>
        <w:spacing w:before="120" w:after="120"/>
        <w:rPr>
          <w:rFonts w:asciiTheme="minorHAnsi" w:eastAsia="Calibri" w:hAnsiTheme="minorHAnsi" w:cstheme="minorHAnsi"/>
          <w:color w:val="000000"/>
          <w:sz w:val="18"/>
          <w:szCs w:val="18"/>
          <w:lang w:val="en-GB"/>
        </w:rPr>
      </w:pPr>
    </w:p>
    <w:p w14:paraId="5C4A9DEE" w14:textId="77777777" w:rsidR="00522989" w:rsidRPr="000F6395" w:rsidRDefault="00522989" w:rsidP="00EA22F4">
      <w:pPr>
        <w:spacing w:before="120" w:after="120"/>
        <w:jc w:val="center"/>
        <w:rPr>
          <w:rFonts w:asciiTheme="minorHAnsi" w:eastAsia="Calibri" w:hAnsiTheme="minorHAnsi" w:cstheme="minorHAnsi"/>
          <w:b/>
          <w:bCs/>
          <w:color w:val="002060"/>
          <w:sz w:val="18"/>
          <w:szCs w:val="18"/>
          <w:lang w:val="en-GB"/>
        </w:rPr>
      </w:pPr>
      <w:r w:rsidRPr="000F6395">
        <w:rPr>
          <w:rFonts w:asciiTheme="minorHAnsi" w:eastAsia="Calibri" w:hAnsiTheme="minorHAnsi" w:cstheme="minorHAnsi"/>
          <w:b/>
          <w:bCs/>
          <w:color w:val="002060"/>
          <w:sz w:val="18"/>
          <w:szCs w:val="18"/>
          <w:lang w:val="en-GB"/>
        </w:rPr>
        <w:t>Client Relationship</w:t>
      </w:r>
    </w:p>
    <w:tbl>
      <w:tblPr>
        <w:tblStyle w:val="TableGrid4"/>
        <w:tblW w:w="0" w:type="auto"/>
        <w:jc w:val="center"/>
        <w:tblLook w:val="04A0" w:firstRow="1" w:lastRow="0" w:firstColumn="1" w:lastColumn="0" w:noHBand="0" w:noVBand="1"/>
      </w:tblPr>
      <w:tblGrid>
        <w:gridCol w:w="5305"/>
        <w:gridCol w:w="1980"/>
      </w:tblGrid>
      <w:tr w:rsidR="00522989" w:rsidRPr="000F6395" w14:paraId="747B36A8" w14:textId="77777777" w:rsidTr="00DA51BE">
        <w:trPr>
          <w:jc w:val="center"/>
        </w:trPr>
        <w:tc>
          <w:tcPr>
            <w:tcW w:w="5305" w:type="dxa"/>
          </w:tcPr>
          <w:p w14:paraId="3599A92D"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Document</w:t>
            </w:r>
          </w:p>
        </w:tc>
        <w:tc>
          <w:tcPr>
            <w:tcW w:w="1980" w:type="dxa"/>
          </w:tcPr>
          <w:p w14:paraId="62FBE489" w14:textId="77777777" w:rsidR="00522989" w:rsidRPr="000F6395" w:rsidRDefault="00522989" w:rsidP="00EA22F4">
            <w:pPr>
              <w:spacing w:before="120" w:after="120"/>
              <w:contextualSpacing/>
              <w:rPr>
                <w:rFonts w:asciiTheme="minorHAnsi" w:hAnsiTheme="minorHAnsi" w:cstheme="minorHAnsi"/>
                <w:b/>
                <w:bCs/>
                <w:color w:val="000000"/>
                <w:sz w:val="18"/>
                <w:szCs w:val="18"/>
                <w:lang w:val="en-GB"/>
              </w:rPr>
            </w:pPr>
            <w:r w:rsidRPr="000F6395">
              <w:rPr>
                <w:rFonts w:asciiTheme="minorHAnsi" w:hAnsiTheme="minorHAnsi" w:cstheme="minorHAnsi"/>
                <w:b/>
                <w:bCs/>
                <w:color w:val="000000"/>
                <w:sz w:val="18"/>
                <w:szCs w:val="18"/>
                <w:lang w:val="en-GB"/>
              </w:rPr>
              <w:t>Mandatory / Optional</w:t>
            </w:r>
          </w:p>
        </w:tc>
      </w:tr>
      <w:tr w:rsidR="00522989" w:rsidRPr="000F6395" w14:paraId="0C378A7D" w14:textId="77777777" w:rsidTr="00DA51BE">
        <w:trPr>
          <w:jc w:val="center"/>
        </w:trPr>
        <w:tc>
          <w:tcPr>
            <w:tcW w:w="5305" w:type="dxa"/>
          </w:tcPr>
          <w:p w14:paraId="35ECB189"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List of main clients / donors</w:t>
            </w:r>
          </w:p>
        </w:tc>
        <w:tc>
          <w:tcPr>
            <w:tcW w:w="1980" w:type="dxa"/>
          </w:tcPr>
          <w:p w14:paraId="54639AD4"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0C9886A5" w14:textId="77777777" w:rsidTr="00DA51BE">
        <w:trPr>
          <w:trHeight w:val="305"/>
          <w:jc w:val="center"/>
        </w:trPr>
        <w:tc>
          <w:tcPr>
            <w:tcW w:w="5305" w:type="dxa"/>
          </w:tcPr>
          <w:p w14:paraId="49C89E39"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Two references</w:t>
            </w:r>
          </w:p>
        </w:tc>
        <w:tc>
          <w:tcPr>
            <w:tcW w:w="1980" w:type="dxa"/>
          </w:tcPr>
          <w:p w14:paraId="306ACF1E" w14:textId="77777777" w:rsidR="00522989" w:rsidRPr="000F6395" w:rsidRDefault="00522989" w:rsidP="00EA22F4">
            <w:pPr>
              <w:spacing w:before="120" w:after="120"/>
              <w:contextualSpacing/>
              <w:jc w:val="center"/>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Mandatory</w:t>
            </w:r>
          </w:p>
        </w:tc>
      </w:tr>
      <w:tr w:rsidR="00522989" w:rsidRPr="000F6395" w14:paraId="6AD55080" w14:textId="77777777" w:rsidTr="00DA51BE">
        <w:trPr>
          <w:trHeight w:val="305"/>
          <w:jc w:val="center"/>
        </w:trPr>
        <w:tc>
          <w:tcPr>
            <w:tcW w:w="5305" w:type="dxa"/>
          </w:tcPr>
          <w:p w14:paraId="52722C20" w14:textId="77777777" w:rsidR="00522989" w:rsidRPr="000F6395" w:rsidRDefault="00522989" w:rsidP="00EA22F4">
            <w:pPr>
              <w:spacing w:before="120" w:after="120"/>
              <w:rPr>
                <w:rFonts w:asciiTheme="minorHAnsi" w:hAnsiTheme="minorHAnsi" w:cstheme="minorHAnsi"/>
                <w:color w:val="000000"/>
                <w:sz w:val="18"/>
                <w:szCs w:val="18"/>
                <w:lang w:val="en-GB"/>
              </w:rPr>
            </w:pPr>
            <w:r w:rsidRPr="000F6395">
              <w:rPr>
                <w:rFonts w:asciiTheme="minorHAnsi" w:hAnsiTheme="minorHAnsi" w:cstheme="minorHAnsi"/>
                <w:color w:val="000000"/>
                <w:sz w:val="18"/>
                <w:szCs w:val="18"/>
                <w:lang w:val="en-GB"/>
              </w:rPr>
              <w:t>Past reports to clients / donors for last 3 years</w:t>
            </w:r>
          </w:p>
        </w:tc>
        <w:tc>
          <w:tcPr>
            <w:tcW w:w="1980" w:type="dxa"/>
          </w:tcPr>
          <w:p w14:paraId="0113ACB5" w14:textId="77777777" w:rsidR="00522989" w:rsidRPr="000F6395" w:rsidRDefault="00522989" w:rsidP="00EA22F4">
            <w:pPr>
              <w:spacing w:before="120" w:after="120"/>
              <w:contextualSpacing/>
              <w:rPr>
                <w:rFonts w:asciiTheme="minorHAnsi" w:hAnsiTheme="minorHAnsi" w:cstheme="minorHAnsi"/>
                <w:color w:val="000000"/>
                <w:sz w:val="18"/>
                <w:szCs w:val="18"/>
                <w:lang w:val="en-GB"/>
              </w:rPr>
            </w:pPr>
          </w:p>
        </w:tc>
      </w:tr>
    </w:tbl>
    <w:p w14:paraId="33C9D650" w14:textId="77777777" w:rsidR="00611BC4" w:rsidRPr="000F6395" w:rsidRDefault="00611BC4" w:rsidP="00EA22F4">
      <w:pPr>
        <w:spacing w:before="120" w:after="120"/>
        <w:ind w:left="1087" w:right="1222"/>
        <w:jc w:val="center"/>
        <w:rPr>
          <w:rFonts w:asciiTheme="minorHAnsi" w:hAnsiTheme="minorHAnsi" w:cstheme="minorHAnsi"/>
          <w:b/>
          <w:sz w:val="16"/>
          <w:lang w:val="en-GB"/>
        </w:rPr>
      </w:pPr>
    </w:p>
    <w:sectPr w:rsidR="00611BC4" w:rsidRPr="000F6395" w:rsidSect="00D70859">
      <w:footerReference w:type="default" r:id="rId18"/>
      <w:pgSz w:w="12240" w:h="15840"/>
      <w:pgMar w:top="1440" w:right="1040" w:bottom="1060" w:left="1300" w:header="0"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14E3" w14:textId="77777777" w:rsidR="00E06E58" w:rsidRDefault="00E06E58">
      <w:r>
        <w:separator/>
      </w:r>
    </w:p>
  </w:endnote>
  <w:endnote w:type="continuationSeparator" w:id="0">
    <w:p w14:paraId="43EDFE26" w14:textId="77777777" w:rsidR="00E06E58" w:rsidRDefault="00E06E58">
      <w:r>
        <w:continuationSeparator/>
      </w:r>
    </w:p>
  </w:endnote>
  <w:endnote w:type="continuationNotice" w:id="1">
    <w:p w14:paraId="3FEBE156" w14:textId="77777777" w:rsidR="00E06E58" w:rsidRDefault="00E0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03316"/>
      <w:docPartObj>
        <w:docPartGallery w:val="Page Numbers (Bottom of Page)"/>
        <w:docPartUnique/>
      </w:docPartObj>
    </w:sdtPr>
    <w:sdtEndPr>
      <w:rPr>
        <w:rFonts w:asciiTheme="minorHAnsi" w:hAnsiTheme="minorHAnsi" w:cstheme="minorHAnsi"/>
        <w:noProof/>
      </w:rPr>
    </w:sdtEndPr>
    <w:sdtContent>
      <w:p w14:paraId="61C59445" w14:textId="765FC911" w:rsidR="007B6DC6" w:rsidRPr="00B55647" w:rsidRDefault="007B6DC6">
        <w:pPr>
          <w:pStyle w:val="Footer"/>
          <w:jc w:val="center"/>
          <w:rPr>
            <w:rFonts w:asciiTheme="minorHAnsi" w:hAnsiTheme="minorHAnsi" w:cstheme="minorHAnsi"/>
          </w:rPr>
        </w:pPr>
        <w:r w:rsidRPr="00B55647">
          <w:rPr>
            <w:rFonts w:asciiTheme="minorHAnsi" w:hAnsiTheme="minorHAnsi" w:cstheme="minorHAnsi"/>
          </w:rPr>
          <w:fldChar w:fldCharType="begin"/>
        </w:r>
        <w:r w:rsidRPr="00B55647">
          <w:rPr>
            <w:rFonts w:asciiTheme="minorHAnsi" w:hAnsiTheme="minorHAnsi" w:cstheme="minorHAnsi"/>
          </w:rPr>
          <w:instrText xml:space="preserve"> PAGE   \* MERGEFORMAT </w:instrText>
        </w:r>
        <w:r w:rsidRPr="00B55647">
          <w:rPr>
            <w:rFonts w:asciiTheme="minorHAnsi" w:hAnsiTheme="minorHAnsi" w:cstheme="minorHAnsi"/>
          </w:rPr>
          <w:fldChar w:fldCharType="separate"/>
        </w:r>
        <w:r w:rsidRPr="00B55647">
          <w:rPr>
            <w:rFonts w:asciiTheme="minorHAnsi" w:hAnsiTheme="minorHAnsi" w:cstheme="minorHAnsi"/>
            <w:noProof/>
          </w:rPr>
          <w:t>2</w:t>
        </w:r>
        <w:r w:rsidRPr="00B55647">
          <w:rPr>
            <w:rFonts w:asciiTheme="minorHAnsi" w:hAnsiTheme="minorHAnsi" w:cstheme="minorHAnsi"/>
            <w:noProof/>
          </w:rPr>
          <w:fldChar w:fldCharType="end"/>
        </w:r>
      </w:p>
    </w:sdtContent>
  </w:sdt>
  <w:p w14:paraId="0FCDB211" w14:textId="77777777" w:rsidR="0074271E" w:rsidRDefault="0074271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692B" w14:textId="77777777" w:rsidR="00E06E58" w:rsidRDefault="00E06E58">
      <w:r>
        <w:separator/>
      </w:r>
    </w:p>
  </w:footnote>
  <w:footnote w:type="continuationSeparator" w:id="0">
    <w:p w14:paraId="4A63FDEB" w14:textId="77777777" w:rsidR="00E06E58" w:rsidRDefault="00E06E58">
      <w:r>
        <w:continuationSeparator/>
      </w:r>
    </w:p>
  </w:footnote>
  <w:footnote w:type="continuationNotice" w:id="1">
    <w:p w14:paraId="1BB7B727" w14:textId="77777777" w:rsidR="00E06E58" w:rsidRDefault="00E06E58"/>
  </w:footnote>
  <w:footnote w:id="2">
    <w:p w14:paraId="1897317D" w14:textId="77777777" w:rsidR="002153D5" w:rsidRPr="00C23D48" w:rsidRDefault="002153D5" w:rsidP="00C23D48">
      <w:pPr>
        <w:adjustRightInd w:val="0"/>
        <w:contextualSpacing/>
        <w:rPr>
          <w:rFonts w:asciiTheme="minorHAnsi" w:hAnsiTheme="minorHAnsi" w:cstheme="minorHAnsi"/>
          <w:sz w:val="16"/>
          <w:szCs w:val="16"/>
        </w:rPr>
      </w:pPr>
      <w:r w:rsidRPr="00C23D48">
        <w:rPr>
          <w:rStyle w:val="FootnoteReference"/>
          <w:rFonts w:asciiTheme="minorHAnsi" w:hAnsiTheme="minorHAnsi" w:cstheme="minorHAnsi"/>
          <w:sz w:val="16"/>
          <w:szCs w:val="16"/>
        </w:rPr>
        <w:footnoteRef/>
      </w:r>
      <w:r w:rsidRPr="00C23D48">
        <w:rPr>
          <w:rFonts w:asciiTheme="minorHAnsi" w:hAnsiTheme="minorHAnsi" w:cstheme="minorHAnsi"/>
          <w:sz w:val="16"/>
          <w:szCs w:val="16"/>
        </w:rPr>
        <w:t xml:space="preserve"> https://daokathmandu.moha.gov.np/en/post/ja-l-l-pa-rasha-sana-ka-ra-ya-lya-ka-thamada-</w:t>
      </w:r>
    </w:p>
    <w:p w14:paraId="7B524732" w14:textId="77777777" w:rsidR="002153D5" w:rsidRPr="00C23D48" w:rsidRDefault="002153D5" w:rsidP="00C23D48">
      <w:pPr>
        <w:adjustRightInd w:val="0"/>
        <w:contextualSpacing/>
        <w:jc w:val="both"/>
        <w:rPr>
          <w:rFonts w:asciiTheme="minorHAnsi" w:hAnsiTheme="minorHAnsi" w:cstheme="minorHAnsi"/>
          <w:sz w:val="16"/>
          <w:szCs w:val="16"/>
        </w:rPr>
      </w:pPr>
      <w:r w:rsidRPr="00C23D48">
        <w:rPr>
          <w:rFonts w:asciiTheme="minorHAnsi" w:hAnsiTheme="minorHAnsi" w:cstheme="minorHAnsi"/>
          <w:sz w:val="16"/>
          <w:szCs w:val="16"/>
        </w:rPr>
        <w:t>b-ta-ma-ta-gata-ja-ra-gara-eka-sa-2</w:t>
      </w:r>
    </w:p>
  </w:footnote>
  <w:footnote w:id="3">
    <w:p w14:paraId="1E82519C" w14:textId="77777777" w:rsidR="002153D5" w:rsidRPr="00C23D48" w:rsidRDefault="002153D5" w:rsidP="00C23D48">
      <w:pPr>
        <w:pStyle w:val="FootnoteText"/>
        <w:spacing w:after="0" w:line="240" w:lineRule="auto"/>
        <w:contextualSpacing/>
        <w:rPr>
          <w:rFonts w:asciiTheme="minorHAnsi" w:hAnsiTheme="minorHAnsi" w:cstheme="minorHAnsi"/>
          <w:sz w:val="16"/>
          <w:szCs w:val="16"/>
        </w:rPr>
      </w:pPr>
      <w:r w:rsidRPr="00C23D48">
        <w:rPr>
          <w:rStyle w:val="FootnoteReference"/>
          <w:rFonts w:asciiTheme="minorHAnsi" w:hAnsiTheme="minorHAnsi" w:cstheme="minorHAnsi"/>
          <w:sz w:val="16"/>
          <w:szCs w:val="16"/>
        </w:rPr>
        <w:footnoteRef/>
      </w:r>
      <w:r w:rsidRPr="00C23D48">
        <w:rPr>
          <w:rFonts w:asciiTheme="minorHAnsi" w:hAnsiTheme="minorHAnsi" w:cstheme="minorHAnsi"/>
          <w:sz w:val="16"/>
          <w:szCs w:val="16"/>
        </w:rPr>
        <w:t xml:space="preserve"> </w:t>
      </w:r>
      <w:hyperlink r:id="rId1" w:history="1">
        <w:r w:rsidRPr="00C23D48">
          <w:rPr>
            <w:rStyle w:val="Hyperlink"/>
            <w:rFonts w:asciiTheme="minorHAnsi" w:hAnsiTheme="minorHAnsi" w:cstheme="minorHAnsi"/>
            <w:sz w:val="16"/>
            <w:szCs w:val="16"/>
          </w:rPr>
          <w:t xml:space="preserve">WHO Coronavirus (COVID-19) Dashboard | WHO Coronavirus (COVID-19) Dashboard </w:t>
        </w:r>
        <w:proofErr w:type="gramStart"/>
        <w:r w:rsidRPr="00C23D48">
          <w:rPr>
            <w:rStyle w:val="Hyperlink"/>
            <w:rFonts w:asciiTheme="minorHAnsi" w:hAnsiTheme="minorHAnsi" w:cstheme="minorHAnsi"/>
            <w:sz w:val="16"/>
            <w:szCs w:val="16"/>
          </w:rPr>
          <w:t>With</w:t>
        </w:r>
        <w:proofErr w:type="gramEnd"/>
        <w:r w:rsidRPr="00C23D48">
          <w:rPr>
            <w:rStyle w:val="Hyperlink"/>
            <w:rFonts w:asciiTheme="minorHAnsi" w:hAnsiTheme="minorHAnsi" w:cstheme="minorHAnsi"/>
            <w:sz w:val="16"/>
            <w:szCs w:val="16"/>
          </w:rPr>
          <w:t xml:space="preserve"> Vaccination Data</w:t>
        </w:r>
      </w:hyperlink>
    </w:p>
  </w:footnote>
  <w:footnote w:id="4">
    <w:p w14:paraId="08819EAC" w14:textId="77777777" w:rsidR="002153D5" w:rsidRPr="00C23D48" w:rsidRDefault="002153D5" w:rsidP="00C23D48">
      <w:pPr>
        <w:pStyle w:val="FootnoteText"/>
        <w:spacing w:after="0" w:line="240" w:lineRule="auto"/>
        <w:contextualSpacing/>
        <w:rPr>
          <w:rFonts w:asciiTheme="minorHAnsi" w:hAnsiTheme="minorHAnsi" w:cstheme="minorHAnsi"/>
          <w:sz w:val="16"/>
          <w:szCs w:val="16"/>
        </w:rPr>
      </w:pPr>
      <w:r w:rsidRPr="00C23D48">
        <w:rPr>
          <w:rStyle w:val="FootnoteReference"/>
          <w:rFonts w:asciiTheme="minorHAnsi" w:hAnsiTheme="minorHAnsi" w:cstheme="minorHAnsi"/>
          <w:sz w:val="16"/>
          <w:szCs w:val="16"/>
        </w:rPr>
        <w:footnoteRef/>
      </w:r>
      <w:r w:rsidRPr="00C23D48">
        <w:rPr>
          <w:rFonts w:asciiTheme="minorHAnsi" w:hAnsiTheme="minorHAnsi" w:cstheme="minorHAnsi"/>
          <w:sz w:val="16"/>
          <w:szCs w:val="16"/>
        </w:rPr>
        <w:t xml:space="preserve"> </w:t>
      </w:r>
      <w:hyperlink r:id="rId2" w:history="1">
        <w:r w:rsidRPr="00C23D48">
          <w:rPr>
            <w:rStyle w:val="Hyperlink"/>
            <w:rFonts w:asciiTheme="minorHAnsi" w:hAnsiTheme="minorHAnsi" w:cstheme="minorHAnsi"/>
            <w:sz w:val="16"/>
            <w:szCs w:val="16"/>
          </w:rPr>
          <w:t>CoVid19-Dashboard (mohp.gov.np)</w:t>
        </w:r>
      </w:hyperlink>
    </w:p>
  </w:footnote>
  <w:footnote w:id="5">
    <w:p w14:paraId="6FB0ED85" w14:textId="77777777" w:rsidR="002153D5" w:rsidRPr="00C23D48" w:rsidRDefault="002153D5" w:rsidP="00C23D48">
      <w:pPr>
        <w:pStyle w:val="FootnoteText"/>
        <w:spacing w:after="0" w:line="240" w:lineRule="auto"/>
        <w:contextualSpacing/>
        <w:rPr>
          <w:rFonts w:asciiTheme="minorHAnsi" w:hAnsiTheme="minorHAnsi" w:cstheme="minorHAnsi"/>
          <w:sz w:val="16"/>
          <w:szCs w:val="16"/>
        </w:rPr>
      </w:pPr>
      <w:r w:rsidRPr="00C23D48">
        <w:rPr>
          <w:rStyle w:val="FootnoteReference"/>
          <w:rFonts w:asciiTheme="minorHAnsi" w:hAnsiTheme="minorHAnsi" w:cstheme="minorHAnsi"/>
          <w:sz w:val="16"/>
          <w:szCs w:val="16"/>
        </w:rPr>
        <w:footnoteRef/>
      </w:r>
      <w:r w:rsidRPr="00C23D48">
        <w:rPr>
          <w:rFonts w:asciiTheme="minorHAnsi" w:hAnsiTheme="minorHAnsi" w:cstheme="minorHAnsi"/>
          <w:sz w:val="16"/>
          <w:szCs w:val="16"/>
        </w:rPr>
        <w:t xml:space="preserve">Situation Report, no 688, 28 December 2021, available at </w:t>
      </w:r>
      <w:hyperlink r:id="rId3" w:history="1">
        <w:r w:rsidRPr="00C23D48">
          <w:rPr>
            <w:rStyle w:val="Hyperlink"/>
            <w:rFonts w:asciiTheme="minorHAnsi" w:hAnsiTheme="minorHAnsi" w:cstheme="minorHAnsi"/>
            <w:sz w:val="16"/>
            <w:szCs w:val="16"/>
          </w:rPr>
          <w:t>61caedbae9cd4_SitRep688_COVID-19_28-12-2021_EN.pdf (mohp.gov.np)</w:t>
        </w:r>
      </w:hyperlink>
    </w:p>
  </w:footnote>
  <w:footnote w:id="6">
    <w:p w14:paraId="7194FAA1" w14:textId="77777777" w:rsidR="002153D5" w:rsidRPr="00C23D48" w:rsidRDefault="002153D5" w:rsidP="00C23D48">
      <w:pPr>
        <w:pStyle w:val="FootnoteText"/>
        <w:spacing w:after="0" w:line="240" w:lineRule="auto"/>
        <w:contextualSpacing/>
        <w:rPr>
          <w:rFonts w:asciiTheme="minorHAnsi" w:hAnsiTheme="minorHAnsi" w:cstheme="minorHAnsi"/>
          <w:sz w:val="16"/>
          <w:szCs w:val="16"/>
        </w:rPr>
      </w:pPr>
      <w:r w:rsidRPr="00C23D48">
        <w:rPr>
          <w:rStyle w:val="FootnoteReference"/>
          <w:rFonts w:asciiTheme="minorHAnsi" w:hAnsiTheme="minorHAnsi" w:cstheme="minorHAnsi"/>
          <w:sz w:val="16"/>
          <w:szCs w:val="16"/>
        </w:rPr>
        <w:footnoteRef/>
      </w:r>
      <w:r w:rsidRPr="00C23D48">
        <w:rPr>
          <w:rFonts w:asciiTheme="minorHAnsi" w:hAnsiTheme="minorHAnsi" w:cstheme="minorHAnsi"/>
          <w:sz w:val="16"/>
          <w:szCs w:val="16"/>
        </w:rPr>
        <w:t xml:space="preserve"> </w:t>
      </w:r>
      <w:hyperlink r:id="rId4" w:history="1">
        <w:r w:rsidRPr="00C23D48">
          <w:rPr>
            <w:rStyle w:val="Hyperlink"/>
            <w:rFonts w:asciiTheme="minorHAnsi" w:hAnsiTheme="minorHAnsi" w:cstheme="minorHAnsi"/>
            <w:sz w:val="16"/>
            <w:szCs w:val="16"/>
          </w:rPr>
          <w:t>Omicron confirmed in Nepal. Doctors call for caution and more vaccination (kathmandupost.com)</w:t>
        </w:r>
      </w:hyperlink>
    </w:p>
  </w:footnote>
  <w:footnote w:id="7">
    <w:p w14:paraId="7B5FE14E" w14:textId="77777777" w:rsidR="002153D5" w:rsidRPr="00B7323B" w:rsidRDefault="002153D5" w:rsidP="00C23D48">
      <w:pPr>
        <w:pStyle w:val="FootnoteText"/>
        <w:spacing w:after="0" w:line="240" w:lineRule="auto"/>
        <w:contextualSpacing/>
        <w:rPr>
          <w:rFonts w:asciiTheme="minorHAnsi" w:hAnsiTheme="minorHAnsi" w:cstheme="minorHAnsi"/>
          <w:sz w:val="16"/>
          <w:szCs w:val="16"/>
        </w:rPr>
      </w:pPr>
      <w:r w:rsidRPr="00C23D48">
        <w:rPr>
          <w:rStyle w:val="FootnoteReference"/>
          <w:rFonts w:asciiTheme="minorHAnsi" w:hAnsiTheme="minorHAnsi" w:cstheme="minorHAnsi"/>
          <w:sz w:val="16"/>
          <w:szCs w:val="16"/>
        </w:rPr>
        <w:footnoteRef/>
      </w:r>
      <w:r w:rsidRPr="00C23D48">
        <w:rPr>
          <w:rFonts w:asciiTheme="minorHAnsi" w:hAnsiTheme="minorHAnsi" w:cstheme="minorHAnsi"/>
          <w:sz w:val="16"/>
          <w:szCs w:val="16"/>
        </w:rPr>
        <w:t xml:space="preserve"> Policy brief: The impact of COVID-19 on Women, United Nations, 9 April 2020, </w:t>
      </w:r>
      <w:hyperlink r:id="rId5" w:history="1">
        <w:r w:rsidRPr="00C23D48">
          <w:rPr>
            <w:rStyle w:val="Hyperlink"/>
            <w:rFonts w:asciiTheme="minorHAnsi" w:hAnsiTheme="minorHAnsi" w:cstheme="minorHAnsi"/>
            <w:sz w:val="16"/>
            <w:szCs w:val="16"/>
          </w:rPr>
          <w:t>UN Secretary-General’s policy brief: The impact of COVID-19 on women | Digital library: Publications | UN Women – Headquarters</w:t>
        </w:r>
      </w:hyperlink>
    </w:p>
  </w:footnote>
  <w:footnote w:id="8">
    <w:p w14:paraId="2853600E" w14:textId="77777777" w:rsidR="002153D5" w:rsidRPr="00B7323B" w:rsidRDefault="002153D5" w:rsidP="00FE5A7A">
      <w:pPr>
        <w:pStyle w:val="FootnoteText"/>
        <w:spacing w:after="0" w:line="240" w:lineRule="auto"/>
        <w:contextualSpacing/>
        <w:rPr>
          <w:rFonts w:asciiTheme="minorHAnsi" w:hAnsiTheme="minorHAnsi" w:cstheme="minorHAnsi"/>
          <w:sz w:val="16"/>
          <w:szCs w:val="16"/>
        </w:rPr>
      </w:pPr>
      <w:r w:rsidRPr="00B7323B">
        <w:rPr>
          <w:rStyle w:val="FootnoteReference"/>
          <w:rFonts w:asciiTheme="minorHAnsi" w:hAnsiTheme="minorHAnsi" w:cstheme="minorHAnsi"/>
          <w:sz w:val="16"/>
          <w:szCs w:val="16"/>
        </w:rPr>
        <w:footnoteRef/>
      </w:r>
      <w:r w:rsidRPr="00B7323B">
        <w:rPr>
          <w:rFonts w:asciiTheme="minorHAnsi" w:hAnsiTheme="minorHAnsi" w:cstheme="minorHAnsi"/>
          <w:sz w:val="16"/>
          <w:szCs w:val="16"/>
        </w:rPr>
        <w:t xml:space="preserve"> Pathfinders for Peaceful, Just, and Inclusive Societies, April 2020, Justice for All: Final Report of the Task Force on Justice, </w:t>
      </w:r>
      <w:hyperlink r:id="rId6" w:history="1">
        <w:r w:rsidRPr="00B7323B">
          <w:rPr>
            <w:rStyle w:val="Hyperlink"/>
            <w:rFonts w:asciiTheme="minorHAnsi" w:hAnsiTheme="minorHAnsi" w:cstheme="minorHAnsi"/>
            <w:sz w:val="16"/>
            <w:szCs w:val="16"/>
          </w:rPr>
          <w:t>90b3d6_746fc8e4f9404abeb994928d3fe85c9e.pdf (filesusr.com)</w:t>
        </w:r>
      </w:hyperlink>
      <w:r w:rsidRPr="00B7323B">
        <w:rPr>
          <w:rFonts w:asciiTheme="minorHAnsi" w:hAnsiTheme="minorHAnsi" w:cstheme="minorHAnsi"/>
          <w:sz w:val="16"/>
          <w:szCs w:val="16"/>
        </w:rPr>
        <w:t xml:space="preserve">; </w:t>
      </w:r>
      <w:r w:rsidRPr="00B7323B">
        <w:rPr>
          <w:rStyle w:val="Emphasis"/>
          <w:rFonts w:asciiTheme="minorHAnsi" w:hAnsiTheme="minorHAnsi" w:cstheme="minorHAnsi"/>
          <w:sz w:val="16"/>
          <w:szCs w:val="16"/>
          <w:shd w:val="clear" w:color="auto" w:fill="FFFFFF"/>
        </w:rPr>
        <w:t>Measuring the Justice Gap: A People-</w:t>
      </w:r>
      <w:proofErr w:type="spellStart"/>
      <w:r w:rsidRPr="00B7323B">
        <w:rPr>
          <w:rStyle w:val="Emphasis"/>
          <w:rFonts w:asciiTheme="minorHAnsi" w:hAnsiTheme="minorHAnsi" w:cstheme="minorHAnsi"/>
          <w:sz w:val="16"/>
          <w:szCs w:val="16"/>
          <w:shd w:val="clear" w:color="auto" w:fill="FFFFFF"/>
        </w:rPr>
        <w:t>Centered</w:t>
      </w:r>
      <w:proofErr w:type="spellEnd"/>
      <w:r w:rsidRPr="00B7323B">
        <w:rPr>
          <w:rStyle w:val="Emphasis"/>
          <w:rFonts w:asciiTheme="minorHAnsi" w:hAnsiTheme="minorHAnsi" w:cstheme="minorHAnsi"/>
          <w:sz w:val="16"/>
          <w:szCs w:val="16"/>
          <w:shd w:val="clear" w:color="auto" w:fill="FFFFFF"/>
        </w:rPr>
        <w:t xml:space="preserve"> Assessment of Unmet Justice Needs Around the World</w:t>
      </w:r>
      <w:r w:rsidRPr="00B7323B">
        <w:rPr>
          <w:rFonts w:asciiTheme="minorHAnsi" w:hAnsiTheme="minorHAnsi" w:cstheme="minorHAnsi"/>
          <w:sz w:val="16"/>
          <w:szCs w:val="16"/>
          <w:shd w:val="clear" w:color="auto" w:fill="FFFFFF"/>
        </w:rPr>
        <w:t xml:space="preserve">, World Justice Project, 2019, </w:t>
      </w:r>
      <w:hyperlink r:id="rId7" w:history="1">
        <w:r w:rsidRPr="00B7323B">
          <w:rPr>
            <w:rStyle w:val="Hyperlink"/>
            <w:rFonts w:asciiTheme="minorHAnsi" w:hAnsiTheme="minorHAnsi" w:cstheme="minorHAnsi"/>
            <w:sz w:val="16"/>
            <w:szCs w:val="16"/>
          </w:rPr>
          <w:t>Measuring the Justice Gap | World Justice Project</w:t>
        </w:r>
      </w:hyperlink>
    </w:p>
  </w:footnote>
  <w:footnote w:id="9">
    <w:p w14:paraId="2198B029" w14:textId="77777777" w:rsidR="002153D5" w:rsidRPr="00B7323B" w:rsidRDefault="002153D5" w:rsidP="00FE5A7A">
      <w:pPr>
        <w:pStyle w:val="FootnoteText"/>
        <w:spacing w:after="0" w:line="240" w:lineRule="auto"/>
        <w:contextualSpacing/>
        <w:rPr>
          <w:rFonts w:asciiTheme="minorHAnsi" w:hAnsiTheme="minorHAnsi" w:cstheme="minorHAnsi"/>
          <w:sz w:val="16"/>
          <w:szCs w:val="16"/>
        </w:rPr>
      </w:pPr>
      <w:r w:rsidRPr="00B7323B">
        <w:rPr>
          <w:rStyle w:val="FootnoteReference"/>
          <w:rFonts w:asciiTheme="minorHAnsi" w:hAnsiTheme="minorHAnsi" w:cstheme="minorHAnsi"/>
          <w:sz w:val="16"/>
          <w:szCs w:val="16"/>
        </w:rPr>
        <w:footnoteRef/>
      </w:r>
      <w:r w:rsidRPr="00B7323B">
        <w:rPr>
          <w:rFonts w:asciiTheme="minorHAnsi" w:hAnsiTheme="minorHAnsi" w:cstheme="minorHAnsi"/>
          <w:sz w:val="16"/>
          <w:szCs w:val="16"/>
        </w:rPr>
        <w:t xml:space="preserve"> </w:t>
      </w:r>
      <w:r w:rsidRPr="00B7323B">
        <w:rPr>
          <w:rFonts w:asciiTheme="minorHAnsi" w:hAnsiTheme="minorHAnsi" w:cstheme="minorHAnsi"/>
          <w:sz w:val="16"/>
          <w:szCs w:val="16"/>
          <w:shd w:val="clear" w:color="auto" w:fill="FFFFFF"/>
        </w:rPr>
        <w:t>World Justice Project. Measuring the Justice Gap: A People-</w:t>
      </w:r>
      <w:proofErr w:type="spellStart"/>
      <w:r w:rsidRPr="00B7323B">
        <w:rPr>
          <w:rFonts w:asciiTheme="minorHAnsi" w:hAnsiTheme="minorHAnsi" w:cstheme="minorHAnsi"/>
          <w:sz w:val="16"/>
          <w:szCs w:val="16"/>
          <w:shd w:val="clear" w:color="auto" w:fill="FFFFFF"/>
        </w:rPr>
        <w:t>Centered</w:t>
      </w:r>
      <w:proofErr w:type="spellEnd"/>
      <w:r w:rsidRPr="00B7323B">
        <w:rPr>
          <w:rFonts w:asciiTheme="minorHAnsi" w:hAnsiTheme="minorHAnsi" w:cstheme="minorHAnsi"/>
          <w:sz w:val="16"/>
          <w:szCs w:val="16"/>
          <w:shd w:val="clear" w:color="auto" w:fill="FFFFFF"/>
        </w:rPr>
        <w:t xml:space="preserve"> Assessment of Unmet Justice Needs Around the World, 2019. </w:t>
      </w:r>
      <w:hyperlink r:id="rId8" w:tgtFrame="_blank" w:history="1">
        <w:r w:rsidRPr="00B7323B">
          <w:rPr>
            <w:rStyle w:val="Hyperlink"/>
            <w:rFonts w:asciiTheme="minorHAnsi" w:hAnsiTheme="minorHAnsi" w:cstheme="minorHAnsi"/>
            <w:color w:val="400099"/>
            <w:sz w:val="16"/>
            <w:szCs w:val="16"/>
            <w:shd w:val="clear" w:color="auto" w:fill="FFFFFF"/>
          </w:rPr>
          <w:t>https://worldjusticeproject.org/our-work/research-and-data/access-justice/measuring-justice-gap</w:t>
        </w:r>
      </w:hyperlink>
    </w:p>
  </w:footnote>
  <w:footnote w:id="10">
    <w:p w14:paraId="79AADBC6" w14:textId="77777777" w:rsidR="002153D5" w:rsidRPr="00F539AA" w:rsidRDefault="002153D5" w:rsidP="00FE5A7A">
      <w:pPr>
        <w:pStyle w:val="FootnoteText"/>
        <w:spacing w:after="0" w:line="240" w:lineRule="auto"/>
        <w:contextualSpacing/>
        <w:rPr>
          <w:rFonts w:asciiTheme="minorHAnsi" w:hAnsiTheme="minorHAnsi" w:cstheme="minorHAnsi"/>
          <w:sz w:val="16"/>
          <w:szCs w:val="16"/>
        </w:rPr>
      </w:pPr>
      <w:r w:rsidRPr="00F539AA">
        <w:rPr>
          <w:rStyle w:val="FootnoteReference"/>
          <w:rFonts w:asciiTheme="minorHAnsi" w:hAnsiTheme="minorHAnsi" w:cstheme="minorHAnsi"/>
          <w:sz w:val="16"/>
          <w:szCs w:val="16"/>
        </w:rPr>
        <w:footnoteRef/>
      </w:r>
      <w:r w:rsidRPr="00F539AA">
        <w:rPr>
          <w:rFonts w:asciiTheme="minorHAnsi" w:hAnsiTheme="minorHAnsi" w:cstheme="minorHAnsi"/>
          <w:sz w:val="16"/>
          <w:szCs w:val="16"/>
        </w:rPr>
        <w:t xml:space="preserve"> </w:t>
      </w:r>
      <w:r>
        <w:rPr>
          <w:rFonts w:asciiTheme="minorHAnsi" w:hAnsiTheme="minorHAnsi" w:cstheme="minorHAnsi"/>
          <w:sz w:val="16"/>
          <w:szCs w:val="16"/>
        </w:rPr>
        <w:t xml:space="preserve">National Judicial Academy, 2016, “Study report on women’s access to justice’, </w:t>
      </w:r>
      <w:hyperlink r:id="rId9" w:history="1">
        <w:r w:rsidRPr="00F539AA">
          <w:rPr>
            <w:rStyle w:val="Hyperlink"/>
            <w:rFonts w:asciiTheme="minorHAnsi" w:hAnsiTheme="minorHAnsi" w:cstheme="minorHAnsi"/>
            <w:sz w:val="16"/>
            <w:szCs w:val="16"/>
          </w:rPr>
          <w:t>Research report on women’s access to justice through the Nepali judicial system | UN Women – Asia-Pacific</w:t>
        </w:r>
      </w:hyperlink>
    </w:p>
  </w:footnote>
  <w:footnote w:id="11">
    <w:p w14:paraId="2ABE34B1" w14:textId="77777777" w:rsidR="002153D5" w:rsidRPr="00B7323B" w:rsidRDefault="002153D5" w:rsidP="00FE5A7A">
      <w:pPr>
        <w:contextualSpacing/>
        <w:rPr>
          <w:rFonts w:eastAsia="Calibri" w:cstheme="minorHAnsi"/>
          <w:sz w:val="16"/>
          <w:szCs w:val="16"/>
        </w:rPr>
      </w:pPr>
      <w:r w:rsidRPr="00B7323B">
        <w:rPr>
          <w:rFonts w:cstheme="minorHAnsi"/>
          <w:sz w:val="16"/>
          <w:szCs w:val="16"/>
          <w:vertAlign w:val="superscript"/>
        </w:rPr>
        <w:footnoteRef/>
      </w:r>
      <w:r w:rsidRPr="00B7323B">
        <w:rPr>
          <w:rFonts w:eastAsia="Calibri" w:cstheme="minorHAnsi"/>
          <w:sz w:val="16"/>
          <w:szCs w:val="16"/>
        </w:rPr>
        <w:t>N</w:t>
      </w:r>
      <w:r>
        <w:rPr>
          <w:rFonts w:eastAsia="Calibri" w:cstheme="minorHAnsi"/>
          <w:sz w:val="16"/>
          <w:szCs w:val="16"/>
        </w:rPr>
        <w:t>ational Judicial Academy</w:t>
      </w:r>
      <w:r w:rsidRPr="00B7323B">
        <w:rPr>
          <w:rFonts w:eastAsia="Calibri" w:cstheme="minorHAnsi"/>
          <w:sz w:val="16"/>
          <w:szCs w:val="16"/>
        </w:rPr>
        <w:t>, Women’s Access to Justice Report, 2016</w:t>
      </w:r>
      <w:r>
        <w:rPr>
          <w:rFonts w:eastAsia="Calibri" w:cstheme="minorHAnsi"/>
          <w:sz w:val="16"/>
          <w:szCs w:val="16"/>
        </w:rPr>
        <w:t>,</w:t>
      </w:r>
      <w:r w:rsidRPr="005C46C8">
        <w:rPr>
          <w:rFonts w:eastAsia="Calibri" w:cstheme="minorHAnsi"/>
          <w:sz w:val="16"/>
          <w:szCs w:val="16"/>
        </w:rPr>
        <w:t xml:space="preserve"> </w:t>
      </w:r>
      <w:hyperlink r:id="rId10" w:history="1">
        <w:r w:rsidRPr="005C46C8">
          <w:rPr>
            <w:rStyle w:val="Hyperlink"/>
            <w:rFonts w:asciiTheme="minorHAnsi" w:hAnsiTheme="minorHAnsi" w:cstheme="minorHAnsi"/>
            <w:sz w:val="16"/>
            <w:szCs w:val="16"/>
          </w:rPr>
          <w:t>Research report on women’s access to justice through the Nepali judicial system | UN Women – Asia-Pacific</w:t>
        </w:r>
      </w:hyperlink>
    </w:p>
  </w:footnote>
  <w:footnote w:id="12">
    <w:p w14:paraId="5DF82438" w14:textId="77777777" w:rsidR="002153D5" w:rsidRPr="00B7323B" w:rsidRDefault="002153D5" w:rsidP="00FE5A7A">
      <w:pPr>
        <w:pBdr>
          <w:top w:val="nil"/>
          <w:left w:val="nil"/>
          <w:bottom w:val="nil"/>
          <w:right w:val="nil"/>
          <w:between w:val="nil"/>
        </w:pBdr>
        <w:contextualSpacing/>
        <w:rPr>
          <w:rFonts w:eastAsia="Calibri" w:cstheme="minorHAnsi"/>
          <w:color w:val="000000"/>
          <w:sz w:val="16"/>
          <w:szCs w:val="16"/>
        </w:rPr>
      </w:pPr>
      <w:r w:rsidRPr="00B7323B">
        <w:rPr>
          <w:rFonts w:cstheme="minorHAnsi"/>
          <w:sz w:val="16"/>
          <w:szCs w:val="16"/>
          <w:vertAlign w:val="superscript"/>
        </w:rPr>
        <w:footnoteRef/>
      </w:r>
      <w:r w:rsidRPr="00B7323B">
        <w:rPr>
          <w:rFonts w:eastAsia="Calibri" w:cstheme="minorHAnsi"/>
          <w:color w:val="000000"/>
          <w:sz w:val="16"/>
          <w:szCs w:val="16"/>
        </w:rPr>
        <w:t xml:space="preserve"> WHO, 26 March 2020: COVID-19 and violence against women: What the health sector/system can </w:t>
      </w:r>
      <w:proofErr w:type="gramStart"/>
      <w:r w:rsidRPr="00B7323B">
        <w:rPr>
          <w:rFonts w:eastAsia="Calibri" w:cstheme="minorHAnsi"/>
          <w:color w:val="000000"/>
          <w:sz w:val="16"/>
          <w:szCs w:val="16"/>
        </w:rPr>
        <w:t>do.</w:t>
      </w:r>
      <w:proofErr w:type="gramEnd"/>
      <w:r w:rsidRPr="00B7323B">
        <w:rPr>
          <w:rFonts w:eastAsia="Calibri" w:cstheme="minorHAnsi"/>
          <w:color w:val="000000"/>
          <w:sz w:val="16"/>
          <w:szCs w:val="16"/>
        </w:rPr>
        <w:t xml:space="preserve"> </w:t>
      </w:r>
      <w:hyperlink r:id="rId11">
        <w:r w:rsidRPr="00B7323B">
          <w:rPr>
            <w:rFonts w:eastAsia="Calibri" w:cstheme="minorHAnsi"/>
            <w:color w:val="0563C1"/>
            <w:sz w:val="16"/>
            <w:szCs w:val="16"/>
            <w:u w:val="single"/>
          </w:rPr>
          <w:t>https://www.who.int/reproductivehealth/publications/emergencies/COVID-19-VAW-full-text.pdf</w:t>
        </w:r>
      </w:hyperlink>
    </w:p>
  </w:footnote>
  <w:footnote w:id="13">
    <w:p w14:paraId="139261D9" w14:textId="77777777" w:rsidR="002153D5" w:rsidRPr="00B7323B" w:rsidRDefault="002153D5" w:rsidP="00FE5A7A">
      <w:pPr>
        <w:pBdr>
          <w:top w:val="nil"/>
          <w:left w:val="nil"/>
          <w:bottom w:val="nil"/>
          <w:right w:val="nil"/>
          <w:between w:val="nil"/>
        </w:pBdr>
        <w:contextualSpacing/>
        <w:rPr>
          <w:rFonts w:eastAsia="Calibri" w:cstheme="minorHAnsi"/>
          <w:color w:val="000000"/>
          <w:sz w:val="16"/>
          <w:szCs w:val="16"/>
        </w:rPr>
      </w:pPr>
      <w:r w:rsidRPr="00B7323B">
        <w:rPr>
          <w:rFonts w:cstheme="minorHAnsi"/>
          <w:sz w:val="16"/>
          <w:szCs w:val="16"/>
          <w:vertAlign w:val="superscript"/>
        </w:rPr>
        <w:footnoteRef/>
      </w:r>
      <w:r w:rsidRPr="00B7323B">
        <w:rPr>
          <w:rFonts w:eastAsia="Calibri" w:cstheme="minorHAnsi"/>
          <w:color w:val="000000"/>
          <w:sz w:val="16"/>
          <w:szCs w:val="16"/>
        </w:rPr>
        <w:t xml:space="preserve"> DFID, 16 March 2020: Impact of COVID-19 Pandemic on Violence against Women and Girls (by Dr Erika Fraser). </w:t>
      </w:r>
      <w:hyperlink r:id="rId12">
        <w:r w:rsidRPr="00B7323B">
          <w:rPr>
            <w:rFonts w:eastAsia="Calibri" w:cstheme="minorHAnsi"/>
            <w:color w:val="0563C1"/>
            <w:sz w:val="16"/>
            <w:szCs w:val="16"/>
            <w:u w:val="single"/>
          </w:rPr>
          <w:t>http://www.sddirect.org.uk/media/1881/vawg-helpdesk-284-covid-19-and-vawg.pdf</w:t>
        </w:r>
      </w:hyperlink>
      <w:r w:rsidRPr="00B7323B">
        <w:rPr>
          <w:rFonts w:eastAsia="Calibri" w:cstheme="minorHAnsi"/>
          <w:color w:val="000000"/>
          <w:sz w:val="16"/>
          <w:szCs w:val="16"/>
        </w:rPr>
        <w:t xml:space="preserve"> </w:t>
      </w:r>
    </w:p>
  </w:footnote>
  <w:footnote w:id="14">
    <w:p w14:paraId="71C06BB7" w14:textId="77777777" w:rsidR="002153D5" w:rsidRPr="00B7323B" w:rsidRDefault="002153D5" w:rsidP="00FE5A7A">
      <w:pPr>
        <w:pStyle w:val="FootnoteText"/>
        <w:spacing w:after="0" w:line="240" w:lineRule="auto"/>
        <w:contextualSpacing/>
        <w:rPr>
          <w:rFonts w:asciiTheme="minorHAnsi" w:hAnsiTheme="minorHAnsi" w:cstheme="minorHAnsi"/>
          <w:sz w:val="16"/>
          <w:szCs w:val="16"/>
        </w:rPr>
      </w:pPr>
      <w:r w:rsidRPr="00B7323B">
        <w:rPr>
          <w:rStyle w:val="FootnoteReference"/>
          <w:rFonts w:asciiTheme="minorHAnsi" w:hAnsiTheme="minorHAnsi" w:cstheme="minorHAnsi"/>
          <w:sz w:val="16"/>
          <w:szCs w:val="16"/>
        </w:rPr>
        <w:footnoteRef/>
      </w:r>
      <w:r w:rsidRPr="00B7323B">
        <w:rPr>
          <w:rFonts w:asciiTheme="minorHAnsi" w:hAnsiTheme="minorHAnsi" w:cstheme="minorHAnsi"/>
          <w:sz w:val="16"/>
          <w:szCs w:val="16"/>
        </w:rPr>
        <w:t xml:space="preserve"> Ibid; Nepal Police Data related to GBV cases </w:t>
      </w:r>
      <w:hyperlink r:id="rId13" w:history="1">
        <w:r w:rsidRPr="00B7323B">
          <w:rPr>
            <w:rStyle w:val="Hyperlink"/>
            <w:rFonts w:asciiTheme="minorHAnsi" w:hAnsiTheme="minorHAnsi" w:cstheme="minorHAnsi"/>
            <w:sz w:val="16"/>
            <w:szCs w:val="16"/>
          </w:rPr>
          <w:t>Women, Children and Senior Citizen Service Directorate (nepalpolice.gov.np)</w:t>
        </w:r>
      </w:hyperlink>
      <w:r w:rsidRPr="00B7323B">
        <w:rPr>
          <w:rFonts w:asciiTheme="minorHAnsi" w:hAnsiTheme="minorHAnsi" w:cstheme="minorHAnsi"/>
          <w:sz w:val="16"/>
          <w:szCs w:val="16"/>
        </w:rPr>
        <w:t xml:space="preserve"> ; see for instance news related to witchcraft allegation/GBV during the pandemic and its impact </w:t>
      </w:r>
      <w:hyperlink r:id="rId14" w:history="1">
        <w:r w:rsidRPr="00B7323B">
          <w:rPr>
            <w:rStyle w:val="Hyperlink"/>
            <w:rFonts w:asciiTheme="minorHAnsi" w:hAnsiTheme="minorHAnsi" w:cstheme="minorHAnsi"/>
            <w:sz w:val="16"/>
            <w:szCs w:val="16"/>
          </w:rPr>
          <w:t>Cases of witchcraft allegation rise by 79.41pc in 2020-21 - The Himalayan Times - Nepal's No.1 English Daily Newspaper | Nepal News, Latest Politics, Business, World, Sports, Entertainment, Travel, Life Style News</w:t>
        </w:r>
      </w:hyperlink>
      <w:r w:rsidRPr="00B7323B">
        <w:rPr>
          <w:rFonts w:asciiTheme="minorHAnsi" w:hAnsiTheme="minorHAnsi" w:cstheme="minorHAnsi"/>
          <w:sz w:val="16"/>
          <w:szCs w:val="16"/>
        </w:rPr>
        <w:t>)</w:t>
      </w:r>
      <w:r w:rsidRPr="00B7323B">
        <w:rPr>
          <w:rFonts w:asciiTheme="minorHAnsi" w:hAnsiTheme="minorHAnsi" w:cstheme="minorHAnsi"/>
          <w:color w:val="3C4043"/>
          <w:sz w:val="16"/>
          <w:szCs w:val="16"/>
          <w:highlight w:val="white"/>
        </w:rPr>
        <w:t xml:space="preserve">, Rapid Gender Analysis Report on COVID-19 in Nepal 2020: </w:t>
      </w:r>
      <w:hyperlink r:id="rId15">
        <w:r w:rsidRPr="00B7323B">
          <w:rPr>
            <w:rFonts w:asciiTheme="minorHAnsi" w:hAnsiTheme="minorHAnsi" w:cstheme="minorHAnsi"/>
            <w:color w:val="1A73E8"/>
            <w:sz w:val="16"/>
            <w:szCs w:val="16"/>
            <w:highlight w:val="white"/>
          </w:rPr>
          <w:t>https://asiapacific.unwomen.org/-/media/field%20office%20eseasia/docs/publications/2020/11/np-rapid-gender-analysis-on-covid-19-nepal-2020-en.pdf?la=en&amp;vs=5043</w:t>
        </w:r>
      </w:hyperlink>
      <w:r w:rsidRPr="00B7323B">
        <w:rPr>
          <w:rFonts w:asciiTheme="minorHAnsi" w:hAnsiTheme="minorHAnsi" w:cstheme="minorHAnsi"/>
          <w:color w:val="3C4043"/>
          <w:sz w:val="16"/>
          <w:szCs w:val="16"/>
          <w:highlight w:val="white"/>
        </w:rPr>
        <w:t>.</w:t>
      </w:r>
    </w:p>
  </w:footnote>
  <w:footnote w:id="15">
    <w:p w14:paraId="7DF139EC" w14:textId="77777777" w:rsidR="002153D5" w:rsidRPr="00B7323B" w:rsidRDefault="002153D5" w:rsidP="002153D5">
      <w:pPr>
        <w:contextualSpacing/>
        <w:rPr>
          <w:rFonts w:eastAsia="Calibri" w:cstheme="minorHAnsi"/>
          <w:sz w:val="16"/>
          <w:szCs w:val="16"/>
        </w:rPr>
      </w:pPr>
      <w:r w:rsidRPr="00B7323B">
        <w:rPr>
          <w:rFonts w:cstheme="minorHAnsi"/>
          <w:sz w:val="16"/>
          <w:szCs w:val="16"/>
          <w:vertAlign w:val="superscript"/>
        </w:rPr>
        <w:footnoteRef/>
      </w:r>
      <w:r w:rsidRPr="00B7323B">
        <w:rPr>
          <w:rFonts w:cstheme="minorHAnsi"/>
          <w:sz w:val="16"/>
          <w:szCs w:val="16"/>
        </w:rPr>
        <w:t xml:space="preserve"> </w:t>
      </w:r>
      <w:r w:rsidRPr="00B7323B">
        <w:rPr>
          <w:rFonts w:eastAsia="Calibri" w:cstheme="minorHAnsi"/>
          <w:sz w:val="16"/>
          <w:szCs w:val="16"/>
        </w:rPr>
        <w:t xml:space="preserve">National Women's Commission Initiatives in Responding to and reducing GBV during the lockdown: </w:t>
      </w:r>
      <w:hyperlink r:id="rId16">
        <w:r w:rsidRPr="00B7323B">
          <w:rPr>
            <w:rFonts w:eastAsia="Calibri" w:cstheme="minorHAnsi"/>
            <w:color w:val="1155CC"/>
            <w:sz w:val="16"/>
            <w:szCs w:val="16"/>
            <w:u w:val="single"/>
          </w:rPr>
          <w:t>http://www.nwc.gov.np/Publication_file/5fa78a6eb289f_2020_Sep_18_Lockdown_Report_-_4_months.pdf</w:t>
        </w:r>
      </w:hyperlink>
      <w:r w:rsidRPr="00B7323B">
        <w:rPr>
          <w:rFonts w:eastAsia="Calibri" w:cstheme="minorHAnsi"/>
          <w:sz w:val="16"/>
          <w:szCs w:val="16"/>
        </w:rPr>
        <w:t xml:space="preserve"> </w:t>
      </w:r>
    </w:p>
  </w:footnote>
  <w:footnote w:id="16">
    <w:p w14:paraId="2A48090C" w14:textId="77777777" w:rsidR="002153D5" w:rsidRPr="00776010" w:rsidRDefault="002153D5" w:rsidP="00776010">
      <w:pPr>
        <w:pStyle w:val="Heading2"/>
        <w:shd w:val="clear" w:color="auto" w:fill="FFFFFF"/>
        <w:ind w:left="0"/>
        <w:contextualSpacing/>
        <w:jc w:val="left"/>
        <w:rPr>
          <w:rFonts w:asciiTheme="minorHAnsi" w:hAnsiTheme="minorHAnsi" w:cstheme="minorHAnsi"/>
          <w:b w:val="0"/>
          <w:bCs w:val="0"/>
          <w:color w:val="000000"/>
          <w:sz w:val="16"/>
          <w:szCs w:val="16"/>
        </w:rPr>
      </w:pPr>
      <w:r w:rsidRPr="00776010">
        <w:rPr>
          <w:rFonts w:asciiTheme="minorHAnsi" w:hAnsiTheme="minorHAnsi" w:cstheme="minorHAnsi"/>
          <w:b w:val="0"/>
          <w:bCs w:val="0"/>
          <w:sz w:val="16"/>
          <w:szCs w:val="16"/>
          <w:vertAlign w:val="superscript"/>
        </w:rPr>
        <w:footnoteRef/>
      </w:r>
      <w:r w:rsidRPr="00776010">
        <w:rPr>
          <w:rFonts w:asciiTheme="minorHAnsi" w:hAnsiTheme="minorHAnsi" w:cstheme="minorHAnsi"/>
          <w:b w:val="0"/>
          <w:bCs w:val="0"/>
          <w:sz w:val="16"/>
          <w:szCs w:val="16"/>
        </w:rPr>
        <w:t xml:space="preserve"> </w:t>
      </w:r>
      <w:r w:rsidRPr="00776010">
        <w:rPr>
          <w:rFonts w:asciiTheme="minorHAnsi" w:hAnsiTheme="minorHAnsi" w:cstheme="minorHAnsi"/>
          <w:b w:val="0"/>
          <w:bCs w:val="0"/>
          <w:sz w:val="16"/>
          <w:szCs w:val="16"/>
          <w:highlight w:val="white"/>
        </w:rPr>
        <w:t xml:space="preserve">An Assessment </w:t>
      </w:r>
      <w:proofErr w:type="gramStart"/>
      <w:r w:rsidRPr="00776010">
        <w:rPr>
          <w:rFonts w:asciiTheme="minorHAnsi" w:hAnsiTheme="minorHAnsi" w:cstheme="minorHAnsi"/>
          <w:b w:val="0"/>
          <w:bCs w:val="0"/>
          <w:sz w:val="16"/>
          <w:szCs w:val="16"/>
          <w:highlight w:val="white"/>
        </w:rPr>
        <w:t>On</w:t>
      </w:r>
      <w:proofErr w:type="gramEnd"/>
      <w:r w:rsidRPr="00776010">
        <w:rPr>
          <w:rFonts w:asciiTheme="minorHAnsi" w:hAnsiTheme="minorHAnsi" w:cstheme="minorHAnsi"/>
          <w:b w:val="0"/>
          <w:bCs w:val="0"/>
          <w:sz w:val="16"/>
          <w:szCs w:val="16"/>
          <w:highlight w:val="white"/>
        </w:rPr>
        <w:t xml:space="preserve"> Risk And Preventive Measures Of Gender-Based Violence During Lock-Down Period Of COVID 19: </w:t>
      </w:r>
      <w:hyperlink r:id="rId17">
        <w:r w:rsidRPr="00776010">
          <w:rPr>
            <w:rFonts w:asciiTheme="minorHAnsi" w:hAnsiTheme="minorHAnsi" w:cstheme="minorHAnsi"/>
            <w:b w:val="0"/>
            <w:bCs w:val="0"/>
            <w:color w:val="1A73E8"/>
            <w:sz w:val="16"/>
            <w:szCs w:val="16"/>
            <w:highlight w:val="white"/>
          </w:rPr>
          <w:t>https://www.worecnepal.org/publications/94/2020-12-01</w:t>
        </w:r>
      </w:hyperlink>
      <w:r w:rsidRPr="00776010">
        <w:rPr>
          <w:rFonts w:asciiTheme="minorHAnsi" w:hAnsiTheme="minorHAnsi" w:cstheme="minorHAnsi"/>
          <w:b w:val="0"/>
          <w:bCs w:val="0"/>
          <w:sz w:val="16"/>
          <w:szCs w:val="16"/>
        </w:rPr>
        <w:t xml:space="preserve"> </w:t>
      </w:r>
    </w:p>
  </w:footnote>
  <w:footnote w:id="17">
    <w:p w14:paraId="288FE402" w14:textId="77777777" w:rsidR="002153D5" w:rsidRPr="004D7811" w:rsidRDefault="002153D5" w:rsidP="002153D5">
      <w:pPr>
        <w:contextualSpacing/>
        <w:rPr>
          <w:rFonts w:eastAsia="Calibri" w:cstheme="minorHAnsi"/>
          <w:sz w:val="16"/>
          <w:szCs w:val="16"/>
        </w:rPr>
      </w:pPr>
      <w:r w:rsidRPr="00B7323B">
        <w:rPr>
          <w:rFonts w:cstheme="minorHAnsi"/>
          <w:sz w:val="16"/>
          <w:szCs w:val="16"/>
          <w:vertAlign w:val="superscript"/>
        </w:rPr>
        <w:footnoteRef/>
      </w:r>
      <w:r w:rsidRPr="00B7323B">
        <w:rPr>
          <w:rFonts w:eastAsia="Calibri" w:cstheme="minorHAnsi"/>
          <w:sz w:val="16"/>
          <w:szCs w:val="16"/>
        </w:rPr>
        <w:t xml:space="preserve"> </w:t>
      </w:r>
      <w:proofErr w:type="spellStart"/>
      <w:r w:rsidRPr="00B7323B">
        <w:rPr>
          <w:rFonts w:eastAsia="Calibri" w:cstheme="minorHAnsi"/>
          <w:sz w:val="16"/>
          <w:szCs w:val="16"/>
        </w:rPr>
        <w:t>Saathi</w:t>
      </w:r>
      <w:proofErr w:type="spellEnd"/>
      <w:r w:rsidRPr="00B7323B">
        <w:rPr>
          <w:rFonts w:eastAsia="Calibri" w:cstheme="minorHAnsi"/>
          <w:sz w:val="16"/>
          <w:szCs w:val="16"/>
        </w:rPr>
        <w:t>, Rapid Assessment of Women Shelters on Impact of COVID-19 Nepal, 2020.</w:t>
      </w:r>
    </w:p>
  </w:footnote>
  <w:footnote w:id="18">
    <w:p w14:paraId="332AE19E" w14:textId="77777777" w:rsidR="002153D5" w:rsidRPr="00B7323B" w:rsidRDefault="002153D5" w:rsidP="002153D5">
      <w:pPr>
        <w:contextualSpacing/>
        <w:rPr>
          <w:rFonts w:eastAsia="Calibri" w:cstheme="minorHAnsi"/>
          <w:sz w:val="16"/>
          <w:szCs w:val="16"/>
        </w:rPr>
      </w:pPr>
      <w:r w:rsidRPr="00B7323B">
        <w:rPr>
          <w:rFonts w:cstheme="minorHAnsi"/>
          <w:sz w:val="16"/>
          <w:szCs w:val="16"/>
          <w:vertAlign w:val="superscript"/>
        </w:rPr>
        <w:footnoteRef/>
      </w:r>
      <w:r w:rsidRPr="00B7323B">
        <w:rPr>
          <w:rFonts w:cstheme="minorHAnsi"/>
          <w:sz w:val="16"/>
          <w:szCs w:val="16"/>
        </w:rPr>
        <w:t xml:space="preserve"> COVID-19 and Violence Against Women: The Evidence Behind the Talk, </w:t>
      </w:r>
      <w:hyperlink r:id="rId18" w:history="1">
        <w:r w:rsidRPr="00B7323B">
          <w:rPr>
            <w:rStyle w:val="Hyperlink"/>
            <w:rFonts w:asciiTheme="minorHAnsi" w:hAnsiTheme="minorHAnsi" w:cstheme="minorHAnsi"/>
            <w:sz w:val="16"/>
            <w:szCs w:val="16"/>
          </w:rPr>
          <w:t>https://data.unwomen.org/sites/default/files/documents/Publications/COVID 19%20and%20VAW_Insights%20from%20big%20data%20analysis_final.pdf</w:t>
        </w:r>
      </w:hyperlink>
      <w:r w:rsidRPr="00B7323B">
        <w:rPr>
          <w:rFonts w:eastAsia="Calibri" w:cstheme="minorHAnsi"/>
          <w:sz w:val="16"/>
          <w:szCs w:val="16"/>
        </w:rPr>
        <w:t xml:space="preserve"> </w:t>
      </w:r>
    </w:p>
  </w:footnote>
  <w:footnote w:id="19">
    <w:p w14:paraId="0F1E296B" w14:textId="77777777" w:rsidR="002153D5" w:rsidRPr="00986E2A" w:rsidRDefault="002153D5" w:rsidP="002153D5">
      <w:pPr>
        <w:pStyle w:val="FootnoteText"/>
        <w:rPr>
          <w:rFonts w:asciiTheme="minorHAnsi" w:hAnsiTheme="minorHAnsi" w:cstheme="minorHAnsi"/>
          <w:sz w:val="16"/>
          <w:szCs w:val="16"/>
        </w:rPr>
      </w:pPr>
      <w:r w:rsidRPr="004D7811">
        <w:rPr>
          <w:rStyle w:val="FootnoteReference"/>
          <w:rFonts w:asciiTheme="minorHAnsi" w:hAnsiTheme="minorHAnsi" w:cstheme="minorHAnsi"/>
          <w:sz w:val="16"/>
          <w:szCs w:val="16"/>
        </w:rPr>
        <w:footnoteRef/>
      </w:r>
      <w:r w:rsidRPr="004D7811">
        <w:rPr>
          <w:rFonts w:asciiTheme="minorHAnsi" w:hAnsiTheme="minorHAnsi" w:cstheme="minorHAnsi"/>
          <w:sz w:val="16"/>
          <w:szCs w:val="16"/>
        </w:rPr>
        <w:t xml:space="preserve"> National Judicial Academy, 2020, Compendium of Landmark Judgments of the Supreme Court of Nepal on Gender Justice and Equality, </w:t>
      </w:r>
      <w:hyperlink r:id="rId19" w:history="1">
        <w:r w:rsidRPr="004F3683">
          <w:rPr>
            <w:rStyle w:val="Hyperlink"/>
            <w:rFonts w:asciiTheme="minorHAnsi" w:hAnsiTheme="minorHAnsi" w:cstheme="minorHAnsi"/>
            <w:sz w:val="16"/>
            <w:szCs w:val="16"/>
          </w:rPr>
          <w:t>http://njanepal.org.np/public/reports/21040752654-landmark-decision-english.pdf</w:t>
        </w:r>
      </w:hyperlink>
      <w:r>
        <w:rPr>
          <w:rFonts w:asciiTheme="minorHAnsi" w:hAnsiTheme="minorHAnsi" w:cstheme="minorHAnsi"/>
          <w:sz w:val="16"/>
          <w:szCs w:val="16"/>
        </w:rPr>
        <w:t xml:space="preserve">. </w:t>
      </w:r>
    </w:p>
  </w:footnote>
  <w:footnote w:id="20">
    <w:p w14:paraId="13279822" w14:textId="77777777" w:rsidR="002153D5" w:rsidRPr="00FE5A7A" w:rsidRDefault="002153D5" w:rsidP="00910878">
      <w:pPr>
        <w:pStyle w:val="FootnoteText"/>
        <w:spacing w:after="0" w:line="240" w:lineRule="auto"/>
        <w:contextualSpacing/>
        <w:rPr>
          <w:rFonts w:asciiTheme="minorHAnsi" w:hAnsiTheme="minorHAnsi" w:cstheme="minorHAnsi"/>
          <w:sz w:val="16"/>
          <w:szCs w:val="16"/>
        </w:rPr>
      </w:pPr>
      <w:r w:rsidRPr="00FE5A7A">
        <w:rPr>
          <w:rStyle w:val="FootnoteReference"/>
          <w:rFonts w:asciiTheme="minorHAnsi" w:hAnsiTheme="minorHAnsi" w:cstheme="minorHAnsi"/>
          <w:sz w:val="16"/>
          <w:szCs w:val="16"/>
        </w:rPr>
        <w:footnoteRef/>
      </w:r>
      <w:r w:rsidRPr="00FE5A7A">
        <w:rPr>
          <w:rFonts w:asciiTheme="minorHAnsi" w:hAnsiTheme="minorHAnsi" w:cstheme="minorHAnsi"/>
          <w:sz w:val="16"/>
          <w:szCs w:val="16"/>
        </w:rPr>
        <w:t xml:space="preserve"> Legal helpline service: During lockdown and COVID-19 pandemic, Factsheet, </w:t>
      </w:r>
      <w:hyperlink r:id="rId20" w:history="1">
        <w:r w:rsidRPr="00FE5A7A">
          <w:rPr>
            <w:rStyle w:val="Hyperlink"/>
            <w:sz w:val="16"/>
            <w:szCs w:val="16"/>
          </w:rPr>
          <w:t>factsheet-3rd-issue.pdf (fwld.org)</w:t>
        </w:r>
      </w:hyperlink>
    </w:p>
  </w:footnote>
  <w:footnote w:id="21">
    <w:p w14:paraId="710414E9" w14:textId="77777777" w:rsidR="002153D5" w:rsidRPr="00FE5A7A" w:rsidRDefault="002153D5" w:rsidP="00910878">
      <w:pPr>
        <w:pStyle w:val="FootnoteText"/>
        <w:spacing w:after="0" w:line="240" w:lineRule="auto"/>
        <w:contextualSpacing/>
        <w:rPr>
          <w:rFonts w:asciiTheme="minorHAnsi" w:hAnsiTheme="minorHAnsi" w:cstheme="minorHAnsi"/>
          <w:sz w:val="16"/>
          <w:szCs w:val="16"/>
        </w:rPr>
      </w:pPr>
      <w:r w:rsidRPr="00FE5A7A">
        <w:rPr>
          <w:rStyle w:val="FootnoteReference"/>
          <w:rFonts w:asciiTheme="minorHAnsi" w:hAnsiTheme="minorHAnsi" w:cstheme="minorHAnsi"/>
          <w:sz w:val="16"/>
          <w:szCs w:val="16"/>
        </w:rPr>
        <w:footnoteRef/>
      </w:r>
      <w:r w:rsidRPr="00FE5A7A">
        <w:rPr>
          <w:rFonts w:asciiTheme="minorHAnsi" w:hAnsiTheme="minorHAnsi" w:cstheme="minorHAnsi"/>
          <w:sz w:val="16"/>
          <w:szCs w:val="16"/>
        </w:rPr>
        <w:t xml:space="preserve"> ibid</w:t>
      </w:r>
    </w:p>
  </w:footnote>
  <w:footnote w:id="22">
    <w:p w14:paraId="44A31034" w14:textId="77777777" w:rsidR="002153D5" w:rsidRPr="00FE5A7A" w:rsidRDefault="002153D5" w:rsidP="00910878">
      <w:pPr>
        <w:pStyle w:val="FootnoteText"/>
        <w:spacing w:after="0" w:line="240" w:lineRule="auto"/>
        <w:contextualSpacing/>
        <w:rPr>
          <w:rFonts w:asciiTheme="minorHAnsi" w:hAnsiTheme="minorHAnsi" w:cstheme="minorHAnsi"/>
          <w:sz w:val="16"/>
          <w:szCs w:val="16"/>
        </w:rPr>
      </w:pPr>
      <w:r w:rsidRPr="00FE5A7A">
        <w:rPr>
          <w:rStyle w:val="FootnoteReference"/>
          <w:rFonts w:asciiTheme="minorHAnsi" w:hAnsiTheme="minorHAnsi" w:cstheme="minorHAnsi"/>
          <w:sz w:val="16"/>
          <w:szCs w:val="16"/>
        </w:rPr>
        <w:footnoteRef/>
      </w:r>
      <w:r w:rsidRPr="00FE5A7A">
        <w:rPr>
          <w:rFonts w:asciiTheme="minorHAnsi" w:hAnsiTheme="minorHAnsi" w:cstheme="minorHAnsi"/>
          <w:sz w:val="16"/>
          <w:szCs w:val="16"/>
        </w:rPr>
        <w:t xml:space="preserve"> The significant role of deputy mayors (who also serve as the heads of judicial committees) at the local level during COVID-19 response has also been document in the </w:t>
      </w:r>
      <w:hyperlink r:id="rId21" w:history="1">
        <w:proofErr w:type="spellStart"/>
        <w:r w:rsidRPr="00FE5A7A">
          <w:rPr>
            <w:rStyle w:val="Hyperlink"/>
            <w:rFonts w:asciiTheme="minorHAnsi" w:hAnsiTheme="minorHAnsi" w:cstheme="minorHAnsi"/>
            <w:sz w:val="16"/>
            <w:szCs w:val="16"/>
          </w:rPr>
          <w:t>ge</w:t>
        </w:r>
        <w:proofErr w:type="spellEnd"/>
        <w:r w:rsidRPr="00FE5A7A">
          <w:rPr>
            <w:rStyle w:val="Hyperlink"/>
            <w:rFonts w:asciiTheme="minorHAnsi" w:hAnsiTheme="minorHAnsi" w:cstheme="minorHAnsi"/>
            <w:sz w:val="16"/>
            <w:szCs w:val="16"/>
          </w:rPr>
          <w:t xml:space="preserve"> update 19 </w:t>
        </w:r>
        <w:proofErr w:type="spellStart"/>
        <w:r w:rsidRPr="00FE5A7A">
          <w:rPr>
            <w:rStyle w:val="Hyperlink"/>
            <w:rFonts w:asciiTheme="minorHAnsi" w:hAnsiTheme="minorHAnsi" w:cstheme="minorHAnsi"/>
            <w:sz w:val="16"/>
            <w:szCs w:val="16"/>
          </w:rPr>
          <w:t>womens</w:t>
        </w:r>
        <w:proofErr w:type="spellEnd"/>
        <w:r w:rsidRPr="00FE5A7A">
          <w:rPr>
            <w:rStyle w:val="Hyperlink"/>
            <w:rFonts w:asciiTheme="minorHAnsi" w:hAnsiTheme="minorHAnsi" w:cstheme="minorHAnsi"/>
            <w:sz w:val="16"/>
            <w:szCs w:val="16"/>
          </w:rPr>
          <w:t xml:space="preserve"> leadership.pdf (unwomen.org)</w:t>
        </w:r>
      </w:hyperlink>
    </w:p>
  </w:footnote>
  <w:footnote w:id="23">
    <w:p w14:paraId="3EB1618C" w14:textId="77777777" w:rsidR="002153D5" w:rsidRPr="00FE5A7A" w:rsidRDefault="002153D5" w:rsidP="00910878">
      <w:pPr>
        <w:pStyle w:val="FootnoteText"/>
        <w:spacing w:after="0" w:line="240" w:lineRule="auto"/>
        <w:contextualSpacing/>
        <w:rPr>
          <w:rFonts w:asciiTheme="minorHAnsi" w:hAnsiTheme="minorHAnsi" w:cstheme="minorHAnsi"/>
          <w:sz w:val="16"/>
          <w:szCs w:val="16"/>
        </w:rPr>
      </w:pPr>
      <w:r w:rsidRPr="00FE5A7A">
        <w:rPr>
          <w:rStyle w:val="FootnoteReference"/>
          <w:rFonts w:asciiTheme="minorHAnsi" w:hAnsiTheme="minorHAnsi" w:cstheme="minorHAnsi"/>
          <w:sz w:val="16"/>
          <w:szCs w:val="16"/>
        </w:rPr>
        <w:footnoteRef/>
      </w:r>
      <w:r w:rsidRPr="00FE5A7A">
        <w:rPr>
          <w:rFonts w:asciiTheme="minorHAnsi" w:hAnsiTheme="minorHAnsi" w:cstheme="minorHAnsi"/>
          <w:sz w:val="16"/>
          <w:szCs w:val="16"/>
        </w:rPr>
        <w:t xml:space="preserve"> Progress report from January-July 2020 period of the Enhancing Access to Justice Project, Legal Aid and Consultancy Centre </w:t>
      </w:r>
    </w:p>
  </w:footnote>
  <w:footnote w:id="24">
    <w:p w14:paraId="35F81CB7" w14:textId="77777777" w:rsidR="002153D5" w:rsidRPr="00FE5A7A" w:rsidRDefault="002153D5" w:rsidP="00910878">
      <w:pPr>
        <w:pStyle w:val="FootnoteText"/>
        <w:spacing w:before="240" w:after="0" w:line="240" w:lineRule="auto"/>
        <w:contextualSpacing/>
        <w:rPr>
          <w:sz w:val="16"/>
          <w:szCs w:val="16"/>
        </w:rPr>
      </w:pPr>
      <w:r w:rsidRPr="00FE5A7A">
        <w:rPr>
          <w:rStyle w:val="FootnoteReference"/>
          <w:sz w:val="16"/>
          <w:szCs w:val="16"/>
        </w:rPr>
        <w:footnoteRef/>
      </w:r>
      <w:r w:rsidRPr="00FE5A7A">
        <w:rPr>
          <w:sz w:val="16"/>
          <w:szCs w:val="16"/>
        </w:rPr>
        <w:t xml:space="preserve"> </w:t>
      </w:r>
      <w:r w:rsidRPr="00FE5A7A">
        <w:rPr>
          <w:rFonts w:asciiTheme="minorHAnsi" w:hAnsiTheme="minorHAnsi" w:cstheme="minorHAnsi"/>
          <w:sz w:val="16"/>
          <w:szCs w:val="16"/>
        </w:rPr>
        <w:t>https://asiapacific.unwomen.org/en/news-and-events/stories/2020/06/from-where-i-stand-gauri-bista</w:t>
      </w:r>
    </w:p>
  </w:footnote>
  <w:footnote w:id="25">
    <w:p w14:paraId="0A725EB1" w14:textId="77777777" w:rsidR="002153D5" w:rsidRPr="00CB79B1" w:rsidRDefault="002153D5" w:rsidP="00910878">
      <w:pPr>
        <w:pStyle w:val="FootnoteText"/>
        <w:spacing w:before="240" w:after="0" w:line="240" w:lineRule="auto"/>
        <w:contextualSpacing/>
        <w:rPr>
          <w:rFonts w:asciiTheme="minorHAnsi" w:hAnsiTheme="minorHAnsi" w:cstheme="minorHAnsi"/>
          <w:sz w:val="16"/>
          <w:szCs w:val="16"/>
        </w:rPr>
      </w:pPr>
      <w:r w:rsidRPr="00FE5A7A">
        <w:rPr>
          <w:rStyle w:val="FootnoteReference"/>
          <w:rFonts w:asciiTheme="minorHAnsi" w:hAnsiTheme="minorHAnsi" w:cstheme="minorHAnsi"/>
          <w:sz w:val="16"/>
          <w:szCs w:val="16"/>
        </w:rPr>
        <w:footnoteRef/>
      </w:r>
      <w:r w:rsidRPr="00FE5A7A">
        <w:rPr>
          <w:rFonts w:asciiTheme="minorHAnsi" w:hAnsiTheme="minorHAnsi" w:cstheme="minorHAnsi"/>
          <w:sz w:val="16"/>
          <w:szCs w:val="16"/>
        </w:rPr>
        <w:t xml:space="preserve"> For instance, see, </w:t>
      </w:r>
      <w:hyperlink r:id="rId22" w:history="1">
        <w:r w:rsidRPr="00FE5A7A">
          <w:rPr>
            <w:rStyle w:val="Hyperlink"/>
            <w:rFonts w:asciiTheme="minorHAnsi" w:hAnsiTheme="minorHAnsi" w:cstheme="minorHAnsi"/>
            <w:sz w:val="16"/>
            <w:szCs w:val="16"/>
          </w:rPr>
          <w:t>Grassroots Justice in a Pandemic: Ensuring a Just Response and Recovery (namati.org)</w:t>
        </w:r>
      </w:hyperlink>
      <w:r w:rsidRPr="00FE5A7A">
        <w:rPr>
          <w:rFonts w:asciiTheme="minorHAnsi" w:hAnsiTheme="minorHAnsi" w:cstheme="minorHAnsi"/>
          <w:sz w:val="16"/>
          <w:szCs w:val="16"/>
        </w:rPr>
        <w:t xml:space="preserve">, “Guidance note on  CEDAW and COVID-19”, 2020,  </w:t>
      </w:r>
      <w:hyperlink r:id="rId23" w:history="1">
        <w:r w:rsidRPr="00FE5A7A">
          <w:rPr>
            <w:rStyle w:val="Hyperlink"/>
            <w:rFonts w:asciiTheme="minorHAnsi" w:hAnsiTheme="minorHAnsi" w:cstheme="minorHAnsi"/>
            <w:sz w:val="16"/>
            <w:szCs w:val="16"/>
          </w:rPr>
          <w:t>OHCHR | Committee on the Elimination of Discrimination against Women</w:t>
        </w:r>
      </w:hyperlink>
      <w:r w:rsidRPr="00FE5A7A">
        <w:rPr>
          <w:rFonts w:asciiTheme="minorHAnsi" w:hAnsiTheme="minorHAnsi" w:cstheme="minorHAnsi"/>
          <w:sz w:val="16"/>
          <w:szCs w:val="16"/>
        </w:rPr>
        <w:t xml:space="preserve">; UN Women, IDLO, UNDP, UNODC, World Bank and The Pathfinders. “Justice for Women Amidst COVID-19,” 2020, </w:t>
      </w:r>
      <w:hyperlink r:id="rId24" w:history="1">
        <w:r w:rsidRPr="00FE5A7A">
          <w:rPr>
            <w:rStyle w:val="Hyperlink"/>
            <w:rFonts w:asciiTheme="minorHAnsi" w:hAnsiTheme="minorHAnsi" w:cstheme="minorHAnsi"/>
            <w:sz w:val="16"/>
            <w:szCs w:val="16"/>
          </w:rPr>
          <w:t>Justice for women amidst COVID-19 | Digital library: Publications | UN Women – Headquarters</w:t>
        </w:r>
      </w:hyperlink>
    </w:p>
  </w:footnote>
  <w:footnote w:id="26">
    <w:p w14:paraId="60A76758" w14:textId="77777777" w:rsidR="002153D5" w:rsidRPr="004D7811" w:rsidRDefault="002153D5" w:rsidP="00EB1CAC">
      <w:pPr>
        <w:pStyle w:val="FootnoteText"/>
        <w:spacing w:after="0" w:line="240" w:lineRule="auto"/>
        <w:rPr>
          <w:rFonts w:asciiTheme="minorHAnsi" w:hAnsiTheme="minorHAnsi" w:cstheme="minorHAnsi"/>
          <w:sz w:val="16"/>
          <w:szCs w:val="16"/>
        </w:rPr>
      </w:pPr>
      <w:r w:rsidRPr="004D7811">
        <w:rPr>
          <w:rStyle w:val="FootnoteReference"/>
          <w:rFonts w:asciiTheme="minorHAnsi" w:hAnsiTheme="minorHAnsi" w:cstheme="minorHAnsi"/>
          <w:sz w:val="16"/>
          <w:szCs w:val="16"/>
        </w:rPr>
        <w:footnoteRef/>
      </w:r>
      <w:r w:rsidRPr="004D7811">
        <w:rPr>
          <w:rFonts w:asciiTheme="minorHAnsi" w:hAnsiTheme="minorHAnsi" w:cstheme="minorHAnsi"/>
          <w:sz w:val="16"/>
          <w:szCs w:val="16"/>
        </w:rPr>
        <w:t xml:space="preserve"> </w:t>
      </w:r>
      <w:hyperlink r:id="rId25" w:history="1">
        <w:r w:rsidRPr="004D7811">
          <w:rPr>
            <w:rStyle w:val="Hyperlink"/>
            <w:rFonts w:asciiTheme="minorHAnsi" w:hAnsiTheme="minorHAnsi" w:cstheme="minorHAnsi"/>
            <w:sz w:val="16"/>
            <w:szCs w:val="16"/>
          </w:rPr>
          <w:t>What are the digital dividends for women seeking e-Justice? | UN Women – Asia-Pacific</w:t>
        </w:r>
      </w:hyperlink>
    </w:p>
  </w:footnote>
  <w:footnote w:id="27">
    <w:p w14:paraId="113479E8" w14:textId="77777777" w:rsidR="002153D5" w:rsidRPr="003A3C34" w:rsidRDefault="002153D5" w:rsidP="00EB1CAC">
      <w:pPr>
        <w:pStyle w:val="FootnoteText"/>
        <w:spacing w:after="0" w:line="240" w:lineRule="auto"/>
        <w:rPr>
          <w:rFonts w:asciiTheme="minorHAnsi" w:hAnsiTheme="minorHAnsi" w:cstheme="minorHAnsi"/>
          <w:sz w:val="16"/>
          <w:szCs w:val="16"/>
        </w:rPr>
      </w:pPr>
      <w:r w:rsidRPr="003A3C34">
        <w:rPr>
          <w:rStyle w:val="FootnoteReference"/>
          <w:rFonts w:asciiTheme="minorHAnsi" w:hAnsiTheme="minorHAnsi" w:cstheme="minorHAnsi"/>
          <w:sz w:val="16"/>
          <w:szCs w:val="16"/>
        </w:rPr>
        <w:footnoteRef/>
      </w:r>
      <w:r w:rsidRPr="003A3C34">
        <w:rPr>
          <w:rFonts w:asciiTheme="minorHAnsi" w:hAnsiTheme="minorHAnsi" w:cstheme="minorHAnsi"/>
          <w:sz w:val="16"/>
          <w:szCs w:val="16"/>
        </w:rPr>
        <w:t xml:space="preserve"> </w:t>
      </w:r>
      <w:hyperlink r:id="rId26" w:history="1">
        <w:r w:rsidRPr="003A3C34">
          <w:rPr>
            <w:rStyle w:val="Hyperlink"/>
            <w:rFonts w:asciiTheme="minorHAnsi" w:hAnsiTheme="minorHAnsi" w:cstheme="minorHAnsi"/>
            <w:sz w:val="16"/>
            <w:szCs w:val="16"/>
          </w:rPr>
          <w:t xml:space="preserve">Supreme Court also begins online hearing - </w:t>
        </w:r>
        <w:proofErr w:type="spellStart"/>
        <w:r w:rsidRPr="003A3C34">
          <w:rPr>
            <w:rStyle w:val="Hyperlink"/>
            <w:rFonts w:asciiTheme="minorHAnsi" w:hAnsiTheme="minorHAnsi" w:cstheme="minorHAnsi"/>
            <w:sz w:val="16"/>
            <w:szCs w:val="16"/>
          </w:rPr>
          <w:t>OnlineKhabar</w:t>
        </w:r>
        <w:proofErr w:type="spellEnd"/>
        <w:r w:rsidRPr="003A3C34">
          <w:rPr>
            <w:rStyle w:val="Hyperlink"/>
            <w:rFonts w:asciiTheme="minorHAnsi" w:hAnsiTheme="minorHAnsi" w:cstheme="minorHAnsi"/>
            <w:sz w:val="16"/>
            <w:szCs w:val="16"/>
          </w:rPr>
          <w:t xml:space="preserve"> English News</w:t>
        </w:r>
      </w:hyperlink>
    </w:p>
  </w:footnote>
  <w:footnote w:id="28">
    <w:p w14:paraId="25357214" w14:textId="77777777" w:rsidR="002153D5" w:rsidRPr="00850EB9" w:rsidRDefault="002153D5" w:rsidP="00EB1CAC">
      <w:pPr>
        <w:pStyle w:val="FootnoteText"/>
        <w:spacing w:after="0" w:line="240" w:lineRule="auto"/>
        <w:rPr>
          <w:rFonts w:asciiTheme="minorHAnsi" w:hAnsiTheme="minorHAnsi" w:cstheme="minorHAnsi"/>
          <w:sz w:val="16"/>
          <w:szCs w:val="16"/>
        </w:rPr>
      </w:pPr>
      <w:r w:rsidRPr="00850EB9">
        <w:rPr>
          <w:rStyle w:val="FootnoteReference"/>
          <w:rFonts w:asciiTheme="minorHAnsi" w:hAnsiTheme="minorHAnsi" w:cstheme="minorHAnsi"/>
          <w:sz w:val="16"/>
          <w:szCs w:val="16"/>
        </w:rPr>
        <w:footnoteRef/>
      </w:r>
      <w:r w:rsidRPr="00850EB9">
        <w:rPr>
          <w:rFonts w:asciiTheme="minorHAnsi" w:hAnsiTheme="minorHAnsi" w:cstheme="minorHAnsi"/>
          <w:sz w:val="16"/>
          <w:szCs w:val="16"/>
        </w:rPr>
        <w:t xml:space="preserve"> </w:t>
      </w:r>
      <w:hyperlink r:id="rId27" w:history="1">
        <w:r w:rsidRPr="00850EB9">
          <w:rPr>
            <w:rStyle w:val="Hyperlink"/>
            <w:rFonts w:asciiTheme="minorHAnsi" w:hAnsiTheme="minorHAnsi" w:cstheme="minorHAnsi"/>
            <w:sz w:val="16"/>
            <w:szCs w:val="16"/>
          </w:rPr>
          <w:t>coronaNotice20200428.pdf (supremecourt.gov.np)</w:t>
        </w:r>
      </w:hyperlink>
      <w:r w:rsidRPr="00850EB9">
        <w:rPr>
          <w:rFonts w:asciiTheme="minorHAnsi" w:hAnsiTheme="minorHAnsi" w:cstheme="minorHAnsi"/>
          <w:sz w:val="16"/>
          <w:szCs w:val="16"/>
        </w:rPr>
        <w:t xml:space="preserve">; </w:t>
      </w:r>
    </w:p>
  </w:footnote>
  <w:footnote w:id="29">
    <w:p w14:paraId="0E6636F8" w14:textId="77777777" w:rsidR="002153D5" w:rsidRPr="00850EB9" w:rsidRDefault="002153D5" w:rsidP="00EB1CAC">
      <w:pPr>
        <w:pStyle w:val="FootnoteText"/>
        <w:spacing w:after="0" w:line="240" w:lineRule="auto"/>
        <w:rPr>
          <w:rFonts w:asciiTheme="minorHAnsi" w:hAnsiTheme="minorHAnsi" w:cstheme="minorHAnsi"/>
          <w:sz w:val="16"/>
          <w:szCs w:val="16"/>
        </w:rPr>
      </w:pPr>
      <w:r w:rsidRPr="00850EB9">
        <w:rPr>
          <w:rStyle w:val="FootnoteReference"/>
          <w:rFonts w:asciiTheme="minorHAnsi" w:hAnsiTheme="minorHAnsi" w:cstheme="minorHAnsi"/>
          <w:sz w:val="16"/>
          <w:szCs w:val="16"/>
        </w:rPr>
        <w:footnoteRef/>
      </w:r>
      <w:r w:rsidRPr="00850EB9">
        <w:rPr>
          <w:rFonts w:asciiTheme="minorHAnsi" w:hAnsiTheme="minorHAnsi" w:cstheme="minorHAnsi"/>
          <w:sz w:val="16"/>
          <w:szCs w:val="16"/>
        </w:rPr>
        <w:t xml:space="preserve"> Connected Women: The Mobile Gender Gap Report 2019, </w:t>
      </w:r>
      <w:hyperlink r:id="rId28" w:history="1">
        <w:r w:rsidRPr="00850EB9">
          <w:rPr>
            <w:rStyle w:val="Hyperlink"/>
            <w:rFonts w:asciiTheme="minorHAnsi" w:hAnsiTheme="minorHAnsi" w:cstheme="minorHAnsi"/>
            <w:sz w:val="16"/>
            <w:szCs w:val="16"/>
          </w:rPr>
          <w:t>GSMA-The-Mobile-Gender-Gap-Report-2019.pdf</w:t>
        </w:r>
      </w:hyperlink>
    </w:p>
  </w:footnote>
  <w:footnote w:id="30">
    <w:p w14:paraId="0257896F" w14:textId="77777777" w:rsidR="002153D5" w:rsidRPr="00850EB9" w:rsidRDefault="002153D5" w:rsidP="00EB1CAC">
      <w:pPr>
        <w:pStyle w:val="FootnoteText"/>
        <w:spacing w:after="0" w:line="240" w:lineRule="auto"/>
        <w:rPr>
          <w:rFonts w:asciiTheme="minorHAnsi" w:hAnsiTheme="minorHAnsi" w:cstheme="minorHAnsi"/>
          <w:sz w:val="16"/>
          <w:szCs w:val="16"/>
        </w:rPr>
      </w:pPr>
      <w:r w:rsidRPr="00850EB9">
        <w:rPr>
          <w:rStyle w:val="FootnoteReference"/>
          <w:rFonts w:asciiTheme="minorHAnsi" w:hAnsiTheme="minorHAnsi" w:cstheme="minorHAnsi"/>
          <w:sz w:val="16"/>
          <w:szCs w:val="16"/>
        </w:rPr>
        <w:footnoteRef/>
      </w:r>
      <w:r w:rsidRPr="00850EB9">
        <w:rPr>
          <w:rFonts w:asciiTheme="minorHAnsi" w:hAnsiTheme="minorHAnsi" w:cstheme="minorHAnsi"/>
          <w:sz w:val="16"/>
          <w:szCs w:val="16"/>
        </w:rPr>
        <w:t xml:space="preserve"> Body &amp; Data, 2020, Identities experience the </w:t>
      </w:r>
      <w:proofErr w:type="spellStart"/>
      <w:r w:rsidRPr="00850EB9">
        <w:rPr>
          <w:rFonts w:asciiTheme="minorHAnsi" w:hAnsiTheme="minorHAnsi" w:cstheme="minorHAnsi"/>
          <w:sz w:val="16"/>
          <w:szCs w:val="16"/>
        </w:rPr>
        <w:t>internet:Nepal</w:t>
      </w:r>
      <w:proofErr w:type="spellEnd"/>
      <w:r w:rsidRPr="00850EB9">
        <w:rPr>
          <w:rFonts w:asciiTheme="minorHAnsi" w:hAnsiTheme="minorHAnsi" w:cstheme="minorHAnsi"/>
          <w:sz w:val="16"/>
          <w:szCs w:val="16"/>
        </w:rPr>
        <w:t xml:space="preserve"> Survey Report, </w:t>
      </w:r>
      <w:hyperlink r:id="rId29" w:history="1">
        <w:r w:rsidRPr="00850EB9">
          <w:rPr>
            <w:rStyle w:val="Hyperlink"/>
            <w:rFonts w:asciiTheme="minorHAnsi" w:hAnsiTheme="minorHAnsi" w:cstheme="minorHAnsi"/>
            <w:sz w:val="16"/>
            <w:szCs w:val="16"/>
          </w:rPr>
          <w:t>identities_experiencing_the_internet_erotics_nepal_report.pdf (apc.org)</w:t>
        </w:r>
      </w:hyperlink>
    </w:p>
  </w:footnote>
  <w:footnote w:id="31">
    <w:p w14:paraId="734029C8" w14:textId="77777777" w:rsidR="002153D5" w:rsidRDefault="002153D5" w:rsidP="00EB1CAC">
      <w:pPr>
        <w:pStyle w:val="FootnoteText"/>
        <w:spacing w:after="0" w:line="240" w:lineRule="auto"/>
      </w:pPr>
      <w:r w:rsidRPr="00850EB9">
        <w:rPr>
          <w:rStyle w:val="FootnoteReference"/>
          <w:rFonts w:asciiTheme="minorHAnsi" w:hAnsiTheme="minorHAnsi" w:cstheme="minorHAnsi"/>
          <w:sz w:val="16"/>
          <w:szCs w:val="16"/>
        </w:rPr>
        <w:footnoteRef/>
      </w:r>
      <w:r w:rsidRPr="00850EB9">
        <w:rPr>
          <w:rFonts w:asciiTheme="minorHAnsi" w:hAnsiTheme="minorHAnsi" w:cstheme="minorHAnsi"/>
          <w:sz w:val="16"/>
          <w:szCs w:val="16"/>
        </w:rPr>
        <w:t xml:space="preserve"> ibid</w:t>
      </w:r>
    </w:p>
  </w:footnote>
  <w:footnote w:id="32">
    <w:p w14:paraId="7F8FE247" w14:textId="77777777" w:rsidR="002153D5" w:rsidRPr="00B73C7A" w:rsidRDefault="002153D5" w:rsidP="00EB1CAC">
      <w:pPr>
        <w:pStyle w:val="FootnoteText"/>
        <w:spacing w:after="0" w:line="240" w:lineRule="auto"/>
        <w:rPr>
          <w:rFonts w:asciiTheme="minorHAnsi" w:hAnsiTheme="minorHAnsi" w:cstheme="minorHAnsi"/>
          <w:sz w:val="16"/>
          <w:szCs w:val="16"/>
        </w:rPr>
      </w:pPr>
      <w:r w:rsidRPr="00B73C7A">
        <w:rPr>
          <w:rStyle w:val="FootnoteReference"/>
          <w:rFonts w:asciiTheme="minorHAnsi" w:hAnsiTheme="minorHAnsi" w:cstheme="minorHAnsi"/>
          <w:sz w:val="16"/>
          <w:szCs w:val="16"/>
        </w:rPr>
        <w:footnoteRef/>
      </w:r>
      <w:r w:rsidRPr="00B73C7A">
        <w:rPr>
          <w:rFonts w:asciiTheme="minorHAnsi" w:hAnsiTheme="minorHAnsi" w:cstheme="minorHAnsi"/>
          <w:sz w:val="16"/>
          <w:szCs w:val="16"/>
        </w:rPr>
        <w:t xml:space="preserve"> National Planning Commission, Central Bureau of Statistics, and UNICEF, Monitoring the situation of children and women: Multiple Indicator Cluster Survey, 2019, </w:t>
      </w:r>
      <w:hyperlink r:id="rId30" w:anchor=":~:text=The%20Nepal%20Multiple%20Indicator%20Cluster%20Survey%20%28MICS%29%20was,with%20government%20funding%20and%20financial%20support%20of%20UNICEF." w:history="1">
        <w:r w:rsidRPr="00B73C7A">
          <w:rPr>
            <w:rStyle w:val="Hyperlink"/>
            <w:rFonts w:asciiTheme="minorHAnsi" w:hAnsiTheme="minorHAnsi" w:cstheme="minorHAnsi"/>
            <w:sz w:val="16"/>
            <w:szCs w:val="16"/>
          </w:rPr>
          <w:t>Multiple Indicator Cluster Survey Final Report 2019 | UNICEF Nepal</w:t>
        </w:r>
      </w:hyperlink>
    </w:p>
  </w:footnote>
  <w:footnote w:id="33">
    <w:p w14:paraId="4DE8C20A" w14:textId="77777777" w:rsidR="002153D5" w:rsidRPr="00DF1697" w:rsidRDefault="002153D5" w:rsidP="00EB1CAC">
      <w:pPr>
        <w:pStyle w:val="FootnoteText"/>
        <w:spacing w:after="0" w:line="240" w:lineRule="auto"/>
        <w:rPr>
          <w:rFonts w:asciiTheme="minorHAnsi" w:hAnsiTheme="minorHAnsi" w:cstheme="minorHAnsi"/>
          <w:sz w:val="16"/>
          <w:szCs w:val="16"/>
        </w:rPr>
      </w:pPr>
      <w:r w:rsidRPr="00DF1697">
        <w:rPr>
          <w:rStyle w:val="FootnoteReference"/>
          <w:rFonts w:asciiTheme="minorHAnsi" w:hAnsiTheme="minorHAnsi" w:cstheme="minorHAnsi"/>
          <w:sz w:val="16"/>
          <w:szCs w:val="16"/>
        </w:rPr>
        <w:footnoteRef/>
      </w:r>
      <w:r w:rsidRPr="00DF1697">
        <w:rPr>
          <w:rFonts w:asciiTheme="minorHAnsi" w:hAnsiTheme="minorHAnsi" w:cstheme="minorHAnsi"/>
          <w:sz w:val="16"/>
          <w:szCs w:val="16"/>
        </w:rPr>
        <w:t xml:space="preserve"> ibid</w:t>
      </w:r>
    </w:p>
  </w:footnote>
  <w:footnote w:id="34">
    <w:p w14:paraId="7568EA66" w14:textId="77777777" w:rsidR="002153D5" w:rsidRPr="00DF1697" w:rsidRDefault="002153D5" w:rsidP="00EB1CAC">
      <w:pPr>
        <w:pStyle w:val="FootnoteText"/>
        <w:spacing w:after="0" w:line="240" w:lineRule="auto"/>
        <w:rPr>
          <w:rFonts w:asciiTheme="minorHAnsi" w:hAnsiTheme="minorHAnsi" w:cstheme="minorHAnsi"/>
          <w:sz w:val="16"/>
          <w:szCs w:val="16"/>
        </w:rPr>
      </w:pPr>
      <w:r w:rsidRPr="00DF1697">
        <w:rPr>
          <w:rStyle w:val="FootnoteReference"/>
          <w:rFonts w:asciiTheme="minorHAnsi" w:hAnsiTheme="minorHAnsi" w:cstheme="minorHAnsi"/>
          <w:sz w:val="16"/>
          <w:szCs w:val="16"/>
        </w:rPr>
        <w:footnoteRef/>
      </w:r>
      <w:r w:rsidRPr="00DF1697">
        <w:rPr>
          <w:rFonts w:asciiTheme="minorHAnsi" w:hAnsiTheme="minorHAnsi" w:cstheme="minorHAnsi"/>
          <w:sz w:val="16"/>
          <w:szCs w:val="16"/>
        </w:rPr>
        <w:t xml:space="preserve"> ibid</w:t>
      </w:r>
    </w:p>
  </w:footnote>
  <w:footnote w:id="35">
    <w:p w14:paraId="54F5330E" w14:textId="77777777" w:rsidR="002153D5" w:rsidRPr="00DD7A3E" w:rsidRDefault="002153D5" w:rsidP="00EC0563">
      <w:pPr>
        <w:pStyle w:val="FootnoteText"/>
        <w:spacing w:after="0" w:line="240" w:lineRule="auto"/>
        <w:contextualSpacing/>
        <w:rPr>
          <w:sz w:val="16"/>
          <w:szCs w:val="16"/>
        </w:rPr>
      </w:pPr>
      <w:r w:rsidRPr="00DF1697">
        <w:rPr>
          <w:rStyle w:val="FootnoteReference"/>
          <w:rFonts w:asciiTheme="minorHAnsi" w:hAnsiTheme="minorHAnsi" w:cstheme="minorHAnsi"/>
          <w:sz w:val="16"/>
          <w:szCs w:val="16"/>
        </w:rPr>
        <w:footnoteRef/>
      </w:r>
      <w:r w:rsidRPr="00DF1697">
        <w:rPr>
          <w:rFonts w:asciiTheme="minorHAnsi" w:hAnsiTheme="minorHAnsi" w:cstheme="minorHAnsi"/>
          <w:sz w:val="16"/>
          <w:szCs w:val="16"/>
        </w:rPr>
        <w:t xml:space="preserve"> The High-level Group on Justice for Women worked with the Task Force to explore the justice needs of women and better understand what is required to make justice systems gender-responsive. It found that “for too many women, gaps persist between the promise of justice and realities on the ground, in the workplace, in communities and at home.”.</w:t>
      </w:r>
    </w:p>
  </w:footnote>
  <w:footnote w:id="36">
    <w:p w14:paraId="68F7D259" w14:textId="77777777" w:rsidR="00422D86" w:rsidRPr="00B56806" w:rsidRDefault="00422D86" w:rsidP="00EC0563">
      <w:pPr>
        <w:pStyle w:val="FootnoteText"/>
        <w:spacing w:after="0" w:line="240" w:lineRule="auto"/>
        <w:contextualSpacing/>
        <w:rPr>
          <w:rFonts w:asciiTheme="minorHAnsi" w:hAnsiTheme="minorHAnsi" w:cstheme="minorHAnsi"/>
          <w:sz w:val="16"/>
          <w:szCs w:val="16"/>
        </w:rPr>
      </w:pPr>
      <w:r w:rsidRPr="00B56806">
        <w:rPr>
          <w:rStyle w:val="FootnoteReference"/>
          <w:rFonts w:asciiTheme="minorHAnsi" w:hAnsiTheme="minorHAnsi" w:cstheme="minorHAnsi"/>
          <w:sz w:val="16"/>
          <w:szCs w:val="16"/>
        </w:rPr>
        <w:footnoteRef/>
      </w:r>
      <w:r w:rsidRPr="00B56806">
        <w:rPr>
          <w:rFonts w:asciiTheme="minorHAnsi" w:hAnsiTheme="minorHAnsi" w:cstheme="minorHAnsi"/>
          <w:sz w:val="16"/>
          <w:szCs w:val="16"/>
        </w:rPr>
        <w:t xml:space="preserve"> For instance, series of consultations held by UN Women as part of the Gender in Humanitarian Action Task Team meetings; charter of demands </w:t>
      </w:r>
      <w:r>
        <w:rPr>
          <w:rFonts w:asciiTheme="minorHAnsi" w:hAnsiTheme="minorHAnsi" w:cstheme="minorHAnsi"/>
          <w:sz w:val="16"/>
          <w:szCs w:val="16"/>
        </w:rPr>
        <w:t>by</w:t>
      </w:r>
      <w:r w:rsidRPr="00B56806">
        <w:rPr>
          <w:rFonts w:asciiTheme="minorHAnsi" w:hAnsiTheme="minorHAnsi" w:cstheme="minorHAnsi"/>
          <w:sz w:val="16"/>
          <w:szCs w:val="16"/>
        </w:rPr>
        <w:t xml:space="preserve"> organizations of women and </w:t>
      </w:r>
      <w:r>
        <w:rPr>
          <w:rFonts w:asciiTheme="minorHAnsi" w:hAnsiTheme="minorHAnsi" w:cstheme="minorHAnsi"/>
          <w:sz w:val="16"/>
          <w:szCs w:val="16"/>
        </w:rPr>
        <w:t>marginalized groups</w:t>
      </w:r>
      <w:r w:rsidRPr="00B56806">
        <w:rPr>
          <w:rFonts w:asciiTheme="minorHAnsi" w:hAnsiTheme="minorHAnsi" w:cstheme="minorHAnsi"/>
          <w:sz w:val="16"/>
          <w:szCs w:val="16"/>
        </w:rPr>
        <w:t>; Gender Equality Updates</w:t>
      </w:r>
      <w:r>
        <w:rPr>
          <w:rFonts w:asciiTheme="minorHAnsi" w:hAnsiTheme="minorHAnsi" w:cstheme="minorHAnsi"/>
          <w:sz w:val="16"/>
          <w:szCs w:val="16"/>
        </w:rPr>
        <w:t xml:space="preserve"> of UN Women</w:t>
      </w:r>
      <w:r w:rsidRPr="00B56806">
        <w:rPr>
          <w:rFonts w:asciiTheme="minorHAnsi" w:hAnsiTheme="minorHAnsi" w:cstheme="minorHAnsi"/>
          <w:sz w:val="16"/>
          <w:szCs w:val="16"/>
        </w:rPr>
        <w:t>; situation updates and fact sheets</w:t>
      </w:r>
      <w:r>
        <w:rPr>
          <w:rFonts w:asciiTheme="minorHAnsi" w:hAnsiTheme="minorHAnsi" w:cstheme="minorHAnsi"/>
          <w:sz w:val="16"/>
          <w:szCs w:val="16"/>
        </w:rPr>
        <w:t xml:space="preserve"> by CSOs and development partners</w:t>
      </w:r>
      <w:r w:rsidRPr="00B56806">
        <w:rPr>
          <w:rFonts w:asciiTheme="minorHAnsi" w:hAnsiTheme="minorHAnsi" w:cstheme="minorHAnsi"/>
          <w:sz w:val="16"/>
          <w:szCs w:val="16"/>
        </w:rPr>
        <w:t xml:space="preserve">; </w:t>
      </w:r>
      <w:r>
        <w:rPr>
          <w:rFonts w:asciiTheme="minorHAnsi" w:hAnsiTheme="minorHAnsi" w:cstheme="minorHAnsi"/>
          <w:sz w:val="16"/>
          <w:szCs w:val="16"/>
        </w:rPr>
        <w:t xml:space="preserve">and </w:t>
      </w:r>
      <w:r w:rsidRPr="00B56806">
        <w:rPr>
          <w:rFonts w:asciiTheme="minorHAnsi" w:hAnsiTheme="minorHAnsi" w:cstheme="minorHAnsi"/>
          <w:sz w:val="16"/>
          <w:szCs w:val="16"/>
        </w:rPr>
        <w:t>challenges/ recommendations pointed out by CSOs in the COVID-19 context</w:t>
      </w:r>
      <w:r>
        <w:rPr>
          <w:rFonts w:asciiTheme="minorHAnsi" w:hAnsiTheme="minorHAnsi" w:cstheme="minorHAnsi"/>
          <w:sz w:val="16"/>
          <w:szCs w:val="16"/>
        </w:rPr>
        <w:t xml:space="preserve"> that are already documented. </w:t>
      </w:r>
    </w:p>
  </w:footnote>
  <w:footnote w:id="37">
    <w:p w14:paraId="5F7B6D8D" w14:textId="77777777" w:rsidR="00F42A77" w:rsidRDefault="00F42A77" w:rsidP="00F42A77">
      <w:pPr>
        <w:pStyle w:val="FootnoteText"/>
      </w:pPr>
      <w:r>
        <w:rPr>
          <w:rStyle w:val="FootnoteReference"/>
        </w:rPr>
        <w:footnoteRef/>
      </w:r>
      <w:r>
        <w:t xml:space="preserve"> </w:t>
      </w:r>
      <w:r w:rsidRPr="00DE1D86">
        <w:rPr>
          <w:rFonts w:cstheme="minorHAnsi"/>
          <w:sz w:val="16"/>
          <w:szCs w:val="16"/>
        </w:rPr>
        <w:t xml:space="preserve">For instance, </w:t>
      </w:r>
      <w:r>
        <w:rPr>
          <w:rFonts w:cstheme="minorHAnsi"/>
          <w:sz w:val="16"/>
          <w:szCs w:val="16"/>
        </w:rPr>
        <w:t>according to “</w:t>
      </w:r>
      <w:r w:rsidRPr="00034469">
        <w:rPr>
          <w:rFonts w:asciiTheme="minorHAnsi" w:hAnsiTheme="minorHAnsi" w:cstheme="minorHAnsi"/>
          <w:sz w:val="16"/>
          <w:szCs w:val="16"/>
        </w:rPr>
        <w:t xml:space="preserve">Pathfinders for Peaceful, Just, and Inclusive Societies, April 2020, Justice for All: Final Report of the Task Force on Justice, </w:t>
      </w:r>
      <w:hyperlink r:id="rId31" w:history="1">
        <w:r w:rsidRPr="00034469">
          <w:rPr>
            <w:rStyle w:val="Hyperlink"/>
            <w:rFonts w:asciiTheme="minorHAnsi" w:hAnsiTheme="minorHAnsi" w:cstheme="minorHAnsi"/>
            <w:sz w:val="16"/>
            <w:szCs w:val="16"/>
          </w:rPr>
          <w:t>90b3d6_746fc8e4f9404abeb994928d3fe85c9e.pdf (filesusr.com)</w:t>
        </w:r>
      </w:hyperlink>
      <w:r>
        <w:rPr>
          <w:rStyle w:val="Hyperlink"/>
          <w:rFonts w:asciiTheme="minorHAnsi" w:hAnsiTheme="minorHAnsi" w:cstheme="minorHAnsi"/>
          <w:sz w:val="16"/>
          <w:szCs w:val="16"/>
        </w:rPr>
        <w:t xml:space="preserve">” </w:t>
      </w:r>
      <w:r>
        <w:rPr>
          <w:rFonts w:cstheme="minorHAnsi"/>
          <w:sz w:val="16"/>
          <w:szCs w:val="16"/>
        </w:rPr>
        <w:t>the “s</w:t>
      </w:r>
      <w:r w:rsidRPr="00DE1D86">
        <w:rPr>
          <w:rFonts w:cstheme="minorHAnsi"/>
          <w:sz w:val="16"/>
          <w:szCs w:val="16"/>
        </w:rPr>
        <w:t xml:space="preserve">ix areas account for most justice problems: violence and crime, disputes involving land, housing or </w:t>
      </w:r>
      <w:proofErr w:type="spellStart"/>
      <w:r w:rsidRPr="00DE1D86">
        <w:rPr>
          <w:rFonts w:cstheme="minorHAnsi"/>
          <w:sz w:val="16"/>
          <w:szCs w:val="16"/>
        </w:rPr>
        <w:t>neighbors</w:t>
      </w:r>
      <w:proofErr w:type="spellEnd"/>
      <w:r w:rsidRPr="00DE1D86">
        <w:rPr>
          <w:rFonts w:cstheme="minorHAnsi"/>
          <w:sz w:val="16"/>
          <w:szCs w:val="16"/>
        </w:rPr>
        <w:t>, unresolved family disputes, problems related to money, debt or consumer issues, or those related to access to public services, and legal needs related to employment or businesses.</w:t>
      </w:r>
      <w:r>
        <w:rPr>
          <w:rFonts w:cstheme="minorHAnsi"/>
          <w:sz w:val="16"/>
          <w:szCs w:val="16"/>
        </w:rPr>
        <w:t xml:space="preserve">” Similarly, “Justice for Women Amidst COVID-19” also lists out the key justice problems for women in the context of COVID-19 </w:t>
      </w:r>
      <w:r w:rsidRPr="008D4010">
        <w:rPr>
          <w:rFonts w:asciiTheme="minorHAnsi" w:hAnsiTheme="minorHAnsi" w:cstheme="minorHAnsi"/>
          <w:sz w:val="16"/>
          <w:szCs w:val="16"/>
        </w:rPr>
        <w:t xml:space="preserve">pandemic, </w:t>
      </w:r>
      <w:hyperlink r:id="rId32" w:history="1">
        <w:r w:rsidRPr="008D4010">
          <w:rPr>
            <w:rStyle w:val="Hyperlink"/>
            <w:rFonts w:asciiTheme="minorHAnsi" w:hAnsiTheme="minorHAnsi" w:cstheme="minorHAnsi"/>
            <w:sz w:val="16"/>
            <w:szCs w:val="16"/>
          </w:rPr>
          <w:t>summary-justice-for-women-amidst-covid-19-web.pdf (idlo.int)</w:t>
        </w:r>
      </w:hyperlink>
      <w:r w:rsidRPr="008D4010">
        <w:rPr>
          <w:rFonts w:asciiTheme="minorHAnsi" w:hAnsiTheme="minorHAnsi" w:cstheme="minorHAnsi"/>
          <w:sz w:val="16"/>
          <w:szCs w:val="16"/>
        </w:rPr>
        <w:t>,</w:t>
      </w:r>
      <w:r>
        <w:t xml:space="preserve"> </w:t>
      </w:r>
      <w:r w:rsidRPr="008D4010">
        <w:rPr>
          <w:rFonts w:asciiTheme="minorHAnsi" w:hAnsiTheme="minorHAnsi" w:cstheme="minorHAnsi"/>
          <w:sz w:val="16"/>
          <w:szCs w:val="16"/>
        </w:rPr>
        <w:t xml:space="preserve">and ‘Justice for Women: Common Justice Problems for Women’ has categorized common justice problems faced by women, </w:t>
      </w:r>
      <w:hyperlink r:id="rId33" w:history="1">
        <w:r w:rsidRPr="008D4010">
          <w:rPr>
            <w:rStyle w:val="Hyperlink"/>
            <w:rFonts w:asciiTheme="minorHAnsi" w:hAnsiTheme="minorHAnsi" w:cstheme="minorHAnsi"/>
            <w:sz w:val="16"/>
            <w:szCs w:val="16"/>
          </w:rPr>
          <w:t>6c192f_cee36065dee74824a86ab716b72e5978.pdf (filesusr.com)</w:t>
        </w:r>
      </w:hyperlink>
    </w:p>
  </w:footnote>
  <w:footnote w:id="38">
    <w:p w14:paraId="1D26A24D" w14:textId="77777777" w:rsidR="00F42A77" w:rsidRDefault="00F42A77" w:rsidP="00F42A77">
      <w:pPr>
        <w:pStyle w:val="FootnoteText"/>
      </w:pPr>
      <w:r>
        <w:rPr>
          <w:rStyle w:val="FootnoteReference"/>
        </w:rPr>
        <w:footnoteRef/>
      </w:r>
      <w:r>
        <w:t xml:space="preserve"> </w:t>
      </w:r>
      <w:r w:rsidRPr="009C49F4">
        <w:rPr>
          <w:rFonts w:cstheme="minorHAnsi"/>
          <w:sz w:val="16"/>
          <w:szCs w:val="16"/>
        </w:rPr>
        <w:t>We can outline around 10 key justice problems that are backed with some evidence/data/report as much as possible</w:t>
      </w:r>
      <w:r>
        <w:rPr>
          <w:rFonts w:cstheme="minorHAnsi"/>
          <w:sz w:val="16"/>
          <w:szCs w:val="16"/>
        </w:rPr>
        <w:t xml:space="preserve"> </w:t>
      </w:r>
      <w:proofErr w:type="gramStart"/>
      <w:r>
        <w:rPr>
          <w:rFonts w:cstheme="minorHAnsi"/>
          <w:sz w:val="16"/>
          <w:szCs w:val="16"/>
        </w:rPr>
        <w:t>on the basis of</w:t>
      </w:r>
      <w:proofErr w:type="gramEnd"/>
      <w:r>
        <w:rPr>
          <w:rFonts w:cstheme="minorHAnsi"/>
          <w:sz w:val="16"/>
          <w:szCs w:val="16"/>
        </w:rPr>
        <w:t xml:space="preserve"> the final methods for this assignment. </w:t>
      </w:r>
    </w:p>
  </w:footnote>
  <w:footnote w:id="39">
    <w:p w14:paraId="7ADAF1C5" w14:textId="77777777" w:rsidR="003C1BD5" w:rsidRPr="00091365" w:rsidRDefault="003C1BD5" w:rsidP="00D42FA1">
      <w:pPr>
        <w:pStyle w:val="FootnoteText"/>
        <w:spacing w:after="0" w:line="240" w:lineRule="auto"/>
        <w:contextualSpacing/>
      </w:pPr>
      <w:r w:rsidRPr="00091365">
        <w:rPr>
          <w:rStyle w:val="FootnoteReference"/>
        </w:rPr>
        <w:footnoteRef/>
      </w:r>
      <w:r w:rsidRPr="00091365">
        <w:t xml:space="preserve"> </w:t>
      </w:r>
      <w:r w:rsidRPr="00091365">
        <w:rPr>
          <w:sz w:val="18"/>
          <w:szCs w:val="18"/>
        </w:rPr>
        <w:t>In exceptional circumstances three (3) years of history registration may be accepted and it must be fully justified.</w:t>
      </w:r>
    </w:p>
  </w:footnote>
  <w:footnote w:id="40">
    <w:p w14:paraId="3C7A0F53" w14:textId="77777777" w:rsidR="003C1BD5" w:rsidRPr="00467202" w:rsidRDefault="003C1BD5" w:rsidP="00D42FA1">
      <w:pPr>
        <w:pStyle w:val="FootnoteText"/>
        <w:spacing w:after="0" w:line="240" w:lineRule="auto"/>
        <w:contextualSpacing/>
      </w:pPr>
      <w:r w:rsidRPr="00091365">
        <w:rPr>
          <w:rStyle w:val="FootnoteReference"/>
        </w:rPr>
        <w:footnoteRef/>
      </w:r>
      <w:r w:rsidRPr="00091365">
        <w:t xml:space="preserve"> </w:t>
      </w:r>
      <w:hyperlink r:id="rId34" w:history="1">
        <w:r w:rsidRPr="00091365">
          <w:rPr>
            <w:rFonts w:eastAsia="Times New Roman" w:cstheme="minorHAnsi"/>
            <w:color w:val="0000FF"/>
            <w:sz w:val="18"/>
            <w:szCs w:val="18"/>
            <w:u w:val="single"/>
          </w:rPr>
          <w:t>Secretary General’s Bulletin, 9 October 2003 on “Special measures for protection from sexual exploitation and sexual abuse</w:t>
        </w:r>
      </w:hyperlink>
      <w:r w:rsidRPr="00091365">
        <w:rPr>
          <w:rFonts w:eastAsia="Times New Roman" w:cstheme="minorHAnsi"/>
          <w:color w:val="0000FF"/>
          <w:sz w:val="18"/>
          <w:szCs w:val="18"/>
          <w:u w:val="single"/>
        </w:rPr>
        <w:t>” (ST/SGB/2003/13)</w:t>
      </w:r>
      <w:r w:rsidRPr="00091365">
        <w:rPr>
          <w:rFonts w:eastAsia="Times New Roman" w:cstheme="minorHAnsi"/>
          <w:sz w:val="18"/>
          <w:szCs w:val="18"/>
        </w:rPr>
        <w:t>, and United Nations Protocol on allegations</w:t>
      </w:r>
      <w:r w:rsidRPr="007D0BA5">
        <w:rPr>
          <w:rFonts w:eastAsia="Times New Roman" w:cstheme="minorHAnsi"/>
          <w:sz w:val="18"/>
          <w:szCs w:val="18"/>
        </w:rPr>
        <w:t xml:space="preserve"> of Sexual Exploitation and Abuse involving Partners</w:t>
      </w:r>
    </w:p>
  </w:footnote>
  <w:footnote w:id="41">
    <w:p w14:paraId="25CE6F17" w14:textId="77777777" w:rsidR="00693993" w:rsidRPr="00105E40" w:rsidRDefault="00693993" w:rsidP="00693993">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proofErr w:type="gramStart"/>
      <w:r w:rsidRPr="00A04B85">
        <w:rPr>
          <w:sz w:val="19"/>
          <w:szCs w:val="19"/>
        </w:rPr>
        <w:t>are</w:t>
      </w:r>
      <w:r w:rsidRPr="00105E40">
        <w:t>:_</w:t>
      </w:r>
      <w:proofErr w:type="gramEnd"/>
      <w:r w:rsidRPr="00105E40">
        <w:t>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316A" w14:textId="588A2A41" w:rsidR="002763C4" w:rsidRPr="00A53E99" w:rsidRDefault="002763C4" w:rsidP="002763C4">
    <w:pPr>
      <w:pStyle w:val="Header"/>
      <w:tabs>
        <w:tab w:val="clear" w:pos="4680"/>
        <w:tab w:val="clear" w:pos="9360"/>
        <w:tab w:val="right" w:pos="8883"/>
      </w:tabs>
      <w:rPr>
        <w:b/>
        <w:i/>
        <w:color w:val="002060"/>
        <w:sz w:val="24"/>
        <w:szCs w:val="24"/>
      </w:rPr>
    </w:pPr>
    <w:r>
      <w:rPr>
        <w:b/>
        <w:i/>
        <w:color w:val="002060"/>
        <w:sz w:val="24"/>
        <w:szCs w:val="24"/>
      </w:rPr>
      <w:tab/>
    </w:r>
  </w:p>
  <w:p w14:paraId="0F2EAFD0" w14:textId="4783E7D7" w:rsidR="002763C4" w:rsidRDefault="00522989">
    <w:pPr>
      <w:pStyle w:val="Heade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2FAF69E1" wp14:editId="3DF02053">
          <wp:simplePos x="0" y="0"/>
          <wp:positionH relativeFrom="page">
            <wp:posOffset>5510361</wp:posOffset>
          </wp:positionH>
          <wp:positionV relativeFrom="paragraph">
            <wp:posOffset>-183412</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6EC7"/>
    <w:multiLevelType w:val="hybridMultilevel"/>
    <w:tmpl w:val="1156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81426"/>
    <w:multiLevelType w:val="hybridMultilevel"/>
    <w:tmpl w:val="40C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00236"/>
    <w:multiLevelType w:val="multilevel"/>
    <w:tmpl w:val="62D88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AA51B2"/>
    <w:multiLevelType w:val="hybridMultilevel"/>
    <w:tmpl w:val="34BA4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532D1990"/>
    <w:multiLevelType w:val="hybridMultilevel"/>
    <w:tmpl w:val="2BD4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81D1E15"/>
    <w:multiLevelType w:val="multilevel"/>
    <w:tmpl w:val="7804D7B0"/>
    <w:lvl w:ilvl="0">
      <w:start w:val="1"/>
      <w:numFmt w:val="decimal"/>
      <w:lvlText w:val="%1"/>
      <w:lvlJc w:val="left"/>
      <w:pPr>
        <w:ind w:left="360" w:hanging="360"/>
      </w:pPr>
      <w:rPr>
        <w:rFonts w:eastAsia="Times New Roman" w:hint="default"/>
        <w:b w:val="0"/>
        <w:color w:val="000000"/>
      </w:rPr>
    </w:lvl>
    <w:lvl w:ilvl="1">
      <w:start w:val="1"/>
      <w:numFmt w:val="decimal"/>
      <w:lvlText w:val="%1.%2"/>
      <w:lvlJc w:val="left"/>
      <w:pPr>
        <w:ind w:left="786" w:hanging="360"/>
      </w:pPr>
      <w:rPr>
        <w:rFonts w:eastAsia="Times New Roman" w:hint="default"/>
        <w:b w:val="0"/>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2880" w:hanging="72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4680" w:hanging="1080"/>
      </w:pPr>
      <w:rPr>
        <w:rFonts w:eastAsia="Times New Roman" w:hint="default"/>
        <w:b w:val="0"/>
        <w:color w:val="000000"/>
      </w:rPr>
    </w:lvl>
    <w:lvl w:ilvl="6">
      <w:start w:val="1"/>
      <w:numFmt w:val="decimal"/>
      <w:lvlText w:val="%1.%2.%3.%4.%5.%6.%7"/>
      <w:lvlJc w:val="left"/>
      <w:pPr>
        <w:ind w:left="5760" w:hanging="1440"/>
      </w:pPr>
      <w:rPr>
        <w:rFonts w:eastAsia="Times New Roman" w:hint="default"/>
        <w:b w:val="0"/>
        <w:color w:val="000000"/>
      </w:rPr>
    </w:lvl>
    <w:lvl w:ilvl="7">
      <w:start w:val="1"/>
      <w:numFmt w:val="decimal"/>
      <w:lvlText w:val="%1.%2.%3.%4.%5.%6.%7.%8"/>
      <w:lvlJc w:val="left"/>
      <w:pPr>
        <w:ind w:left="6480" w:hanging="1440"/>
      </w:pPr>
      <w:rPr>
        <w:rFonts w:eastAsia="Times New Roman" w:hint="default"/>
        <w:b w:val="0"/>
        <w:color w:val="000000"/>
      </w:rPr>
    </w:lvl>
    <w:lvl w:ilvl="8">
      <w:start w:val="1"/>
      <w:numFmt w:val="decimal"/>
      <w:lvlText w:val="%1.%2.%3.%4.%5.%6.%7.%8.%9"/>
      <w:lvlJc w:val="left"/>
      <w:pPr>
        <w:ind w:left="7560" w:hanging="1800"/>
      </w:pPr>
      <w:rPr>
        <w:rFonts w:eastAsia="Times New Roman" w:hint="default"/>
        <w:b w:val="0"/>
        <w:color w:val="000000"/>
      </w:rPr>
    </w:lvl>
  </w:abstractNum>
  <w:abstractNum w:abstractNumId="14" w15:restartNumberingAfterBreak="0">
    <w:nsid w:val="5977775A"/>
    <w:multiLevelType w:val="hybridMultilevel"/>
    <w:tmpl w:val="100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845B2"/>
    <w:multiLevelType w:val="hybridMultilevel"/>
    <w:tmpl w:val="AD7AC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741701"/>
    <w:multiLevelType w:val="hybridMultilevel"/>
    <w:tmpl w:val="6C38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C3B12"/>
    <w:multiLevelType w:val="hybridMultilevel"/>
    <w:tmpl w:val="1644B618"/>
    <w:lvl w:ilvl="0" w:tplc="DB7CA7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C6FA8"/>
    <w:multiLevelType w:val="hybridMultilevel"/>
    <w:tmpl w:val="A24A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7"/>
  </w:num>
  <w:num w:numId="2">
    <w:abstractNumId w:val="9"/>
  </w:num>
  <w:num w:numId="3">
    <w:abstractNumId w:val="5"/>
  </w:num>
  <w:num w:numId="4">
    <w:abstractNumId w:val="6"/>
  </w:num>
  <w:num w:numId="5">
    <w:abstractNumId w:val="3"/>
  </w:num>
  <w:num w:numId="6">
    <w:abstractNumId w:val="2"/>
  </w:num>
  <w:num w:numId="7">
    <w:abstractNumId w:val="16"/>
  </w:num>
  <w:num w:numId="8">
    <w:abstractNumId w:val="0"/>
  </w:num>
  <w:num w:numId="9">
    <w:abstractNumId w:val="20"/>
  </w:num>
  <w:num w:numId="10">
    <w:abstractNumId w:val="7"/>
  </w:num>
  <w:num w:numId="11">
    <w:abstractNumId w:val="12"/>
  </w:num>
  <w:num w:numId="12">
    <w:abstractNumId w:val="21"/>
  </w:num>
  <w:num w:numId="13">
    <w:abstractNumId w:val="1"/>
  </w:num>
  <w:num w:numId="14">
    <w:abstractNumId w:val="10"/>
  </w:num>
  <w:num w:numId="15">
    <w:abstractNumId w:val="11"/>
  </w:num>
  <w:num w:numId="16">
    <w:abstractNumId w:val="19"/>
  </w:num>
  <w:num w:numId="17">
    <w:abstractNumId w:val="8"/>
  </w:num>
  <w:num w:numId="18">
    <w:abstractNumId w:val="13"/>
  </w:num>
  <w:num w:numId="19">
    <w:abstractNumId w:val="4"/>
  </w:num>
  <w:num w:numId="20">
    <w:abstractNumId w:val="15"/>
  </w:num>
  <w:num w:numId="21">
    <w:abstractNumId w:val="18"/>
  </w:num>
  <w:num w:numId="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NDEzNDU3MrUwMzNW0lEKTi0uzszPAykwNK4FAMQFruwtAAAA"/>
  </w:docVars>
  <w:rsids>
    <w:rsidRoot w:val="00611BC4"/>
    <w:rsid w:val="00000325"/>
    <w:rsid w:val="00000B3E"/>
    <w:rsid w:val="00000C78"/>
    <w:rsid w:val="00000E37"/>
    <w:rsid w:val="00001489"/>
    <w:rsid w:val="00001BA0"/>
    <w:rsid w:val="0000213D"/>
    <w:rsid w:val="000022CA"/>
    <w:rsid w:val="000030BF"/>
    <w:rsid w:val="0000455E"/>
    <w:rsid w:val="00004A50"/>
    <w:rsid w:val="000055C1"/>
    <w:rsid w:val="00005900"/>
    <w:rsid w:val="000066CB"/>
    <w:rsid w:val="000072CE"/>
    <w:rsid w:val="0000753F"/>
    <w:rsid w:val="000103B0"/>
    <w:rsid w:val="000124E4"/>
    <w:rsid w:val="00012612"/>
    <w:rsid w:val="00013B45"/>
    <w:rsid w:val="00013BAF"/>
    <w:rsid w:val="000163A0"/>
    <w:rsid w:val="0001666A"/>
    <w:rsid w:val="00016DC9"/>
    <w:rsid w:val="00016FA0"/>
    <w:rsid w:val="00017F86"/>
    <w:rsid w:val="00023FF3"/>
    <w:rsid w:val="0002406A"/>
    <w:rsid w:val="00024527"/>
    <w:rsid w:val="00025040"/>
    <w:rsid w:val="00025CEB"/>
    <w:rsid w:val="00025D21"/>
    <w:rsid w:val="00025EC9"/>
    <w:rsid w:val="00025FD1"/>
    <w:rsid w:val="00026344"/>
    <w:rsid w:val="000266B0"/>
    <w:rsid w:val="00030262"/>
    <w:rsid w:val="00030B9F"/>
    <w:rsid w:val="00032219"/>
    <w:rsid w:val="000325CC"/>
    <w:rsid w:val="000338DD"/>
    <w:rsid w:val="00034799"/>
    <w:rsid w:val="00034FDA"/>
    <w:rsid w:val="0003536C"/>
    <w:rsid w:val="00035D41"/>
    <w:rsid w:val="000368DC"/>
    <w:rsid w:val="000378E2"/>
    <w:rsid w:val="000379CB"/>
    <w:rsid w:val="00040D42"/>
    <w:rsid w:val="0004239C"/>
    <w:rsid w:val="00043483"/>
    <w:rsid w:val="00044529"/>
    <w:rsid w:val="00044A98"/>
    <w:rsid w:val="000450A9"/>
    <w:rsid w:val="000451D3"/>
    <w:rsid w:val="00045C7A"/>
    <w:rsid w:val="000473AF"/>
    <w:rsid w:val="00050609"/>
    <w:rsid w:val="00050A5B"/>
    <w:rsid w:val="000513DC"/>
    <w:rsid w:val="0005267C"/>
    <w:rsid w:val="000551DF"/>
    <w:rsid w:val="000551FB"/>
    <w:rsid w:val="00055717"/>
    <w:rsid w:val="00055FB8"/>
    <w:rsid w:val="00056C6E"/>
    <w:rsid w:val="00057347"/>
    <w:rsid w:val="000576CB"/>
    <w:rsid w:val="00057D83"/>
    <w:rsid w:val="000664C8"/>
    <w:rsid w:val="00066F16"/>
    <w:rsid w:val="000703F9"/>
    <w:rsid w:val="000709B9"/>
    <w:rsid w:val="000710F2"/>
    <w:rsid w:val="000714F4"/>
    <w:rsid w:val="00076155"/>
    <w:rsid w:val="00077297"/>
    <w:rsid w:val="00080C4C"/>
    <w:rsid w:val="00080F93"/>
    <w:rsid w:val="00082179"/>
    <w:rsid w:val="000821EE"/>
    <w:rsid w:val="00082E64"/>
    <w:rsid w:val="00083916"/>
    <w:rsid w:val="000839AB"/>
    <w:rsid w:val="00084229"/>
    <w:rsid w:val="00084BFA"/>
    <w:rsid w:val="00084D33"/>
    <w:rsid w:val="00086264"/>
    <w:rsid w:val="00087C15"/>
    <w:rsid w:val="000901CE"/>
    <w:rsid w:val="000906D9"/>
    <w:rsid w:val="00090D81"/>
    <w:rsid w:val="00091365"/>
    <w:rsid w:val="00093432"/>
    <w:rsid w:val="00093BE9"/>
    <w:rsid w:val="000940F2"/>
    <w:rsid w:val="00094C3C"/>
    <w:rsid w:val="00095262"/>
    <w:rsid w:val="000953CB"/>
    <w:rsid w:val="000967FD"/>
    <w:rsid w:val="00096F58"/>
    <w:rsid w:val="00096F6E"/>
    <w:rsid w:val="000A0C55"/>
    <w:rsid w:val="000A15B3"/>
    <w:rsid w:val="000A1853"/>
    <w:rsid w:val="000A3408"/>
    <w:rsid w:val="000A3D37"/>
    <w:rsid w:val="000A4479"/>
    <w:rsid w:val="000A538F"/>
    <w:rsid w:val="000A594E"/>
    <w:rsid w:val="000A5D25"/>
    <w:rsid w:val="000A6762"/>
    <w:rsid w:val="000A6D03"/>
    <w:rsid w:val="000A6EC0"/>
    <w:rsid w:val="000A6F68"/>
    <w:rsid w:val="000A6F75"/>
    <w:rsid w:val="000B0FEE"/>
    <w:rsid w:val="000B346C"/>
    <w:rsid w:val="000B71E9"/>
    <w:rsid w:val="000B7ABB"/>
    <w:rsid w:val="000C06D8"/>
    <w:rsid w:val="000C3D71"/>
    <w:rsid w:val="000C419F"/>
    <w:rsid w:val="000C4403"/>
    <w:rsid w:val="000C5488"/>
    <w:rsid w:val="000C7FD8"/>
    <w:rsid w:val="000D05FB"/>
    <w:rsid w:val="000D06D8"/>
    <w:rsid w:val="000D2E66"/>
    <w:rsid w:val="000D3905"/>
    <w:rsid w:val="000D5405"/>
    <w:rsid w:val="000D5472"/>
    <w:rsid w:val="000D5ECF"/>
    <w:rsid w:val="000D7CB7"/>
    <w:rsid w:val="000E11D7"/>
    <w:rsid w:val="000E12ED"/>
    <w:rsid w:val="000E1B17"/>
    <w:rsid w:val="000E1CC6"/>
    <w:rsid w:val="000E39F3"/>
    <w:rsid w:val="000E41D0"/>
    <w:rsid w:val="000E5664"/>
    <w:rsid w:val="000E5ADC"/>
    <w:rsid w:val="000E5C06"/>
    <w:rsid w:val="000E6566"/>
    <w:rsid w:val="000E6846"/>
    <w:rsid w:val="000F165E"/>
    <w:rsid w:val="000F1691"/>
    <w:rsid w:val="000F1FD5"/>
    <w:rsid w:val="000F2A6A"/>
    <w:rsid w:val="000F2A72"/>
    <w:rsid w:val="000F35DE"/>
    <w:rsid w:val="000F4974"/>
    <w:rsid w:val="000F4DE6"/>
    <w:rsid w:val="000F6395"/>
    <w:rsid w:val="0010005F"/>
    <w:rsid w:val="00100102"/>
    <w:rsid w:val="00100429"/>
    <w:rsid w:val="00101D24"/>
    <w:rsid w:val="00102018"/>
    <w:rsid w:val="00102D4E"/>
    <w:rsid w:val="00103326"/>
    <w:rsid w:val="001033F9"/>
    <w:rsid w:val="001040CA"/>
    <w:rsid w:val="001042B0"/>
    <w:rsid w:val="001047AC"/>
    <w:rsid w:val="00104CCD"/>
    <w:rsid w:val="00106A89"/>
    <w:rsid w:val="00106EF4"/>
    <w:rsid w:val="001074F5"/>
    <w:rsid w:val="0010799A"/>
    <w:rsid w:val="00107E50"/>
    <w:rsid w:val="0011087D"/>
    <w:rsid w:val="00112889"/>
    <w:rsid w:val="00112CFD"/>
    <w:rsid w:val="001138A9"/>
    <w:rsid w:val="001140F3"/>
    <w:rsid w:val="001165F6"/>
    <w:rsid w:val="00117EBA"/>
    <w:rsid w:val="00120292"/>
    <w:rsid w:val="00120ED7"/>
    <w:rsid w:val="00120FAA"/>
    <w:rsid w:val="00121351"/>
    <w:rsid w:val="0012191C"/>
    <w:rsid w:val="00122151"/>
    <w:rsid w:val="00123A5F"/>
    <w:rsid w:val="00123DF6"/>
    <w:rsid w:val="00124975"/>
    <w:rsid w:val="00124FD4"/>
    <w:rsid w:val="00126851"/>
    <w:rsid w:val="00127FD3"/>
    <w:rsid w:val="0013179E"/>
    <w:rsid w:val="00131FA2"/>
    <w:rsid w:val="00133EB8"/>
    <w:rsid w:val="0013491D"/>
    <w:rsid w:val="001350D8"/>
    <w:rsid w:val="00135199"/>
    <w:rsid w:val="001352DC"/>
    <w:rsid w:val="00135659"/>
    <w:rsid w:val="00135700"/>
    <w:rsid w:val="0013594D"/>
    <w:rsid w:val="001361F6"/>
    <w:rsid w:val="001365B8"/>
    <w:rsid w:val="001402A4"/>
    <w:rsid w:val="0014064F"/>
    <w:rsid w:val="00141A88"/>
    <w:rsid w:val="001428AC"/>
    <w:rsid w:val="001428F7"/>
    <w:rsid w:val="001431A4"/>
    <w:rsid w:val="00144045"/>
    <w:rsid w:val="001442B0"/>
    <w:rsid w:val="00145349"/>
    <w:rsid w:val="00145A5B"/>
    <w:rsid w:val="00146E80"/>
    <w:rsid w:val="00147D22"/>
    <w:rsid w:val="001503B5"/>
    <w:rsid w:val="00150AFA"/>
    <w:rsid w:val="00152DC2"/>
    <w:rsid w:val="00154F43"/>
    <w:rsid w:val="00155C55"/>
    <w:rsid w:val="00155FC0"/>
    <w:rsid w:val="00157F25"/>
    <w:rsid w:val="00160062"/>
    <w:rsid w:val="00161085"/>
    <w:rsid w:val="00161627"/>
    <w:rsid w:val="00161C8C"/>
    <w:rsid w:val="00162E4A"/>
    <w:rsid w:val="0016414E"/>
    <w:rsid w:val="00164C75"/>
    <w:rsid w:val="00165839"/>
    <w:rsid w:val="001659C4"/>
    <w:rsid w:val="00165E39"/>
    <w:rsid w:val="00165E5C"/>
    <w:rsid w:val="00166270"/>
    <w:rsid w:val="0016681D"/>
    <w:rsid w:val="00167284"/>
    <w:rsid w:val="001707AC"/>
    <w:rsid w:val="00170DB1"/>
    <w:rsid w:val="0017203F"/>
    <w:rsid w:val="00172994"/>
    <w:rsid w:val="00172E4E"/>
    <w:rsid w:val="00173AD3"/>
    <w:rsid w:val="00174350"/>
    <w:rsid w:val="0017518E"/>
    <w:rsid w:val="00180124"/>
    <w:rsid w:val="00182EA9"/>
    <w:rsid w:val="00183E1C"/>
    <w:rsid w:val="00184BF3"/>
    <w:rsid w:val="001853A0"/>
    <w:rsid w:val="001857FE"/>
    <w:rsid w:val="001905B5"/>
    <w:rsid w:val="001911AC"/>
    <w:rsid w:val="00191258"/>
    <w:rsid w:val="00194613"/>
    <w:rsid w:val="00195721"/>
    <w:rsid w:val="00195960"/>
    <w:rsid w:val="00195EAD"/>
    <w:rsid w:val="00196377"/>
    <w:rsid w:val="001A0D94"/>
    <w:rsid w:val="001A1CC6"/>
    <w:rsid w:val="001A2335"/>
    <w:rsid w:val="001A2AD7"/>
    <w:rsid w:val="001A40B7"/>
    <w:rsid w:val="001A4271"/>
    <w:rsid w:val="001A6CE8"/>
    <w:rsid w:val="001A7D4D"/>
    <w:rsid w:val="001B135C"/>
    <w:rsid w:val="001B13DD"/>
    <w:rsid w:val="001B205D"/>
    <w:rsid w:val="001B2E38"/>
    <w:rsid w:val="001B4D4D"/>
    <w:rsid w:val="001B690E"/>
    <w:rsid w:val="001B6F1C"/>
    <w:rsid w:val="001C078B"/>
    <w:rsid w:val="001C0D40"/>
    <w:rsid w:val="001C0F4F"/>
    <w:rsid w:val="001C32DC"/>
    <w:rsid w:val="001C3DC5"/>
    <w:rsid w:val="001C412F"/>
    <w:rsid w:val="001C469E"/>
    <w:rsid w:val="001C5F51"/>
    <w:rsid w:val="001C6193"/>
    <w:rsid w:val="001C6818"/>
    <w:rsid w:val="001C6AF9"/>
    <w:rsid w:val="001C6C1D"/>
    <w:rsid w:val="001D118F"/>
    <w:rsid w:val="001D17DD"/>
    <w:rsid w:val="001D1FCF"/>
    <w:rsid w:val="001D204F"/>
    <w:rsid w:val="001D2EC2"/>
    <w:rsid w:val="001D3410"/>
    <w:rsid w:val="001D3F16"/>
    <w:rsid w:val="001D4BCD"/>
    <w:rsid w:val="001E1D9F"/>
    <w:rsid w:val="001E3300"/>
    <w:rsid w:val="001E42E8"/>
    <w:rsid w:val="001E4696"/>
    <w:rsid w:val="001E474B"/>
    <w:rsid w:val="001E576D"/>
    <w:rsid w:val="001E5E21"/>
    <w:rsid w:val="001E71A6"/>
    <w:rsid w:val="001F0F46"/>
    <w:rsid w:val="001F37FA"/>
    <w:rsid w:val="001F400B"/>
    <w:rsid w:val="001F4CDC"/>
    <w:rsid w:val="001F515E"/>
    <w:rsid w:val="001F527A"/>
    <w:rsid w:val="001F569D"/>
    <w:rsid w:val="001F57FC"/>
    <w:rsid w:val="001F5E7E"/>
    <w:rsid w:val="001F70C5"/>
    <w:rsid w:val="001F715A"/>
    <w:rsid w:val="001F78BB"/>
    <w:rsid w:val="001F7A9A"/>
    <w:rsid w:val="002001AB"/>
    <w:rsid w:val="002005F0"/>
    <w:rsid w:val="002009AB"/>
    <w:rsid w:val="0020116E"/>
    <w:rsid w:val="0020131B"/>
    <w:rsid w:val="002018F5"/>
    <w:rsid w:val="00201AD7"/>
    <w:rsid w:val="00201CB3"/>
    <w:rsid w:val="002020BB"/>
    <w:rsid w:val="0020269B"/>
    <w:rsid w:val="00202B6C"/>
    <w:rsid w:val="00204BDF"/>
    <w:rsid w:val="0020561B"/>
    <w:rsid w:val="00207630"/>
    <w:rsid w:val="0020785B"/>
    <w:rsid w:val="00207D2E"/>
    <w:rsid w:val="0021009C"/>
    <w:rsid w:val="00212D07"/>
    <w:rsid w:val="00213D9D"/>
    <w:rsid w:val="002143A3"/>
    <w:rsid w:val="002147AA"/>
    <w:rsid w:val="002153D5"/>
    <w:rsid w:val="00215CB0"/>
    <w:rsid w:val="0021640C"/>
    <w:rsid w:val="002164BA"/>
    <w:rsid w:val="00217756"/>
    <w:rsid w:val="00217B73"/>
    <w:rsid w:val="00217C18"/>
    <w:rsid w:val="00220588"/>
    <w:rsid w:val="00220595"/>
    <w:rsid w:val="00220DC9"/>
    <w:rsid w:val="002216A0"/>
    <w:rsid w:val="00221899"/>
    <w:rsid w:val="002220B9"/>
    <w:rsid w:val="00223C1A"/>
    <w:rsid w:val="002251E8"/>
    <w:rsid w:val="002269F1"/>
    <w:rsid w:val="0023058E"/>
    <w:rsid w:val="00230CCC"/>
    <w:rsid w:val="0023113F"/>
    <w:rsid w:val="00231528"/>
    <w:rsid w:val="00231925"/>
    <w:rsid w:val="0023281F"/>
    <w:rsid w:val="0023300C"/>
    <w:rsid w:val="00233E5F"/>
    <w:rsid w:val="0023526D"/>
    <w:rsid w:val="00235BC1"/>
    <w:rsid w:val="002363AD"/>
    <w:rsid w:val="0023672F"/>
    <w:rsid w:val="00237956"/>
    <w:rsid w:val="00240A17"/>
    <w:rsid w:val="00240E27"/>
    <w:rsid w:val="00242B11"/>
    <w:rsid w:val="002433BF"/>
    <w:rsid w:val="002450E6"/>
    <w:rsid w:val="0024530D"/>
    <w:rsid w:val="0025232E"/>
    <w:rsid w:val="002524E8"/>
    <w:rsid w:val="0025480C"/>
    <w:rsid w:val="002554AE"/>
    <w:rsid w:val="00255623"/>
    <w:rsid w:val="00257FB7"/>
    <w:rsid w:val="00260680"/>
    <w:rsid w:val="00262DF8"/>
    <w:rsid w:val="0026389A"/>
    <w:rsid w:val="0026398D"/>
    <w:rsid w:val="00263EB6"/>
    <w:rsid w:val="00264E9A"/>
    <w:rsid w:val="00264F4D"/>
    <w:rsid w:val="00265B95"/>
    <w:rsid w:val="00267FF8"/>
    <w:rsid w:val="0027096B"/>
    <w:rsid w:val="002716CA"/>
    <w:rsid w:val="00271719"/>
    <w:rsid w:val="002717C5"/>
    <w:rsid w:val="00271AA0"/>
    <w:rsid w:val="0027341C"/>
    <w:rsid w:val="002734D0"/>
    <w:rsid w:val="00274A14"/>
    <w:rsid w:val="00275DFE"/>
    <w:rsid w:val="00276002"/>
    <w:rsid w:val="002763C4"/>
    <w:rsid w:val="00277594"/>
    <w:rsid w:val="00280F71"/>
    <w:rsid w:val="002818FE"/>
    <w:rsid w:val="0028345F"/>
    <w:rsid w:val="00283573"/>
    <w:rsid w:val="00283A50"/>
    <w:rsid w:val="00285ABF"/>
    <w:rsid w:val="00286762"/>
    <w:rsid w:val="00287981"/>
    <w:rsid w:val="002915B8"/>
    <w:rsid w:val="00292537"/>
    <w:rsid w:val="002938A5"/>
    <w:rsid w:val="002938F4"/>
    <w:rsid w:val="0029393F"/>
    <w:rsid w:val="00293ECA"/>
    <w:rsid w:val="00294326"/>
    <w:rsid w:val="002956A3"/>
    <w:rsid w:val="0029680C"/>
    <w:rsid w:val="002A07BA"/>
    <w:rsid w:val="002A2847"/>
    <w:rsid w:val="002A2B2B"/>
    <w:rsid w:val="002A4286"/>
    <w:rsid w:val="002A4AEC"/>
    <w:rsid w:val="002A4ED4"/>
    <w:rsid w:val="002A50C7"/>
    <w:rsid w:val="002A5372"/>
    <w:rsid w:val="002A7C4C"/>
    <w:rsid w:val="002B00C1"/>
    <w:rsid w:val="002B031C"/>
    <w:rsid w:val="002B100F"/>
    <w:rsid w:val="002B11DF"/>
    <w:rsid w:val="002B264F"/>
    <w:rsid w:val="002B3395"/>
    <w:rsid w:val="002B461D"/>
    <w:rsid w:val="002B510B"/>
    <w:rsid w:val="002B53D8"/>
    <w:rsid w:val="002B5776"/>
    <w:rsid w:val="002B6387"/>
    <w:rsid w:val="002B7686"/>
    <w:rsid w:val="002B7AE8"/>
    <w:rsid w:val="002B85AD"/>
    <w:rsid w:val="002C0F66"/>
    <w:rsid w:val="002C2084"/>
    <w:rsid w:val="002C2647"/>
    <w:rsid w:val="002C26C0"/>
    <w:rsid w:val="002C3DFB"/>
    <w:rsid w:val="002C5504"/>
    <w:rsid w:val="002C641D"/>
    <w:rsid w:val="002C6AC8"/>
    <w:rsid w:val="002D046D"/>
    <w:rsid w:val="002D0EDD"/>
    <w:rsid w:val="002D13C4"/>
    <w:rsid w:val="002D2A19"/>
    <w:rsid w:val="002D2D2C"/>
    <w:rsid w:val="002D398E"/>
    <w:rsid w:val="002D405F"/>
    <w:rsid w:val="002D44AE"/>
    <w:rsid w:val="002D550F"/>
    <w:rsid w:val="002D5682"/>
    <w:rsid w:val="002D5693"/>
    <w:rsid w:val="002D6353"/>
    <w:rsid w:val="002D66D0"/>
    <w:rsid w:val="002D6CCD"/>
    <w:rsid w:val="002D7F81"/>
    <w:rsid w:val="002E16A6"/>
    <w:rsid w:val="002E2352"/>
    <w:rsid w:val="002E2792"/>
    <w:rsid w:val="002E2A60"/>
    <w:rsid w:val="002E3173"/>
    <w:rsid w:val="002E3277"/>
    <w:rsid w:val="002E4BBB"/>
    <w:rsid w:val="002E4E7A"/>
    <w:rsid w:val="002E6206"/>
    <w:rsid w:val="002E6402"/>
    <w:rsid w:val="002E770F"/>
    <w:rsid w:val="002F05AC"/>
    <w:rsid w:val="002F0A34"/>
    <w:rsid w:val="002F0CCD"/>
    <w:rsid w:val="002F2091"/>
    <w:rsid w:val="002F2183"/>
    <w:rsid w:val="002F30F9"/>
    <w:rsid w:val="002F358D"/>
    <w:rsid w:val="002F3832"/>
    <w:rsid w:val="002F49B3"/>
    <w:rsid w:val="002F4F07"/>
    <w:rsid w:val="002F57F3"/>
    <w:rsid w:val="002F60FE"/>
    <w:rsid w:val="002F61F9"/>
    <w:rsid w:val="002F68B5"/>
    <w:rsid w:val="002F75D5"/>
    <w:rsid w:val="00300271"/>
    <w:rsid w:val="003008DF"/>
    <w:rsid w:val="00300979"/>
    <w:rsid w:val="003011EB"/>
    <w:rsid w:val="003013AB"/>
    <w:rsid w:val="0030349B"/>
    <w:rsid w:val="00303EDE"/>
    <w:rsid w:val="0030411C"/>
    <w:rsid w:val="00307982"/>
    <w:rsid w:val="00307CE8"/>
    <w:rsid w:val="0031010F"/>
    <w:rsid w:val="00310277"/>
    <w:rsid w:val="00311213"/>
    <w:rsid w:val="0031187C"/>
    <w:rsid w:val="00311EAC"/>
    <w:rsid w:val="003124D5"/>
    <w:rsid w:val="00312D3A"/>
    <w:rsid w:val="003131E4"/>
    <w:rsid w:val="00313473"/>
    <w:rsid w:val="00314787"/>
    <w:rsid w:val="00314FF6"/>
    <w:rsid w:val="003166C2"/>
    <w:rsid w:val="00317196"/>
    <w:rsid w:val="003206B5"/>
    <w:rsid w:val="0032074C"/>
    <w:rsid w:val="0032150C"/>
    <w:rsid w:val="0032179D"/>
    <w:rsid w:val="00321BA5"/>
    <w:rsid w:val="003222E9"/>
    <w:rsid w:val="0032262C"/>
    <w:rsid w:val="00322A97"/>
    <w:rsid w:val="00322AD3"/>
    <w:rsid w:val="003231D5"/>
    <w:rsid w:val="0032497C"/>
    <w:rsid w:val="003252E6"/>
    <w:rsid w:val="00325899"/>
    <w:rsid w:val="00325905"/>
    <w:rsid w:val="003271ED"/>
    <w:rsid w:val="00327B93"/>
    <w:rsid w:val="00327F46"/>
    <w:rsid w:val="003317B3"/>
    <w:rsid w:val="00331C2E"/>
    <w:rsid w:val="00334156"/>
    <w:rsid w:val="00335165"/>
    <w:rsid w:val="0033520E"/>
    <w:rsid w:val="00336469"/>
    <w:rsid w:val="00340283"/>
    <w:rsid w:val="003412A3"/>
    <w:rsid w:val="0034252C"/>
    <w:rsid w:val="00342CE9"/>
    <w:rsid w:val="003433A2"/>
    <w:rsid w:val="0034384E"/>
    <w:rsid w:val="00343DD6"/>
    <w:rsid w:val="00344943"/>
    <w:rsid w:val="00344CFD"/>
    <w:rsid w:val="00345D26"/>
    <w:rsid w:val="003460F9"/>
    <w:rsid w:val="00346592"/>
    <w:rsid w:val="003506D0"/>
    <w:rsid w:val="003508B7"/>
    <w:rsid w:val="003512CB"/>
    <w:rsid w:val="00351ABB"/>
    <w:rsid w:val="00351FB1"/>
    <w:rsid w:val="0035205C"/>
    <w:rsid w:val="0035213D"/>
    <w:rsid w:val="00352B2D"/>
    <w:rsid w:val="0035603C"/>
    <w:rsid w:val="0035783E"/>
    <w:rsid w:val="0035D248"/>
    <w:rsid w:val="003608DD"/>
    <w:rsid w:val="003608E4"/>
    <w:rsid w:val="00361361"/>
    <w:rsid w:val="003631F4"/>
    <w:rsid w:val="003635E9"/>
    <w:rsid w:val="003657B0"/>
    <w:rsid w:val="00365945"/>
    <w:rsid w:val="003678C9"/>
    <w:rsid w:val="00372A26"/>
    <w:rsid w:val="00373195"/>
    <w:rsid w:val="003733FB"/>
    <w:rsid w:val="00373EF1"/>
    <w:rsid w:val="0037452E"/>
    <w:rsid w:val="0037476C"/>
    <w:rsid w:val="003749D1"/>
    <w:rsid w:val="00375615"/>
    <w:rsid w:val="00376699"/>
    <w:rsid w:val="003767AD"/>
    <w:rsid w:val="00376B55"/>
    <w:rsid w:val="00377067"/>
    <w:rsid w:val="00377297"/>
    <w:rsid w:val="003777AF"/>
    <w:rsid w:val="003803D2"/>
    <w:rsid w:val="00380435"/>
    <w:rsid w:val="00380DFF"/>
    <w:rsid w:val="00382228"/>
    <w:rsid w:val="0038304E"/>
    <w:rsid w:val="0038604C"/>
    <w:rsid w:val="003876FA"/>
    <w:rsid w:val="00387732"/>
    <w:rsid w:val="00387E10"/>
    <w:rsid w:val="00390DCC"/>
    <w:rsid w:val="003911CD"/>
    <w:rsid w:val="00391C51"/>
    <w:rsid w:val="0039281C"/>
    <w:rsid w:val="00393BF4"/>
    <w:rsid w:val="0039457E"/>
    <w:rsid w:val="00395578"/>
    <w:rsid w:val="003958C5"/>
    <w:rsid w:val="00396B92"/>
    <w:rsid w:val="00397F47"/>
    <w:rsid w:val="003A0F6E"/>
    <w:rsid w:val="003A27E3"/>
    <w:rsid w:val="003A336D"/>
    <w:rsid w:val="003A41C6"/>
    <w:rsid w:val="003A537D"/>
    <w:rsid w:val="003A6739"/>
    <w:rsid w:val="003B09CF"/>
    <w:rsid w:val="003B17FA"/>
    <w:rsid w:val="003B279C"/>
    <w:rsid w:val="003B3907"/>
    <w:rsid w:val="003B3CF3"/>
    <w:rsid w:val="003B51AF"/>
    <w:rsid w:val="003B5242"/>
    <w:rsid w:val="003B6D03"/>
    <w:rsid w:val="003B76F9"/>
    <w:rsid w:val="003B78AD"/>
    <w:rsid w:val="003B7D31"/>
    <w:rsid w:val="003C0511"/>
    <w:rsid w:val="003C177F"/>
    <w:rsid w:val="003C1BD5"/>
    <w:rsid w:val="003C28A3"/>
    <w:rsid w:val="003C2951"/>
    <w:rsid w:val="003C3811"/>
    <w:rsid w:val="003C4005"/>
    <w:rsid w:val="003C4DD7"/>
    <w:rsid w:val="003C57C9"/>
    <w:rsid w:val="003C6AA2"/>
    <w:rsid w:val="003C733F"/>
    <w:rsid w:val="003D0388"/>
    <w:rsid w:val="003D0A31"/>
    <w:rsid w:val="003D3F7C"/>
    <w:rsid w:val="003D4046"/>
    <w:rsid w:val="003D7232"/>
    <w:rsid w:val="003D773C"/>
    <w:rsid w:val="003D7C73"/>
    <w:rsid w:val="003E03D9"/>
    <w:rsid w:val="003E0934"/>
    <w:rsid w:val="003E0EC2"/>
    <w:rsid w:val="003E10A2"/>
    <w:rsid w:val="003E445E"/>
    <w:rsid w:val="003E4EFE"/>
    <w:rsid w:val="003E4FFB"/>
    <w:rsid w:val="003E513C"/>
    <w:rsid w:val="003E552F"/>
    <w:rsid w:val="003E66FA"/>
    <w:rsid w:val="003E7046"/>
    <w:rsid w:val="003E761E"/>
    <w:rsid w:val="003F14B9"/>
    <w:rsid w:val="003F1C79"/>
    <w:rsid w:val="003F3641"/>
    <w:rsid w:val="003F3C11"/>
    <w:rsid w:val="003F4CBD"/>
    <w:rsid w:val="003F58B0"/>
    <w:rsid w:val="00400770"/>
    <w:rsid w:val="004064F8"/>
    <w:rsid w:val="004070C4"/>
    <w:rsid w:val="00407DDB"/>
    <w:rsid w:val="0041161B"/>
    <w:rsid w:val="004124EC"/>
    <w:rsid w:val="0041280F"/>
    <w:rsid w:val="00413CF5"/>
    <w:rsid w:val="0041434E"/>
    <w:rsid w:val="00414AA6"/>
    <w:rsid w:val="00414B90"/>
    <w:rsid w:val="00414D32"/>
    <w:rsid w:val="00415F06"/>
    <w:rsid w:val="004168A0"/>
    <w:rsid w:val="00416AD0"/>
    <w:rsid w:val="004174C6"/>
    <w:rsid w:val="004176BA"/>
    <w:rsid w:val="00420062"/>
    <w:rsid w:val="0042266A"/>
    <w:rsid w:val="00422D86"/>
    <w:rsid w:val="0042549B"/>
    <w:rsid w:val="00425717"/>
    <w:rsid w:val="004258A1"/>
    <w:rsid w:val="00425F61"/>
    <w:rsid w:val="00426BAB"/>
    <w:rsid w:val="00430935"/>
    <w:rsid w:val="00431666"/>
    <w:rsid w:val="0043253B"/>
    <w:rsid w:val="004330BC"/>
    <w:rsid w:val="00434F98"/>
    <w:rsid w:val="0043FF05"/>
    <w:rsid w:val="0044030B"/>
    <w:rsid w:val="00440883"/>
    <w:rsid w:val="00443BE8"/>
    <w:rsid w:val="00445189"/>
    <w:rsid w:val="00445F23"/>
    <w:rsid w:val="004466D8"/>
    <w:rsid w:val="0044705A"/>
    <w:rsid w:val="00447217"/>
    <w:rsid w:val="0044776D"/>
    <w:rsid w:val="0044AE0A"/>
    <w:rsid w:val="00451FB1"/>
    <w:rsid w:val="00452BFE"/>
    <w:rsid w:val="00453062"/>
    <w:rsid w:val="00453084"/>
    <w:rsid w:val="004549CB"/>
    <w:rsid w:val="00454AC0"/>
    <w:rsid w:val="00454BB1"/>
    <w:rsid w:val="0045534A"/>
    <w:rsid w:val="00455A04"/>
    <w:rsid w:val="00456CEA"/>
    <w:rsid w:val="00456D6F"/>
    <w:rsid w:val="00456E21"/>
    <w:rsid w:val="00457D90"/>
    <w:rsid w:val="00460363"/>
    <w:rsid w:val="0046117B"/>
    <w:rsid w:val="00463698"/>
    <w:rsid w:val="00463C35"/>
    <w:rsid w:val="00464403"/>
    <w:rsid w:val="00467672"/>
    <w:rsid w:val="00467C18"/>
    <w:rsid w:val="00470558"/>
    <w:rsid w:val="00470EFA"/>
    <w:rsid w:val="004724B2"/>
    <w:rsid w:val="00472CCA"/>
    <w:rsid w:val="0047581E"/>
    <w:rsid w:val="004759D7"/>
    <w:rsid w:val="00481406"/>
    <w:rsid w:val="00481AD3"/>
    <w:rsid w:val="00484111"/>
    <w:rsid w:val="004859CB"/>
    <w:rsid w:val="0048672E"/>
    <w:rsid w:val="00490BDD"/>
    <w:rsid w:val="00491ED5"/>
    <w:rsid w:val="00492ED9"/>
    <w:rsid w:val="00493725"/>
    <w:rsid w:val="00496B1F"/>
    <w:rsid w:val="00497B50"/>
    <w:rsid w:val="00497E50"/>
    <w:rsid w:val="004A07D3"/>
    <w:rsid w:val="004A127B"/>
    <w:rsid w:val="004A16B8"/>
    <w:rsid w:val="004A186E"/>
    <w:rsid w:val="004A2006"/>
    <w:rsid w:val="004A2F35"/>
    <w:rsid w:val="004A39EF"/>
    <w:rsid w:val="004A4109"/>
    <w:rsid w:val="004A4497"/>
    <w:rsid w:val="004A62B7"/>
    <w:rsid w:val="004A6D5D"/>
    <w:rsid w:val="004A7F79"/>
    <w:rsid w:val="004B0519"/>
    <w:rsid w:val="004B0BFC"/>
    <w:rsid w:val="004B0E38"/>
    <w:rsid w:val="004B0FC7"/>
    <w:rsid w:val="004B300F"/>
    <w:rsid w:val="004B34EF"/>
    <w:rsid w:val="004B40CC"/>
    <w:rsid w:val="004B416F"/>
    <w:rsid w:val="004B48B0"/>
    <w:rsid w:val="004B55BF"/>
    <w:rsid w:val="004B5729"/>
    <w:rsid w:val="004B5E4F"/>
    <w:rsid w:val="004B72B0"/>
    <w:rsid w:val="004C00F2"/>
    <w:rsid w:val="004C0F04"/>
    <w:rsid w:val="004C11F5"/>
    <w:rsid w:val="004C13DA"/>
    <w:rsid w:val="004C19A3"/>
    <w:rsid w:val="004C262D"/>
    <w:rsid w:val="004C2688"/>
    <w:rsid w:val="004C308B"/>
    <w:rsid w:val="004C429B"/>
    <w:rsid w:val="004C544B"/>
    <w:rsid w:val="004C595D"/>
    <w:rsid w:val="004C79CA"/>
    <w:rsid w:val="004D0729"/>
    <w:rsid w:val="004D10B4"/>
    <w:rsid w:val="004D1899"/>
    <w:rsid w:val="004D41B0"/>
    <w:rsid w:val="004D4323"/>
    <w:rsid w:val="004D4E19"/>
    <w:rsid w:val="004D5AFF"/>
    <w:rsid w:val="004D655E"/>
    <w:rsid w:val="004D6EF1"/>
    <w:rsid w:val="004D7D08"/>
    <w:rsid w:val="004E0414"/>
    <w:rsid w:val="004E1B46"/>
    <w:rsid w:val="004E1C68"/>
    <w:rsid w:val="004E385A"/>
    <w:rsid w:val="004E4E9D"/>
    <w:rsid w:val="004E621B"/>
    <w:rsid w:val="004E6F6C"/>
    <w:rsid w:val="004E74D6"/>
    <w:rsid w:val="004E7AA7"/>
    <w:rsid w:val="004F053E"/>
    <w:rsid w:val="004F0584"/>
    <w:rsid w:val="004F0FC9"/>
    <w:rsid w:val="004F15A4"/>
    <w:rsid w:val="004F1604"/>
    <w:rsid w:val="004F16F6"/>
    <w:rsid w:val="004F1C3A"/>
    <w:rsid w:val="004F27F4"/>
    <w:rsid w:val="004F2D1A"/>
    <w:rsid w:val="004F3984"/>
    <w:rsid w:val="004F4C73"/>
    <w:rsid w:val="004F4CAB"/>
    <w:rsid w:val="004F5B51"/>
    <w:rsid w:val="004F6517"/>
    <w:rsid w:val="005009BA"/>
    <w:rsid w:val="00500DCE"/>
    <w:rsid w:val="00501AE7"/>
    <w:rsid w:val="005020CF"/>
    <w:rsid w:val="00502182"/>
    <w:rsid w:val="00507D52"/>
    <w:rsid w:val="00507EF8"/>
    <w:rsid w:val="00511856"/>
    <w:rsid w:val="00511878"/>
    <w:rsid w:val="00513334"/>
    <w:rsid w:val="00513EF4"/>
    <w:rsid w:val="00514200"/>
    <w:rsid w:val="00514B39"/>
    <w:rsid w:val="00514D74"/>
    <w:rsid w:val="0051582E"/>
    <w:rsid w:val="00515ED1"/>
    <w:rsid w:val="00516158"/>
    <w:rsid w:val="00517464"/>
    <w:rsid w:val="005213DF"/>
    <w:rsid w:val="00522989"/>
    <w:rsid w:val="00522B6D"/>
    <w:rsid w:val="0052412C"/>
    <w:rsid w:val="00524487"/>
    <w:rsid w:val="0052542A"/>
    <w:rsid w:val="00526691"/>
    <w:rsid w:val="00526D95"/>
    <w:rsid w:val="005300E5"/>
    <w:rsid w:val="005308B8"/>
    <w:rsid w:val="00532735"/>
    <w:rsid w:val="0053294B"/>
    <w:rsid w:val="00533084"/>
    <w:rsid w:val="00534797"/>
    <w:rsid w:val="00535560"/>
    <w:rsid w:val="00535678"/>
    <w:rsid w:val="00535ED6"/>
    <w:rsid w:val="00537954"/>
    <w:rsid w:val="00541097"/>
    <w:rsid w:val="005420F7"/>
    <w:rsid w:val="0054396E"/>
    <w:rsid w:val="00543A9B"/>
    <w:rsid w:val="00544792"/>
    <w:rsid w:val="0054538C"/>
    <w:rsid w:val="00550B8B"/>
    <w:rsid w:val="0055169B"/>
    <w:rsid w:val="00551CD8"/>
    <w:rsid w:val="00551E60"/>
    <w:rsid w:val="00552168"/>
    <w:rsid w:val="00552386"/>
    <w:rsid w:val="005523FE"/>
    <w:rsid w:val="005531D4"/>
    <w:rsid w:val="005534A1"/>
    <w:rsid w:val="00553560"/>
    <w:rsid w:val="005542D2"/>
    <w:rsid w:val="005545AC"/>
    <w:rsid w:val="00554BFA"/>
    <w:rsid w:val="005553B1"/>
    <w:rsid w:val="005555D5"/>
    <w:rsid w:val="00555848"/>
    <w:rsid w:val="00555E59"/>
    <w:rsid w:val="0055674F"/>
    <w:rsid w:val="00556D84"/>
    <w:rsid w:val="00557D11"/>
    <w:rsid w:val="00557FFE"/>
    <w:rsid w:val="00561C7F"/>
    <w:rsid w:val="00561FED"/>
    <w:rsid w:val="0056236F"/>
    <w:rsid w:val="00562409"/>
    <w:rsid w:val="00562D65"/>
    <w:rsid w:val="00564DB3"/>
    <w:rsid w:val="00564EEC"/>
    <w:rsid w:val="0056621B"/>
    <w:rsid w:val="0056684C"/>
    <w:rsid w:val="00566870"/>
    <w:rsid w:val="00566D4E"/>
    <w:rsid w:val="0056782D"/>
    <w:rsid w:val="00571094"/>
    <w:rsid w:val="00571801"/>
    <w:rsid w:val="005737BA"/>
    <w:rsid w:val="00576A97"/>
    <w:rsid w:val="00580187"/>
    <w:rsid w:val="0058030C"/>
    <w:rsid w:val="00580958"/>
    <w:rsid w:val="00581315"/>
    <w:rsid w:val="005813D7"/>
    <w:rsid w:val="00581481"/>
    <w:rsid w:val="005814B9"/>
    <w:rsid w:val="00582D89"/>
    <w:rsid w:val="00583870"/>
    <w:rsid w:val="00583B3D"/>
    <w:rsid w:val="00584470"/>
    <w:rsid w:val="00584A87"/>
    <w:rsid w:val="00584F71"/>
    <w:rsid w:val="00585022"/>
    <w:rsid w:val="005851B8"/>
    <w:rsid w:val="005929B5"/>
    <w:rsid w:val="0059373D"/>
    <w:rsid w:val="00593891"/>
    <w:rsid w:val="00595F1F"/>
    <w:rsid w:val="00596293"/>
    <w:rsid w:val="0059743E"/>
    <w:rsid w:val="005A21F1"/>
    <w:rsid w:val="005A310C"/>
    <w:rsid w:val="005A3627"/>
    <w:rsid w:val="005A3B84"/>
    <w:rsid w:val="005A5A66"/>
    <w:rsid w:val="005A60A1"/>
    <w:rsid w:val="005A6133"/>
    <w:rsid w:val="005A6768"/>
    <w:rsid w:val="005A6897"/>
    <w:rsid w:val="005B0100"/>
    <w:rsid w:val="005B0C89"/>
    <w:rsid w:val="005B0E74"/>
    <w:rsid w:val="005B0E92"/>
    <w:rsid w:val="005B0ECE"/>
    <w:rsid w:val="005B1686"/>
    <w:rsid w:val="005B1CB8"/>
    <w:rsid w:val="005B3A6E"/>
    <w:rsid w:val="005B4F12"/>
    <w:rsid w:val="005B6CC7"/>
    <w:rsid w:val="005B70B2"/>
    <w:rsid w:val="005B763F"/>
    <w:rsid w:val="005B778B"/>
    <w:rsid w:val="005C0BAE"/>
    <w:rsid w:val="005C0C73"/>
    <w:rsid w:val="005C1247"/>
    <w:rsid w:val="005C1AD6"/>
    <w:rsid w:val="005C2B78"/>
    <w:rsid w:val="005C3027"/>
    <w:rsid w:val="005C3787"/>
    <w:rsid w:val="005C4AF4"/>
    <w:rsid w:val="005C4C24"/>
    <w:rsid w:val="005C4D87"/>
    <w:rsid w:val="005C56C1"/>
    <w:rsid w:val="005C66F4"/>
    <w:rsid w:val="005C66F8"/>
    <w:rsid w:val="005C7BEE"/>
    <w:rsid w:val="005D02BA"/>
    <w:rsid w:val="005D1A8A"/>
    <w:rsid w:val="005D3224"/>
    <w:rsid w:val="005D5003"/>
    <w:rsid w:val="005D5C9F"/>
    <w:rsid w:val="005D6EC6"/>
    <w:rsid w:val="005E01E3"/>
    <w:rsid w:val="005E0436"/>
    <w:rsid w:val="005E068E"/>
    <w:rsid w:val="005E0DD6"/>
    <w:rsid w:val="005E15B9"/>
    <w:rsid w:val="005E20CA"/>
    <w:rsid w:val="005E28B4"/>
    <w:rsid w:val="005E2BE7"/>
    <w:rsid w:val="005E334C"/>
    <w:rsid w:val="005E33E4"/>
    <w:rsid w:val="005E3966"/>
    <w:rsid w:val="005E4BB1"/>
    <w:rsid w:val="005E51C9"/>
    <w:rsid w:val="005E54D4"/>
    <w:rsid w:val="005E5A2B"/>
    <w:rsid w:val="005E63BA"/>
    <w:rsid w:val="005E6760"/>
    <w:rsid w:val="005E7F1D"/>
    <w:rsid w:val="005F089B"/>
    <w:rsid w:val="005F1EBF"/>
    <w:rsid w:val="005F2100"/>
    <w:rsid w:val="005F213C"/>
    <w:rsid w:val="005F2231"/>
    <w:rsid w:val="005F40C4"/>
    <w:rsid w:val="005F4C9C"/>
    <w:rsid w:val="005F4E74"/>
    <w:rsid w:val="005F507D"/>
    <w:rsid w:val="005F50DA"/>
    <w:rsid w:val="005F5C4E"/>
    <w:rsid w:val="005F612F"/>
    <w:rsid w:val="005F71E4"/>
    <w:rsid w:val="005F7229"/>
    <w:rsid w:val="005F7E17"/>
    <w:rsid w:val="0060020A"/>
    <w:rsid w:val="00600448"/>
    <w:rsid w:val="0060139F"/>
    <w:rsid w:val="00601D75"/>
    <w:rsid w:val="00603068"/>
    <w:rsid w:val="006040E9"/>
    <w:rsid w:val="006047F2"/>
    <w:rsid w:val="00604EB7"/>
    <w:rsid w:val="0060598F"/>
    <w:rsid w:val="00605CA6"/>
    <w:rsid w:val="00607D00"/>
    <w:rsid w:val="00611873"/>
    <w:rsid w:val="00611AAF"/>
    <w:rsid w:val="00611BC4"/>
    <w:rsid w:val="00611E02"/>
    <w:rsid w:val="006128E9"/>
    <w:rsid w:val="00613904"/>
    <w:rsid w:val="00613B16"/>
    <w:rsid w:val="00613E0B"/>
    <w:rsid w:val="00614A30"/>
    <w:rsid w:val="00616AD9"/>
    <w:rsid w:val="0061760D"/>
    <w:rsid w:val="0061767B"/>
    <w:rsid w:val="00620289"/>
    <w:rsid w:val="006207F6"/>
    <w:rsid w:val="006208B0"/>
    <w:rsid w:val="00620920"/>
    <w:rsid w:val="00621188"/>
    <w:rsid w:val="0062170B"/>
    <w:rsid w:val="0062222C"/>
    <w:rsid w:val="00622D4D"/>
    <w:rsid w:val="00623C23"/>
    <w:rsid w:val="00623FAF"/>
    <w:rsid w:val="00624857"/>
    <w:rsid w:val="00624CD7"/>
    <w:rsid w:val="00624D47"/>
    <w:rsid w:val="00626A9D"/>
    <w:rsid w:val="00626D99"/>
    <w:rsid w:val="00627DF8"/>
    <w:rsid w:val="006300CB"/>
    <w:rsid w:val="006308D6"/>
    <w:rsid w:val="00630C69"/>
    <w:rsid w:val="006318E4"/>
    <w:rsid w:val="006329C1"/>
    <w:rsid w:val="00632DE8"/>
    <w:rsid w:val="00635A5D"/>
    <w:rsid w:val="00636079"/>
    <w:rsid w:val="006367FC"/>
    <w:rsid w:val="00640357"/>
    <w:rsid w:val="006412EB"/>
    <w:rsid w:val="0064214F"/>
    <w:rsid w:val="0064215E"/>
    <w:rsid w:val="00643481"/>
    <w:rsid w:val="00643606"/>
    <w:rsid w:val="00643F7F"/>
    <w:rsid w:val="006446BA"/>
    <w:rsid w:val="00644837"/>
    <w:rsid w:val="00644A4F"/>
    <w:rsid w:val="00645858"/>
    <w:rsid w:val="0064671C"/>
    <w:rsid w:val="00647603"/>
    <w:rsid w:val="006500FB"/>
    <w:rsid w:val="00650594"/>
    <w:rsid w:val="00651821"/>
    <w:rsid w:val="00651AAF"/>
    <w:rsid w:val="00653703"/>
    <w:rsid w:val="00653709"/>
    <w:rsid w:val="006541F8"/>
    <w:rsid w:val="006550C0"/>
    <w:rsid w:val="0065544A"/>
    <w:rsid w:val="00656074"/>
    <w:rsid w:val="00656D30"/>
    <w:rsid w:val="006578A0"/>
    <w:rsid w:val="00657AE2"/>
    <w:rsid w:val="0066109F"/>
    <w:rsid w:val="00661A22"/>
    <w:rsid w:val="00662540"/>
    <w:rsid w:val="0066273B"/>
    <w:rsid w:val="00664235"/>
    <w:rsid w:val="00664E9E"/>
    <w:rsid w:val="00665EB3"/>
    <w:rsid w:val="00665F89"/>
    <w:rsid w:val="0066691E"/>
    <w:rsid w:val="00666DE6"/>
    <w:rsid w:val="00667646"/>
    <w:rsid w:val="006677D2"/>
    <w:rsid w:val="0067178D"/>
    <w:rsid w:val="00673419"/>
    <w:rsid w:val="00674089"/>
    <w:rsid w:val="006754FC"/>
    <w:rsid w:val="00676332"/>
    <w:rsid w:val="00676643"/>
    <w:rsid w:val="00677EE9"/>
    <w:rsid w:val="00681284"/>
    <w:rsid w:val="00681A0C"/>
    <w:rsid w:val="0068229E"/>
    <w:rsid w:val="00683581"/>
    <w:rsid w:val="00683B34"/>
    <w:rsid w:val="00684B23"/>
    <w:rsid w:val="00684B6C"/>
    <w:rsid w:val="006859C8"/>
    <w:rsid w:val="00686E69"/>
    <w:rsid w:val="00690DC5"/>
    <w:rsid w:val="00692A3E"/>
    <w:rsid w:val="00693993"/>
    <w:rsid w:val="006959A0"/>
    <w:rsid w:val="0069656B"/>
    <w:rsid w:val="00696C8F"/>
    <w:rsid w:val="00697284"/>
    <w:rsid w:val="006973FA"/>
    <w:rsid w:val="006A18F0"/>
    <w:rsid w:val="006A2990"/>
    <w:rsid w:val="006A3B6F"/>
    <w:rsid w:val="006A47FD"/>
    <w:rsid w:val="006A53F4"/>
    <w:rsid w:val="006A5811"/>
    <w:rsid w:val="006A6BFD"/>
    <w:rsid w:val="006A7BB2"/>
    <w:rsid w:val="006B01C7"/>
    <w:rsid w:val="006B0D18"/>
    <w:rsid w:val="006B1136"/>
    <w:rsid w:val="006B21E4"/>
    <w:rsid w:val="006B2D9F"/>
    <w:rsid w:val="006B3DB3"/>
    <w:rsid w:val="006B3FF3"/>
    <w:rsid w:val="006B4507"/>
    <w:rsid w:val="006B4D28"/>
    <w:rsid w:val="006B52E7"/>
    <w:rsid w:val="006B577B"/>
    <w:rsid w:val="006B5EEB"/>
    <w:rsid w:val="006B685C"/>
    <w:rsid w:val="006B6BFC"/>
    <w:rsid w:val="006C01AD"/>
    <w:rsid w:val="006C05A3"/>
    <w:rsid w:val="006C0700"/>
    <w:rsid w:val="006C1C3A"/>
    <w:rsid w:val="006C1C51"/>
    <w:rsid w:val="006C2C9A"/>
    <w:rsid w:val="006C386C"/>
    <w:rsid w:val="006C3D11"/>
    <w:rsid w:val="006C407D"/>
    <w:rsid w:val="006C438E"/>
    <w:rsid w:val="006C60EB"/>
    <w:rsid w:val="006C6D40"/>
    <w:rsid w:val="006D1EA4"/>
    <w:rsid w:val="006D2281"/>
    <w:rsid w:val="006D2C1E"/>
    <w:rsid w:val="006D402F"/>
    <w:rsid w:val="006D46A7"/>
    <w:rsid w:val="006D48E7"/>
    <w:rsid w:val="006D528C"/>
    <w:rsid w:val="006D5D3E"/>
    <w:rsid w:val="006D6D10"/>
    <w:rsid w:val="006E176C"/>
    <w:rsid w:val="006E1A84"/>
    <w:rsid w:val="006E2EA7"/>
    <w:rsid w:val="006E3207"/>
    <w:rsid w:val="006E32B7"/>
    <w:rsid w:val="006E3E98"/>
    <w:rsid w:val="006E4C49"/>
    <w:rsid w:val="006E5957"/>
    <w:rsid w:val="006E7032"/>
    <w:rsid w:val="006E71B7"/>
    <w:rsid w:val="006E7A7D"/>
    <w:rsid w:val="006E7D1E"/>
    <w:rsid w:val="006E7F81"/>
    <w:rsid w:val="006F0405"/>
    <w:rsid w:val="006F2F7A"/>
    <w:rsid w:val="006F3755"/>
    <w:rsid w:val="006F3CE2"/>
    <w:rsid w:val="006F52CA"/>
    <w:rsid w:val="006F5556"/>
    <w:rsid w:val="006F5AFA"/>
    <w:rsid w:val="006F5E06"/>
    <w:rsid w:val="006F6E19"/>
    <w:rsid w:val="006F70C7"/>
    <w:rsid w:val="006F725D"/>
    <w:rsid w:val="00702954"/>
    <w:rsid w:val="007031AD"/>
    <w:rsid w:val="00703C3C"/>
    <w:rsid w:val="007044EA"/>
    <w:rsid w:val="007048D1"/>
    <w:rsid w:val="00707009"/>
    <w:rsid w:val="007079E2"/>
    <w:rsid w:val="007100F9"/>
    <w:rsid w:val="0071077F"/>
    <w:rsid w:val="00711493"/>
    <w:rsid w:val="00711732"/>
    <w:rsid w:val="00711E8A"/>
    <w:rsid w:val="007120D0"/>
    <w:rsid w:val="0071217C"/>
    <w:rsid w:val="00712867"/>
    <w:rsid w:val="00712D3A"/>
    <w:rsid w:val="007131E2"/>
    <w:rsid w:val="00713A81"/>
    <w:rsid w:val="00713CC9"/>
    <w:rsid w:val="00714BDE"/>
    <w:rsid w:val="00720D16"/>
    <w:rsid w:val="0072137A"/>
    <w:rsid w:val="007231C6"/>
    <w:rsid w:val="007253DB"/>
    <w:rsid w:val="00725501"/>
    <w:rsid w:val="00727203"/>
    <w:rsid w:val="007272EE"/>
    <w:rsid w:val="00727A62"/>
    <w:rsid w:val="00730320"/>
    <w:rsid w:val="0073051A"/>
    <w:rsid w:val="00730ADE"/>
    <w:rsid w:val="00730B51"/>
    <w:rsid w:val="00731510"/>
    <w:rsid w:val="00731F77"/>
    <w:rsid w:val="00733816"/>
    <w:rsid w:val="00733910"/>
    <w:rsid w:val="0073456E"/>
    <w:rsid w:val="0073460C"/>
    <w:rsid w:val="007350B7"/>
    <w:rsid w:val="00735E41"/>
    <w:rsid w:val="007374C2"/>
    <w:rsid w:val="00737702"/>
    <w:rsid w:val="00741EE3"/>
    <w:rsid w:val="007420FB"/>
    <w:rsid w:val="0074271E"/>
    <w:rsid w:val="00742BA5"/>
    <w:rsid w:val="00743D2F"/>
    <w:rsid w:val="00743F0D"/>
    <w:rsid w:val="007440B0"/>
    <w:rsid w:val="00744656"/>
    <w:rsid w:val="0074650F"/>
    <w:rsid w:val="007468BA"/>
    <w:rsid w:val="00747195"/>
    <w:rsid w:val="00747579"/>
    <w:rsid w:val="00747C85"/>
    <w:rsid w:val="00750209"/>
    <w:rsid w:val="00750412"/>
    <w:rsid w:val="0075159C"/>
    <w:rsid w:val="007515C1"/>
    <w:rsid w:val="0075163D"/>
    <w:rsid w:val="00752FC2"/>
    <w:rsid w:val="00753E24"/>
    <w:rsid w:val="00754615"/>
    <w:rsid w:val="0075654A"/>
    <w:rsid w:val="0075788D"/>
    <w:rsid w:val="0075795D"/>
    <w:rsid w:val="00761057"/>
    <w:rsid w:val="007617C5"/>
    <w:rsid w:val="00762B34"/>
    <w:rsid w:val="00762E83"/>
    <w:rsid w:val="00763948"/>
    <w:rsid w:val="00763A63"/>
    <w:rsid w:val="00763B1B"/>
    <w:rsid w:val="007679F9"/>
    <w:rsid w:val="00770A8C"/>
    <w:rsid w:val="00770C0A"/>
    <w:rsid w:val="007711BF"/>
    <w:rsid w:val="00771F45"/>
    <w:rsid w:val="00772472"/>
    <w:rsid w:val="007728DC"/>
    <w:rsid w:val="007752BF"/>
    <w:rsid w:val="007753C1"/>
    <w:rsid w:val="00776010"/>
    <w:rsid w:val="007772CA"/>
    <w:rsid w:val="00780A7B"/>
    <w:rsid w:val="00780A9B"/>
    <w:rsid w:val="00781B4B"/>
    <w:rsid w:val="007821B4"/>
    <w:rsid w:val="00782DFC"/>
    <w:rsid w:val="00783984"/>
    <w:rsid w:val="00785EC0"/>
    <w:rsid w:val="007864E8"/>
    <w:rsid w:val="0078739B"/>
    <w:rsid w:val="00787A1D"/>
    <w:rsid w:val="007901B3"/>
    <w:rsid w:val="00790999"/>
    <w:rsid w:val="00790B09"/>
    <w:rsid w:val="00791FDF"/>
    <w:rsid w:val="00792834"/>
    <w:rsid w:val="00793378"/>
    <w:rsid w:val="0079541C"/>
    <w:rsid w:val="0079546C"/>
    <w:rsid w:val="00797B3D"/>
    <w:rsid w:val="007A098D"/>
    <w:rsid w:val="007A0D2F"/>
    <w:rsid w:val="007A16F5"/>
    <w:rsid w:val="007A2335"/>
    <w:rsid w:val="007A2627"/>
    <w:rsid w:val="007A3136"/>
    <w:rsid w:val="007A456F"/>
    <w:rsid w:val="007A5299"/>
    <w:rsid w:val="007A629D"/>
    <w:rsid w:val="007A668D"/>
    <w:rsid w:val="007A69E9"/>
    <w:rsid w:val="007A7779"/>
    <w:rsid w:val="007B09DA"/>
    <w:rsid w:val="007B0EAD"/>
    <w:rsid w:val="007B139D"/>
    <w:rsid w:val="007B1712"/>
    <w:rsid w:val="007B3084"/>
    <w:rsid w:val="007B3197"/>
    <w:rsid w:val="007B31CC"/>
    <w:rsid w:val="007B345C"/>
    <w:rsid w:val="007B62B8"/>
    <w:rsid w:val="007B683F"/>
    <w:rsid w:val="007B6CFC"/>
    <w:rsid w:val="007B6DC6"/>
    <w:rsid w:val="007B6FBC"/>
    <w:rsid w:val="007B779B"/>
    <w:rsid w:val="007C1F22"/>
    <w:rsid w:val="007C305E"/>
    <w:rsid w:val="007C3149"/>
    <w:rsid w:val="007C3F89"/>
    <w:rsid w:val="007C4E7C"/>
    <w:rsid w:val="007C5462"/>
    <w:rsid w:val="007C66DA"/>
    <w:rsid w:val="007C7683"/>
    <w:rsid w:val="007C7F0F"/>
    <w:rsid w:val="007D0A32"/>
    <w:rsid w:val="007D0D06"/>
    <w:rsid w:val="007D1D2D"/>
    <w:rsid w:val="007D2607"/>
    <w:rsid w:val="007D2866"/>
    <w:rsid w:val="007D37C6"/>
    <w:rsid w:val="007D3E41"/>
    <w:rsid w:val="007D465F"/>
    <w:rsid w:val="007D4D6D"/>
    <w:rsid w:val="007D64BF"/>
    <w:rsid w:val="007D6907"/>
    <w:rsid w:val="007D6E5D"/>
    <w:rsid w:val="007E1BC8"/>
    <w:rsid w:val="007E22E9"/>
    <w:rsid w:val="007E2C73"/>
    <w:rsid w:val="007E2FE9"/>
    <w:rsid w:val="007E356D"/>
    <w:rsid w:val="007E419E"/>
    <w:rsid w:val="007E483C"/>
    <w:rsid w:val="007E544C"/>
    <w:rsid w:val="007E64B0"/>
    <w:rsid w:val="007E7641"/>
    <w:rsid w:val="007F2746"/>
    <w:rsid w:val="007F3202"/>
    <w:rsid w:val="007F362A"/>
    <w:rsid w:val="007F47BE"/>
    <w:rsid w:val="007F483A"/>
    <w:rsid w:val="007F570D"/>
    <w:rsid w:val="007F65E5"/>
    <w:rsid w:val="007F690B"/>
    <w:rsid w:val="007F6A4E"/>
    <w:rsid w:val="008003CA"/>
    <w:rsid w:val="0080125C"/>
    <w:rsid w:val="00801F41"/>
    <w:rsid w:val="00803383"/>
    <w:rsid w:val="00803FDC"/>
    <w:rsid w:val="00804E96"/>
    <w:rsid w:val="00805662"/>
    <w:rsid w:val="0080648A"/>
    <w:rsid w:val="0081114F"/>
    <w:rsid w:val="00811379"/>
    <w:rsid w:val="00812C1B"/>
    <w:rsid w:val="0081391B"/>
    <w:rsid w:val="00817308"/>
    <w:rsid w:val="0081742D"/>
    <w:rsid w:val="008235E9"/>
    <w:rsid w:val="00824FC0"/>
    <w:rsid w:val="0082530F"/>
    <w:rsid w:val="00825506"/>
    <w:rsid w:val="00825D17"/>
    <w:rsid w:val="00826CCD"/>
    <w:rsid w:val="00826E5B"/>
    <w:rsid w:val="00826E77"/>
    <w:rsid w:val="00827566"/>
    <w:rsid w:val="00827A79"/>
    <w:rsid w:val="00830263"/>
    <w:rsid w:val="008302DD"/>
    <w:rsid w:val="00831557"/>
    <w:rsid w:val="00831FC2"/>
    <w:rsid w:val="00832567"/>
    <w:rsid w:val="00832982"/>
    <w:rsid w:val="00835578"/>
    <w:rsid w:val="00836B6D"/>
    <w:rsid w:val="0083718E"/>
    <w:rsid w:val="00842B9E"/>
    <w:rsid w:val="008442D3"/>
    <w:rsid w:val="008451A4"/>
    <w:rsid w:val="00846473"/>
    <w:rsid w:val="00846D9E"/>
    <w:rsid w:val="008474DF"/>
    <w:rsid w:val="008536BD"/>
    <w:rsid w:val="008539E8"/>
    <w:rsid w:val="00854278"/>
    <w:rsid w:val="0085572C"/>
    <w:rsid w:val="00855B50"/>
    <w:rsid w:val="008569F1"/>
    <w:rsid w:val="0085759F"/>
    <w:rsid w:val="008601D3"/>
    <w:rsid w:val="00860474"/>
    <w:rsid w:val="00860B41"/>
    <w:rsid w:val="00860E61"/>
    <w:rsid w:val="00861F92"/>
    <w:rsid w:val="008636D4"/>
    <w:rsid w:val="00864373"/>
    <w:rsid w:val="00864523"/>
    <w:rsid w:val="0086473F"/>
    <w:rsid w:val="00865AA5"/>
    <w:rsid w:val="008661E4"/>
    <w:rsid w:val="0087032E"/>
    <w:rsid w:val="00870708"/>
    <w:rsid w:val="00871857"/>
    <w:rsid w:val="0087216E"/>
    <w:rsid w:val="0087220F"/>
    <w:rsid w:val="0087335B"/>
    <w:rsid w:val="00873452"/>
    <w:rsid w:val="00873E01"/>
    <w:rsid w:val="00874CE7"/>
    <w:rsid w:val="00874F5F"/>
    <w:rsid w:val="008764D2"/>
    <w:rsid w:val="00876DD5"/>
    <w:rsid w:val="008773BB"/>
    <w:rsid w:val="00881673"/>
    <w:rsid w:val="00881BF3"/>
    <w:rsid w:val="00882329"/>
    <w:rsid w:val="008851CD"/>
    <w:rsid w:val="00885FDE"/>
    <w:rsid w:val="00886303"/>
    <w:rsid w:val="0088731F"/>
    <w:rsid w:val="0088784B"/>
    <w:rsid w:val="00887FD6"/>
    <w:rsid w:val="0089045A"/>
    <w:rsid w:val="00890AD4"/>
    <w:rsid w:val="00891F1C"/>
    <w:rsid w:val="00891F50"/>
    <w:rsid w:val="0089349B"/>
    <w:rsid w:val="00894C8D"/>
    <w:rsid w:val="00894CCE"/>
    <w:rsid w:val="00895741"/>
    <w:rsid w:val="008957D5"/>
    <w:rsid w:val="0089611A"/>
    <w:rsid w:val="00896200"/>
    <w:rsid w:val="00897D71"/>
    <w:rsid w:val="008A06FB"/>
    <w:rsid w:val="008A0D4A"/>
    <w:rsid w:val="008A268C"/>
    <w:rsid w:val="008A4528"/>
    <w:rsid w:val="008A6E1D"/>
    <w:rsid w:val="008A6F4D"/>
    <w:rsid w:val="008A7320"/>
    <w:rsid w:val="008A7CBB"/>
    <w:rsid w:val="008A7DF7"/>
    <w:rsid w:val="008B082E"/>
    <w:rsid w:val="008B0C94"/>
    <w:rsid w:val="008B18F1"/>
    <w:rsid w:val="008B2721"/>
    <w:rsid w:val="008B2958"/>
    <w:rsid w:val="008B2BC4"/>
    <w:rsid w:val="008B3A8D"/>
    <w:rsid w:val="008B3F24"/>
    <w:rsid w:val="008B47EF"/>
    <w:rsid w:val="008B5508"/>
    <w:rsid w:val="008B5B9C"/>
    <w:rsid w:val="008B5E2F"/>
    <w:rsid w:val="008B6131"/>
    <w:rsid w:val="008B618A"/>
    <w:rsid w:val="008B7F91"/>
    <w:rsid w:val="008B8897"/>
    <w:rsid w:val="008C02D3"/>
    <w:rsid w:val="008C0CD6"/>
    <w:rsid w:val="008C15DC"/>
    <w:rsid w:val="008C2D3A"/>
    <w:rsid w:val="008C33BE"/>
    <w:rsid w:val="008C3C4C"/>
    <w:rsid w:val="008C465A"/>
    <w:rsid w:val="008C47BF"/>
    <w:rsid w:val="008C4A68"/>
    <w:rsid w:val="008C6192"/>
    <w:rsid w:val="008C656C"/>
    <w:rsid w:val="008D0008"/>
    <w:rsid w:val="008D0198"/>
    <w:rsid w:val="008D0403"/>
    <w:rsid w:val="008D0FD5"/>
    <w:rsid w:val="008D1A3B"/>
    <w:rsid w:val="008D1E6C"/>
    <w:rsid w:val="008D1EF1"/>
    <w:rsid w:val="008D220F"/>
    <w:rsid w:val="008D2352"/>
    <w:rsid w:val="008D3107"/>
    <w:rsid w:val="008D4973"/>
    <w:rsid w:val="008D7249"/>
    <w:rsid w:val="008D7708"/>
    <w:rsid w:val="008D7ACF"/>
    <w:rsid w:val="008D7C74"/>
    <w:rsid w:val="008E1455"/>
    <w:rsid w:val="008E2601"/>
    <w:rsid w:val="008E3051"/>
    <w:rsid w:val="008E38D3"/>
    <w:rsid w:val="008E3C2C"/>
    <w:rsid w:val="008E4396"/>
    <w:rsid w:val="008E5553"/>
    <w:rsid w:val="008E631C"/>
    <w:rsid w:val="008E6F88"/>
    <w:rsid w:val="008F0ADC"/>
    <w:rsid w:val="008F23FD"/>
    <w:rsid w:val="008F27A7"/>
    <w:rsid w:val="008F289B"/>
    <w:rsid w:val="008F2BFC"/>
    <w:rsid w:val="008F2D1A"/>
    <w:rsid w:val="008F311F"/>
    <w:rsid w:val="008F38B6"/>
    <w:rsid w:val="008F41DF"/>
    <w:rsid w:val="008F4649"/>
    <w:rsid w:val="008F4B4C"/>
    <w:rsid w:val="008F5106"/>
    <w:rsid w:val="008F56EE"/>
    <w:rsid w:val="0090070E"/>
    <w:rsid w:val="009007B3"/>
    <w:rsid w:val="00901B4E"/>
    <w:rsid w:val="00901F71"/>
    <w:rsid w:val="0090346E"/>
    <w:rsid w:val="009039CC"/>
    <w:rsid w:val="0090401A"/>
    <w:rsid w:val="009044FF"/>
    <w:rsid w:val="00905B20"/>
    <w:rsid w:val="009068E3"/>
    <w:rsid w:val="00906C03"/>
    <w:rsid w:val="00910505"/>
    <w:rsid w:val="00910878"/>
    <w:rsid w:val="00911DD9"/>
    <w:rsid w:val="009128A9"/>
    <w:rsid w:val="00912BB3"/>
    <w:rsid w:val="00912CD1"/>
    <w:rsid w:val="00912F65"/>
    <w:rsid w:val="009165A4"/>
    <w:rsid w:val="00916B3D"/>
    <w:rsid w:val="00917AAE"/>
    <w:rsid w:val="009200D7"/>
    <w:rsid w:val="00922EDF"/>
    <w:rsid w:val="00923627"/>
    <w:rsid w:val="00923F2E"/>
    <w:rsid w:val="0092525A"/>
    <w:rsid w:val="0092711A"/>
    <w:rsid w:val="00927901"/>
    <w:rsid w:val="00930307"/>
    <w:rsid w:val="0093036C"/>
    <w:rsid w:val="0093170D"/>
    <w:rsid w:val="00931BCB"/>
    <w:rsid w:val="00931EAD"/>
    <w:rsid w:val="0093201F"/>
    <w:rsid w:val="00933AAA"/>
    <w:rsid w:val="00934DD8"/>
    <w:rsid w:val="009366B3"/>
    <w:rsid w:val="00937CA5"/>
    <w:rsid w:val="009406DA"/>
    <w:rsid w:val="009447E6"/>
    <w:rsid w:val="00944EC1"/>
    <w:rsid w:val="009450AB"/>
    <w:rsid w:val="00945F90"/>
    <w:rsid w:val="00946966"/>
    <w:rsid w:val="00946A56"/>
    <w:rsid w:val="0094780F"/>
    <w:rsid w:val="00947852"/>
    <w:rsid w:val="00947A22"/>
    <w:rsid w:val="00947C4C"/>
    <w:rsid w:val="009501F5"/>
    <w:rsid w:val="00950D68"/>
    <w:rsid w:val="009513C1"/>
    <w:rsid w:val="0095441D"/>
    <w:rsid w:val="009544A9"/>
    <w:rsid w:val="0095528C"/>
    <w:rsid w:val="00955C02"/>
    <w:rsid w:val="00955FBF"/>
    <w:rsid w:val="009575F8"/>
    <w:rsid w:val="00960591"/>
    <w:rsid w:val="00960772"/>
    <w:rsid w:val="00960777"/>
    <w:rsid w:val="009609CA"/>
    <w:rsid w:val="00962275"/>
    <w:rsid w:val="0096274D"/>
    <w:rsid w:val="009631EE"/>
    <w:rsid w:val="00964FA8"/>
    <w:rsid w:val="00965D84"/>
    <w:rsid w:val="0096648C"/>
    <w:rsid w:val="00967A91"/>
    <w:rsid w:val="009701D8"/>
    <w:rsid w:val="0097048D"/>
    <w:rsid w:val="009704F5"/>
    <w:rsid w:val="00971A22"/>
    <w:rsid w:val="00972347"/>
    <w:rsid w:val="00972703"/>
    <w:rsid w:val="0097283E"/>
    <w:rsid w:val="0097415A"/>
    <w:rsid w:val="00974922"/>
    <w:rsid w:val="00974BE2"/>
    <w:rsid w:val="00974ED4"/>
    <w:rsid w:val="0097531C"/>
    <w:rsid w:val="00975980"/>
    <w:rsid w:val="009768CD"/>
    <w:rsid w:val="0097783C"/>
    <w:rsid w:val="00977EF2"/>
    <w:rsid w:val="00980D1A"/>
    <w:rsid w:val="009815A4"/>
    <w:rsid w:val="00981CCB"/>
    <w:rsid w:val="00981FAA"/>
    <w:rsid w:val="00982607"/>
    <w:rsid w:val="00982D94"/>
    <w:rsid w:val="009834C2"/>
    <w:rsid w:val="00984C86"/>
    <w:rsid w:val="00985296"/>
    <w:rsid w:val="0098532A"/>
    <w:rsid w:val="00986684"/>
    <w:rsid w:val="0098CC3C"/>
    <w:rsid w:val="0099033E"/>
    <w:rsid w:val="0099073D"/>
    <w:rsid w:val="00990B4D"/>
    <w:rsid w:val="00990F35"/>
    <w:rsid w:val="00991A75"/>
    <w:rsid w:val="00992546"/>
    <w:rsid w:val="009934BE"/>
    <w:rsid w:val="00994376"/>
    <w:rsid w:val="00994ADC"/>
    <w:rsid w:val="00995086"/>
    <w:rsid w:val="00995DB8"/>
    <w:rsid w:val="009967CA"/>
    <w:rsid w:val="009968C3"/>
    <w:rsid w:val="00996C40"/>
    <w:rsid w:val="0099730D"/>
    <w:rsid w:val="009A053E"/>
    <w:rsid w:val="009A1205"/>
    <w:rsid w:val="009A183E"/>
    <w:rsid w:val="009A2FED"/>
    <w:rsid w:val="009A3481"/>
    <w:rsid w:val="009A3840"/>
    <w:rsid w:val="009A4D82"/>
    <w:rsid w:val="009B0930"/>
    <w:rsid w:val="009B14E4"/>
    <w:rsid w:val="009B1BB9"/>
    <w:rsid w:val="009B204E"/>
    <w:rsid w:val="009B2E2C"/>
    <w:rsid w:val="009B4894"/>
    <w:rsid w:val="009B5266"/>
    <w:rsid w:val="009B5AF4"/>
    <w:rsid w:val="009B628D"/>
    <w:rsid w:val="009C0D14"/>
    <w:rsid w:val="009C1161"/>
    <w:rsid w:val="009C1926"/>
    <w:rsid w:val="009C1D11"/>
    <w:rsid w:val="009C287F"/>
    <w:rsid w:val="009C2C56"/>
    <w:rsid w:val="009C2F58"/>
    <w:rsid w:val="009C43F6"/>
    <w:rsid w:val="009C5101"/>
    <w:rsid w:val="009C52DF"/>
    <w:rsid w:val="009C5CB1"/>
    <w:rsid w:val="009C6941"/>
    <w:rsid w:val="009D0625"/>
    <w:rsid w:val="009D0DFB"/>
    <w:rsid w:val="009D2824"/>
    <w:rsid w:val="009D2CA0"/>
    <w:rsid w:val="009D34F7"/>
    <w:rsid w:val="009D399F"/>
    <w:rsid w:val="009D5136"/>
    <w:rsid w:val="009D5CF2"/>
    <w:rsid w:val="009D66A8"/>
    <w:rsid w:val="009D7E53"/>
    <w:rsid w:val="009E009C"/>
    <w:rsid w:val="009E03C9"/>
    <w:rsid w:val="009E08BF"/>
    <w:rsid w:val="009E1469"/>
    <w:rsid w:val="009E154B"/>
    <w:rsid w:val="009E1B8D"/>
    <w:rsid w:val="009E1CE3"/>
    <w:rsid w:val="009E1EE4"/>
    <w:rsid w:val="009E1F45"/>
    <w:rsid w:val="009E3C81"/>
    <w:rsid w:val="009E40C9"/>
    <w:rsid w:val="009E41E4"/>
    <w:rsid w:val="009E5A32"/>
    <w:rsid w:val="009E5D06"/>
    <w:rsid w:val="009E64DF"/>
    <w:rsid w:val="009E6511"/>
    <w:rsid w:val="009E6A2F"/>
    <w:rsid w:val="009E7C25"/>
    <w:rsid w:val="009F10FB"/>
    <w:rsid w:val="009F2AA1"/>
    <w:rsid w:val="009F2AE7"/>
    <w:rsid w:val="009F3B91"/>
    <w:rsid w:val="009F43ED"/>
    <w:rsid w:val="009F5786"/>
    <w:rsid w:val="009F5997"/>
    <w:rsid w:val="009F6CF2"/>
    <w:rsid w:val="009F70BD"/>
    <w:rsid w:val="00A002C5"/>
    <w:rsid w:val="00A014B8"/>
    <w:rsid w:val="00A01D99"/>
    <w:rsid w:val="00A0256E"/>
    <w:rsid w:val="00A03088"/>
    <w:rsid w:val="00A03D98"/>
    <w:rsid w:val="00A04135"/>
    <w:rsid w:val="00A05528"/>
    <w:rsid w:val="00A05A2F"/>
    <w:rsid w:val="00A06352"/>
    <w:rsid w:val="00A07895"/>
    <w:rsid w:val="00A10189"/>
    <w:rsid w:val="00A10967"/>
    <w:rsid w:val="00A10A38"/>
    <w:rsid w:val="00A11665"/>
    <w:rsid w:val="00A125C8"/>
    <w:rsid w:val="00A12C5A"/>
    <w:rsid w:val="00A13EF8"/>
    <w:rsid w:val="00A14564"/>
    <w:rsid w:val="00A14823"/>
    <w:rsid w:val="00A1616C"/>
    <w:rsid w:val="00A16990"/>
    <w:rsid w:val="00A17F29"/>
    <w:rsid w:val="00A206EE"/>
    <w:rsid w:val="00A22AEC"/>
    <w:rsid w:val="00A22CA5"/>
    <w:rsid w:val="00A2332E"/>
    <w:rsid w:val="00A2385C"/>
    <w:rsid w:val="00A2389D"/>
    <w:rsid w:val="00A24148"/>
    <w:rsid w:val="00A249A3"/>
    <w:rsid w:val="00A24D10"/>
    <w:rsid w:val="00A262C0"/>
    <w:rsid w:val="00A2692B"/>
    <w:rsid w:val="00A26CAA"/>
    <w:rsid w:val="00A26D2E"/>
    <w:rsid w:val="00A27213"/>
    <w:rsid w:val="00A276AA"/>
    <w:rsid w:val="00A27B88"/>
    <w:rsid w:val="00A27EEC"/>
    <w:rsid w:val="00A31314"/>
    <w:rsid w:val="00A31526"/>
    <w:rsid w:val="00A3157D"/>
    <w:rsid w:val="00A31BD3"/>
    <w:rsid w:val="00A3362B"/>
    <w:rsid w:val="00A34B0B"/>
    <w:rsid w:val="00A35141"/>
    <w:rsid w:val="00A351B3"/>
    <w:rsid w:val="00A353CF"/>
    <w:rsid w:val="00A3623E"/>
    <w:rsid w:val="00A3695F"/>
    <w:rsid w:val="00A40E07"/>
    <w:rsid w:val="00A412D1"/>
    <w:rsid w:val="00A4243B"/>
    <w:rsid w:val="00A42659"/>
    <w:rsid w:val="00A42B4E"/>
    <w:rsid w:val="00A4337A"/>
    <w:rsid w:val="00A44A3F"/>
    <w:rsid w:val="00A45144"/>
    <w:rsid w:val="00A456B9"/>
    <w:rsid w:val="00A4EDA7"/>
    <w:rsid w:val="00A51C4B"/>
    <w:rsid w:val="00A5282B"/>
    <w:rsid w:val="00A52AAB"/>
    <w:rsid w:val="00A547E3"/>
    <w:rsid w:val="00A55642"/>
    <w:rsid w:val="00A569D5"/>
    <w:rsid w:val="00A57D98"/>
    <w:rsid w:val="00A57E10"/>
    <w:rsid w:val="00A61175"/>
    <w:rsid w:val="00A61A71"/>
    <w:rsid w:val="00A63358"/>
    <w:rsid w:val="00A633E3"/>
    <w:rsid w:val="00A6442B"/>
    <w:rsid w:val="00A645C9"/>
    <w:rsid w:val="00A66A72"/>
    <w:rsid w:val="00A67E11"/>
    <w:rsid w:val="00A7035C"/>
    <w:rsid w:val="00A71EB9"/>
    <w:rsid w:val="00A731A5"/>
    <w:rsid w:val="00A750B8"/>
    <w:rsid w:val="00A75B70"/>
    <w:rsid w:val="00A75BD8"/>
    <w:rsid w:val="00A75C70"/>
    <w:rsid w:val="00A77388"/>
    <w:rsid w:val="00A7794E"/>
    <w:rsid w:val="00A80143"/>
    <w:rsid w:val="00A81589"/>
    <w:rsid w:val="00A81A46"/>
    <w:rsid w:val="00A823B4"/>
    <w:rsid w:val="00A82FC4"/>
    <w:rsid w:val="00A8375C"/>
    <w:rsid w:val="00A83955"/>
    <w:rsid w:val="00A84178"/>
    <w:rsid w:val="00A845F1"/>
    <w:rsid w:val="00A8521C"/>
    <w:rsid w:val="00A85F09"/>
    <w:rsid w:val="00A85FAD"/>
    <w:rsid w:val="00A86CA4"/>
    <w:rsid w:val="00A86D14"/>
    <w:rsid w:val="00A86E12"/>
    <w:rsid w:val="00A87298"/>
    <w:rsid w:val="00A87901"/>
    <w:rsid w:val="00A93D1F"/>
    <w:rsid w:val="00A94590"/>
    <w:rsid w:val="00A946A1"/>
    <w:rsid w:val="00A95E84"/>
    <w:rsid w:val="00A960E6"/>
    <w:rsid w:val="00A9657F"/>
    <w:rsid w:val="00A96CEB"/>
    <w:rsid w:val="00AA04E1"/>
    <w:rsid w:val="00AA16F4"/>
    <w:rsid w:val="00AA2094"/>
    <w:rsid w:val="00AA22A7"/>
    <w:rsid w:val="00AA2891"/>
    <w:rsid w:val="00AA3A3D"/>
    <w:rsid w:val="00AA5FE3"/>
    <w:rsid w:val="00AA7334"/>
    <w:rsid w:val="00AA7419"/>
    <w:rsid w:val="00AA79A3"/>
    <w:rsid w:val="00AB01A2"/>
    <w:rsid w:val="00AB043B"/>
    <w:rsid w:val="00AB1997"/>
    <w:rsid w:val="00AB1BE6"/>
    <w:rsid w:val="00AB27AF"/>
    <w:rsid w:val="00AB333A"/>
    <w:rsid w:val="00AB3878"/>
    <w:rsid w:val="00AB460C"/>
    <w:rsid w:val="00AB5A11"/>
    <w:rsid w:val="00AB6608"/>
    <w:rsid w:val="00AB6D37"/>
    <w:rsid w:val="00AB75EA"/>
    <w:rsid w:val="00AB784B"/>
    <w:rsid w:val="00AB7953"/>
    <w:rsid w:val="00AC04B9"/>
    <w:rsid w:val="00AC0D72"/>
    <w:rsid w:val="00AC0FC8"/>
    <w:rsid w:val="00AC120C"/>
    <w:rsid w:val="00AC18CD"/>
    <w:rsid w:val="00AC2328"/>
    <w:rsid w:val="00AC2B77"/>
    <w:rsid w:val="00AC5993"/>
    <w:rsid w:val="00AC5E5D"/>
    <w:rsid w:val="00AC60DC"/>
    <w:rsid w:val="00AC6C33"/>
    <w:rsid w:val="00AC6F38"/>
    <w:rsid w:val="00AC72BC"/>
    <w:rsid w:val="00AD0545"/>
    <w:rsid w:val="00AD0C96"/>
    <w:rsid w:val="00AD49C9"/>
    <w:rsid w:val="00AD57DA"/>
    <w:rsid w:val="00AD6A2A"/>
    <w:rsid w:val="00AE12F7"/>
    <w:rsid w:val="00AE1C1E"/>
    <w:rsid w:val="00AE4F2D"/>
    <w:rsid w:val="00AE6739"/>
    <w:rsid w:val="00AE73E4"/>
    <w:rsid w:val="00AED5B8"/>
    <w:rsid w:val="00AF085B"/>
    <w:rsid w:val="00AF1187"/>
    <w:rsid w:val="00AF1C73"/>
    <w:rsid w:val="00AF1F6F"/>
    <w:rsid w:val="00AF3BD0"/>
    <w:rsid w:val="00AF403F"/>
    <w:rsid w:val="00AF422A"/>
    <w:rsid w:val="00AF42CB"/>
    <w:rsid w:val="00AF4E21"/>
    <w:rsid w:val="00AF53F4"/>
    <w:rsid w:val="00AF6387"/>
    <w:rsid w:val="00AF6694"/>
    <w:rsid w:val="00AF6B79"/>
    <w:rsid w:val="00AF73F7"/>
    <w:rsid w:val="00B0022E"/>
    <w:rsid w:val="00B007DF"/>
    <w:rsid w:val="00B01382"/>
    <w:rsid w:val="00B02EBF"/>
    <w:rsid w:val="00B03243"/>
    <w:rsid w:val="00B0354E"/>
    <w:rsid w:val="00B03BA4"/>
    <w:rsid w:val="00B03CE0"/>
    <w:rsid w:val="00B04A9B"/>
    <w:rsid w:val="00B04F2D"/>
    <w:rsid w:val="00B05CC6"/>
    <w:rsid w:val="00B05D0E"/>
    <w:rsid w:val="00B0625E"/>
    <w:rsid w:val="00B10747"/>
    <w:rsid w:val="00B10901"/>
    <w:rsid w:val="00B119D2"/>
    <w:rsid w:val="00B11A42"/>
    <w:rsid w:val="00B11D73"/>
    <w:rsid w:val="00B1291C"/>
    <w:rsid w:val="00B12C89"/>
    <w:rsid w:val="00B1361A"/>
    <w:rsid w:val="00B13BCF"/>
    <w:rsid w:val="00B142A2"/>
    <w:rsid w:val="00B14407"/>
    <w:rsid w:val="00B15280"/>
    <w:rsid w:val="00B16164"/>
    <w:rsid w:val="00B16DE7"/>
    <w:rsid w:val="00B17862"/>
    <w:rsid w:val="00B17EB7"/>
    <w:rsid w:val="00B20404"/>
    <w:rsid w:val="00B205C3"/>
    <w:rsid w:val="00B20DDA"/>
    <w:rsid w:val="00B21477"/>
    <w:rsid w:val="00B21547"/>
    <w:rsid w:val="00B268EB"/>
    <w:rsid w:val="00B26947"/>
    <w:rsid w:val="00B27B26"/>
    <w:rsid w:val="00B304E2"/>
    <w:rsid w:val="00B3090D"/>
    <w:rsid w:val="00B3195C"/>
    <w:rsid w:val="00B31B2C"/>
    <w:rsid w:val="00B32315"/>
    <w:rsid w:val="00B35013"/>
    <w:rsid w:val="00B361BA"/>
    <w:rsid w:val="00B36288"/>
    <w:rsid w:val="00B363E3"/>
    <w:rsid w:val="00B37E6D"/>
    <w:rsid w:val="00B40029"/>
    <w:rsid w:val="00B40684"/>
    <w:rsid w:val="00B41772"/>
    <w:rsid w:val="00B41C83"/>
    <w:rsid w:val="00B41F8B"/>
    <w:rsid w:val="00B425CF"/>
    <w:rsid w:val="00B4436F"/>
    <w:rsid w:val="00B45E4F"/>
    <w:rsid w:val="00B46AA9"/>
    <w:rsid w:val="00B47A3C"/>
    <w:rsid w:val="00B50676"/>
    <w:rsid w:val="00B51A29"/>
    <w:rsid w:val="00B526B3"/>
    <w:rsid w:val="00B52998"/>
    <w:rsid w:val="00B5352F"/>
    <w:rsid w:val="00B540E5"/>
    <w:rsid w:val="00B55622"/>
    <w:rsid w:val="00B55647"/>
    <w:rsid w:val="00B565A7"/>
    <w:rsid w:val="00B5687F"/>
    <w:rsid w:val="00B56938"/>
    <w:rsid w:val="00B606EA"/>
    <w:rsid w:val="00B61AF2"/>
    <w:rsid w:val="00B6262C"/>
    <w:rsid w:val="00B630FF"/>
    <w:rsid w:val="00B65784"/>
    <w:rsid w:val="00B663F9"/>
    <w:rsid w:val="00B666EA"/>
    <w:rsid w:val="00B66D11"/>
    <w:rsid w:val="00B701D3"/>
    <w:rsid w:val="00B7215F"/>
    <w:rsid w:val="00B723E0"/>
    <w:rsid w:val="00B724FD"/>
    <w:rsid w:val="00B72AEC"/>
    <w:rsid w:val="00B738BE"/>
    <w:rsid w:val="00B740CF"/>
    <w:rsid w:val="00B740ED"/>
    <w:rsid w:val="00B7431B"/>
    <w:rsid w:val="00B74CB7"/>
    <w:rsid w:val="00B75048"/>
    <w:rsid w:val="00B75E41"/>
    <w:rsid w:val="00B76685"/>
    <w:rsid w:val="00B80ADB"/>
    <w:rsid w:val="00B81117"/>
    <w:rsid w:val="00B81988"/>
    <w:rsid w:val="00B821B5"/>
    <w:rsid w:val="00B82312"/>
    <w:rsid w:val="00B82BE0"/>
    <w:rsid w:val="00B830DD"/>
    <w:rsid w:val="00B843F7"/>
    <w:rsid w:val="00B847D3"/>
    <w:rsid w:val="00B85554"/>
    <w:rsid w:val="00B867C8"/>
    <w:rsid w:val="00B870B3"/>
    <w:rsid w:val="00B91543"/>
    <w:rsid w:val="00B921EC"/>
    <w:rsid w:val="00B923E2"/>
    <w:rsid w:val="00B92987"/>
    <w:rsid w:val="00B95547"/>
    <w:rsid w:val="00B95BF3"/>
    <w:rsid w:val="00B962ED"/>
    <w:rsid w:val="00B967EE"/>
    <w:rsid w:val="00B96A6A"/>
    <w:rsid w:val="00B97C59"/>
    <w:rsid w:val="00BA29FE"/>
    <w:rsid w:val="00BA2B79"/>
    <w:rsid w:val="00BA3115"/>
    <w:rsid w:val="00BA426A"/>
    <w:rsid w:val="00BA4690"/>
    <w:rsid w:val="00BA4EB9"/>
    <w:rsid w:val="00BA598F"/>
    <w:rsid w:val="00BA5A0A"/>
    <w:rsid w:val="00BA5F40"/>
    <w:rsid w:val="00BB0C47"/>
    <w:rsid w:val="00BB1EC9"/>
    <w:rsid w:val="00BB21AD"/>
    <w:rsid w:val="00BB2339"/>
    <w:rsid w:val="00BB2FC0"/>
    <w:rsid w:val="00BB328D"/>
    <w:rsid w:val="00BB4E1A"/>
    <w:rsid w:val="00BB5F75"/>
    <w:rsid w:val="00BB6478"/>
    <w:rsid w:val="00BB6B80"/>
    <w:rsid w:val="00BB712F"/>
    <w:rsid w:val="00BB783B"/>
    <w:rsid w:val="00BC19D8"/>
    <w:rsid w:val="00BC1D2A"/>
    <w:rsid w:val="00BC227A"/>
    <w:rsid w:val="00BC2D3C"/>
    <w:rsid w:val="00BC30F7"/>
    <w:rsid w:val="00BC433C"/>
    <w:rsid w:val="00BC4CC0"/>
    <w:rsid w:val="00BC62DE"/>
    <w:rsid w:val="00BC72AA"/>
    <w:rsid w:val="00BC7E8E"/>
    <w:rsid w:val="00BC7F8D"/>
    <w:rsid w:val="00BD1DCB"/>
    <w:rsid w:val="00BD2527"/>
    <w:rsid w:val="00BD2A2B"/>
    <w:rsid w:val="00BD387A"/>
    <w:rsid w:val="00BD4608"/>
    <w:rsid w:val="00BD4CAA"/>
    <w:rsid w:val="00BD5526"/>
    <w:rsid w:val="00BD5FC9"/>
    <w:rsid w:val="00BD68A0"/>
    <w:rsid w:val="00BD6D75"/>
    <w:rsid w:val="00BE0E8D"/>
    <w:rsid w:val="00BE11B1"/>
    <w:rsid w:val="00BE2473"/>
    <w:rsid w:val="00BE31A7"/>
    <w:rsid w:val="00BE3D88"/>
    <w:rsid w:val="00BE4620"/>
    <w:rsid w:val="00BE4949"/>
    <w:rsid w:val="00BE609D"/>
    <w:rsid w:val="00BE68C9"/>
    <w:rsid w:val="00BF5D77"/>
    <w:rsid w:val="00C0024C"/>
    <w:rsid w:val="00C008DC"/>
    <w:rsid w:val="00C00F19"/>
    <w:rsid w:val="00C01991"/>
    <w:rsid w:val="00C02108"/>
    <w:rsid w:val="00C0296F"/>
    <w:rsid w:val="00C02AEA"/>
    <w:rsid w:val="00C034B7"/>
    <w:rsid w:val="00C03A17"/>
    <w:rsid w:val="00C03CE5"/>
    <w:rsid w:val="00C047B6"/>
    <w:rsid w:val="00C063EC"/>
    <w:rsid w:val="00C06408"/>
    <w:rsid w:val="00C06710"/>
    <w:rsid w:val="00C10359"/>
    <w:rsid w:val="00C10A0E"/>
    <w:rsid w:val="00C11E69"/>
    <w:rsid w:val="00C11E8A"/>
    <w:rsid w:val="00C11EAB"/>
    <w:rsid w:val="00C11F85"/>
    <w:rsid w:val="00C12041"/>
    <w:rsid w:val="00C12C79"/>
    <w:rsid w:val="00C13A13"/>
    <w:rsid w:val="00C13EE2"/>
    <w:rsid w:val="00C1445E"/>
    <w:rsid w:val="00C15AF0"/>
    <w:rsid w:val="00C15D17"/>
    <w:rsid w:val="00C16315"/>
    <w:rsid w:val="00C16A90"/>
    <w:rsid w:val="00C17E79"/>
    <w:rsid w:val="00C20AEA"/>
    <w:rsid w:val="00C20B32"/>
    <w:rsid w:val="00C217A5"/>
    <w:rsid w:val="00C22989"/>
    <w:rsid w:val="00C22D83"/>
    <w:rsid w:val="00C23D48"/>
    <w:rsid w:val="00C24348"/>
    <w:rsid w:val="00C25147"/>
    <w:rsid w:val="00C2521E"/>
    <w:rsid w:val="00C25AA0"/>
    <w:rsid w:val="00C278F3"/>
    <w:rsid w:val="00C2796A"/>
    <w:rsid w:val="00C303C7"/>
    <w:rsid w:val="00C3056F"/>
    <w:rsid w:val="00C31080"/>
    <w:rsid w:val="00C312CE"/>
    <w:rsid w:val="00C3152A"/>
    <w:rsid w:val="00C3159B"/>
    <w:rsid w:val="00C3171F"/>
    <w:rsid w:val="00C31795"/>
    <w:rsid w:val="00C3196F"/>
    <w:rsid w:val="00C32375"/>
    <w:rsid w:val="00C32DCB"/>
    <w:rsid w:val="00C336DB"/>
    <w:rsid w:val="00C34130"/>
    <w:rsid w:val="00C36355"/>
    <w:rsid w:val="00C36431"/>
    <w:rsid w:val="00C408E0"/>
    <w:rsid w:val="00C4310C"/>
    <w:rsid w:val="00C43501"/>
    <w:rsid w:val="00C43D7D"/>
    <w:rsid w:val="00C4459F"/>
    <w:rsid w:val="00C4464A"/>
    <w:rsid w:val="00C453D7"/>
    <w:rsid w:val="00C470EC"/>
    <w:rsid w:val="00C503B1"/>
    <w:rsid w:val="00C512F1"/>
    <w:rsid w:val="00C52962"/>
    <w:rsid w:val="00C5487A"/>
    <w:rsid w:val="00C55023"/>
    <w:rsid w:val="00C55B4D"/>
    <w:rsid w:val="00C56BBB"/>
    <w:rsid w:val="00C57490"/>
    <w:rsid w:val="00C5755F"/>
    <w:rsid w:val="00C5798C"/>
    <w:rsid w:val="00C600AF"/>
    <w:rsid w:val="00C602DB"/>
    <w:rsid w:val="00C609C2"/>
    <w:rsid w:val="00C60D3E"/>
    <w:rsid w:val="00C613B8"/>
    <w:rsid w:val="00C62F43"/>
    <w:rsid w:val="00C6343B"/>
    <w:rsid w:val="00C64560"/>
    <w:rsid w:val="00C6464A"/>
    <w:rsid w:val="00C64707"/>
    <w:rsid w:val="00C64721"/>
    <w:rsid w:val="00C65F31"/>
    <w:rsid w:val="00C6637C"/>
    <w:rsid w:val="00C66B2E"/>
    <w:rsid w:val="00C6745C"/>
    <w:rsid w:val="00C71B31"/>
    <w:rsid w:val="00C727D6"/>
    <w:rsid w:val="00C72927"/>
    <w:rsid w:val="00C7370C"/>
    <w:rsid w:val="00C73733"/>
    <w:rsid w:val="00C74712"/>
    <w:rsid w:val="00C76D56"/>
    <w:rsid w:val="00C76DD3"/>
    <w:rsid w:val="00C77700"/>
    <w:rsid w:val="00C80015"/>
    <w:rsid w:val="00C811F5"/>
    <w:rsid w:val="00C816CC"/>
    <w:rsid w:val="00C83149"/>
    <w:rsid w:val="00C83169"/>
    <w:rsid w:val="00C83DC3"/>
    <w:rsid w:val="00C8580C"/>
    <w:rsid w:val="00C86399"/>
    <w:rsid w:val="00C87CD6"/>
    <w:rsid w:val="00C90ACF"/>
    <w:rsid w:val="00C91513"/>
    <w:rsid w:val="00C9220F"/>
    <w:rsid w:val="00C92C05"/>
    <w:rsid w:val="00C932A4"/>
    <w:rsid w:val="00C932D5"/>
    <w:rsid w:val="00C938C6"/>
    <w:rsid w:val="00C93D6D"/>
    <w:rsid w:val="00C94FCA"/>
    <w:rsid w:val="00C95525"/>
    <w:rsid w:val="00C96405"/>
    <w:rsid w:val="00C9684D"/>
    <w:rsid w:val="00CA067D"/>
    <w:rsid w:val="00CA06D4"/>
    <w:rsid w:val="00CA08B7"/>
    <w:rsid w:val="00CA240A"/>
    <w:rsid w:val="00CA2602"/>
    <w:rsid w:val="00CA2A0D"/>
    <w:rsid w:val="00CA35F2"/>
    <w:rsid w:val="00CA3C99"/>
    <w:rsid w:val="00CA3D87"/>
    <w:rsid w:val="00CA62FF"/>
    <w:rsid w:val="00CA69B8"/>
    <w:rsid w:val="00CA701D"/>
    <w:rsid w:val="00CA778D"/>
    <w:rsid w:val="00CA7B45"/>
    <w:rsid w:val="00CA7C2D"/>
    <w:rsid w:val="00CADAE4"/>
    <w:rsid w:val="00CB1012"/>
    <w:rsid w:val="00CB1282"/>
    <w:rsid w:val="00CB1FBA"/>
    <w:rsid w:val="00CB2B78"/>
    <w:rsid w:val="00CB318D"/>
    <w:rsid w:val="00CB3BA1"/>
    <w:rsid w:val="00CB3F1B"/>
    <w:rsid w:val="00CB42E8"/>
    <w:rsid w:val="00CB4FD1"/>
    <w:rsid w:val="00CB5918"/>
    <w:rsid w:val="00CB7475"/>
    <w:rsid w:val="00CB763A"/>
    <w:rsid w:val="00CB7CAA"/>
    <w:rsid w:val="00CB7EF3"/>
    <w:rsid w:val="00CB7FAF"/>
    <w:rsid w:val="00CC020F"/>
    <w:rsid w:val="00CC024D"/>
    <w:rsid w:val="00CC1092"/>
    <w:rsid w:val="00CC2954"/>
    <w:rsid w:val="00CC3CE0"/>
    <w:rsid w:val="00CC447E"/>
    <w:rsid w:val="00CC4956"/>
    <w:rsid w:val="00CC5FA6"/>
    <w:rsid w:val="00CC665B"/>
    <w:rsid w:val="00CC6936"/>
    <w:rsid w:val="00CC6AB8"/>
    <w:rsid w:val="00CC710D"/>
    <w:rsid w:val="00CD0C56"/>
    <w:rsid w:val="00CD1201"/>
    <w:rsid w:val="00CD1240"/>
    <w:rsid w:val="00CD1BA9"/>
    <w:rsid w:val="00CD1C34"/>
    <w:rsid w:val="00CD4A51"/>
    <w:rsid w:val="00CD4F7B"/>
    <w:rsid w:val="00CD6DA7"/>
    <w:rsid w:val="00CD78C8"/>
    <w:rsid w:val="00CD7971"/>
    <w:rsid w:val="00CE1D95"/>
    <w:rsid w:val="00CE1DEF"/>
    <w:rsid w:val="00CE2B68"/>
    <w:rsid w:val="00CE3603"/>
    <w:rsid w:val="00CE3CDA"/>
    <w:rsid w:val="00CE54AC"/>
    <w:rsid w:val="00CE54EE"/>
    <w:rsid w:val="00CE7A91"/>
    <w:rsid w:val="00CE7F32"/>
    <w:rsid w:val="00CF1AC0"/>
    <w:rsid w:val="00CF2A81"/>
    <w:rsid w:val="00CF35B8"/>
    <w:rsid w:val="00CF3FD7"/>
    <w:rsid w:val="00CF4DC7"/>
    <w:rsid w:val="00CF6121"/>
    <w:rsid w:val="00CF6465"/>
    <w:rsid w:val="00CF6C4A"/>
    <w:rsid w:val="00CF6DD3"/>
    <w:rsid w:val="00CF6F94"/>
    <w:rsid w:val="00D007F1"/>
    <w:rsid w:val="00D00BAC"/>
    <w:rsid w:val="00D01199"/>
    <w:rsid w:val="00D01B32"/>
    <w:rsid w:val="00D026A5"/>
    <w:rsid w:val="00D0377B"/>
    <w:rsid w:val="00D0476C"/>
    <w:rsid w:val="00D04E1D"/>
    <w:rsid w:val="00D0506B"/>
    <w:rsid w:val="00D050E9"/>
    <w:rsid w:val="00D05520"/>
    <w:rsid w:val="00D0602D"/>
    <w:rsid w:val="00D07377"/>
    <w:rsid w:val="00D10C07"/>
    <w:rsid w:val="00D1106D"/>
    <w:rsid w:val="00D11D08"/>
    <w:rsid w:val="00D11E6E"/>
    <w:rsid w:val="00D12680"/>
    <w:rsid w:val="00D1281A"/>
    <w:rsid w:val="00D129A8"/>
    <w:rsid w:val="00D12FA0"/>
    <w:rsid w:val="00D13C1C"/>
    <w:rsid w:val="00D14080"/>
    <w:rsid w:val="00D141F2"/>
    <w:rsid w:val="00D1631A"/>
    <w:rsid w:val="00D16FBA"/>
    <w:rsid w:val="00D17DD6"/>
    <w:rsid w:val="00D2038C"/>
    <w:rsid w:val="00D20558"/>
    <w:rsid w:val="00D219FB"/>
    <w:rsid w:val="00D2225D"/>
    <w:rsid w:val="00D2257C"/>
    <w:rsid w:val="00D225AE"/>
    <w:rsid w:val="00D23269"/>
    <w:rsid w:val="00D23CDC"/>
    <w:rsid w:val="00D2455B"/>
    <w:rsid w:val="00D26BDF"/>
    <w:rsid w:val="00D26C7B"/>
    <w:rsid w:val="00D26DD9"/>
    <w:rsid w:val="00D27488"/>
    <w:rsid w:val="00D27524"/>
    <w:rsid w:val="00D30C4E"/>
    <w:rsid w:val="00D30D19"/>
    <w:rsid w:val="00D319A3"/>
    <w:rsid w:val="00D32215"/>
    <w:rsid w:val="00D3248D"/>
    <w:rsid w:val="00D32C0E"/>
    <w:rsid w:val="00D337FE"/>
    <w:rsid w:val="00D356AA"/>
    <w:rsid w:val="00D4012B"/>
    <w:rsid w:val="00D4199E"/>
    <w:rsid w:val="00D42B2C"/>
    <w:rsid w:val="00D42FA1"/>
    <w:rsid w:val="00D46124"/>
    <w:rsid w:val="00D4733E"/>
    <w:rsid w:val="00D47EEE"/>
    <w:rsid w:val="00D50159"/>
    <w:rsid w:val="00D50567"/>
    <w:rsid w:val="00D5127A"/>
    <w:rsid w:val="00D5407B"/>
    <w:rsid w:val="00D5443D"/>
    <w:rsid w:val="00D5534C"/>
    <w:rsid w:val="00D55ADE"/>
    <w:rsid w:val="00D571AA"/>
    <w:rsid w:val="00D57B2D"/>
    <w:rsid w:val="00D60726"/>
    <w:rsid w:val="00D60D64"/>
    <w:rsid w:val="00D61AF1"/>
    <w:rsid w:val="00D63D8F"/>
    <w:rsid w:val="00D6481E"/>
    <w:rsid w:val="00D66150"/>
    <w:rsid w:val="00D673A3"/>
    <w:rsid w:val="00D70859"/>
    <w:rsid w:val="00D70B50"/>
    <w:rsid w:val="00D70C7F"/>
    <w:rsid w:val="00D716DD"/>
    <w:rsid w:val="00D72237"/>
    <w:rsid w:val="00D72BFD"/>
    <w:rsid w:val="00D742A4"/>
    <w:rsid w:val="00D74FBA"/>
    <w:rsid w:val="00D76B61"/>
    <w:rsid w:val="00D76CB3"/>
    <w:rsid w:val="00D770DA"/>
    <w:rsid w:val="00D77564"/>
    <w:rsid w:val="00D810D8"/>
    <w:rsid w:val="00D81144"/>
    <w:rsid w:val="00D8286F"/>
    <w:rsid w:val="00D83314"/>
    <w:rsid w:val="00D83E09"/>
    <w:rsid w:val="00D84012"/>
    <w:rsid w:val="00D8477E"/>
    <w:rsid w:val="00D8490C"/>
    <w:rsid w:val="00D85428"/>
    <w:rsid w:val="00D85811"/>
    <w:rsid w:val="00D87678"/>
    <w:rsid w:val="00D8CD2B"/>
    <w:rsid w:val="00D90562"/>
    <w:rsid w:val="00D90A3D"/>
    <w:rsid w:val="00D9150C"/>
    <w:rsid w:val="00D9324E"/>
    <w:rsid w:val="00D939A1"/>
    <w:rsid w:val="00D939A7"/>
    <w:rsid w:val="00D94034"/>
    <w:rsid w:val="00D955A8"/>
    <w:rsid w:val="00D9685A"/>
    <w:rsid w:val="00D96943"/>
    <w:rsid w:val="00D96A6F"/>
    <w:rsid w:val="00DA1232"/>
    <w:rsid w:val="00DA26E8"/>
    <w:rsid w:val="00DA28C2"/>
    <w:rsid w:val="00DA2F36"/>
    <w:rsid w:val="00DA3AB8"/>
    <w:rsid w:val="00DA3CBC"/>
    <w:rsid w:val="00DA4A82"/>
    <w:rsid w:val="00DA4C9B"/>
    <w:rsid w:val="00DA51BE"/>
    <w:rsid w:val="00DA5AB3"/>
    <w:rsid w:val="00DA668C"/>
    <w:rsid w:val="00DB1154"/>
    <w:rsid w:val="00DB15B4"/>
    <w:rsid w:val="00DB174C"/>
    <w:rsid w:val="00DB1F34"/>
    <w:rsid w:val="00DB3E27"/>
    <w:rsid w:val="00DB41F5"/>
    <w:rsid w:val="00DB4423"/>
    <w:rsid w:val="00DB45DD"/>
    <w:rsid w:val="00DB57F5"/>
    <w:rsid w:val="00DB7DDF"/>
    <w:rsid w:val="00DC0346"/>
    <w:rsid w:val="00DC0918"/>
    <w:rsid w:val="00DC1434"/>
    <w:rsid w:val="00DC1529"/>
    <w:rsid w:val="00DC2399"/>
    <w:rsid w:val="00DC2DA6"/>
    <w:rsid w:val="00DC3AC9"/>
    <w:rsid w:val="00DC3D2F"/>
    <w:rsid w:val="00DC6FA6"/>
    <w:rsid w:val="00DC6FAF"/>
    <w:rsid w:val="00DC7DCA"/>
    <w:rsid w:val="00DC7F49"/>
    <w:rsid w:val="00DD2A97"/>
    <w:rsid w:val="00DD39EA"/>
    <w:rsid w:val="00DD5502"/>
    <w:rsid w:val="00DD5CD3"/>
    <w:rsid w:val="00DD6C59"/>
    <w:rsid w:val="00DE0D13"/>
    <w:rsid w:val="00DE1654"/>
    <w:rsid w:val="00DE1978"/>
    <w:rsid w:val="00DE1D00"/>
    <w:rsid w:val="00DE1FEC"/>
    <w:rsid w:val="00DE3C91"/>
    <w:rsid w:val="00DE3EA1"/>
    <w:rsid w:val="00DE4842"/>
    <w:rsid w:val="00DE504D"/>
    <w:rsid w:val="00DE55B6"/>
    <w:rsid w:val="00DE5731"/>
    <w:rsid w:val="00DE5A06"/>
    <w:rsid w:val="00DE6947"/>
    <w:rsid w:val="00DE6D84"/>
    <w:rsid w:val="00DE6DEE"/>
    <w:rsid w:val="00DE7FC7"/>
    <w:rsid w:val="00DF09DF"/>
    <w:rsid w:val="00DF12A5"/>
    <w:rsid w:val="00DF136C"/>
    <w:rsid w:val="00DF2075"/>
    <w:rsid w:val="00DF2168"/>
    <w:rsid w:val="00DF4F5C"/>
    <w:rsid w:val="00DF52EA"/>
    <w:rsid w:val="00DF5E45"/>
    <w:rsid w:val="00DF6DF4"/>
    <w:rsid w:val="00DF701A"/>
    <w:rsid w:val="00DF75C5"/>
    <w:rsid w:val="00E00554"/>
    <w:rsid w:val="00E00E13"/>
    <w:rsid w:val="00E00E41"/>
    <w:rsid w:val="00E0293F"/>
    <w:rsid w:val="00E03863"/>
    <w:rsid w:val="00E03C5E"/>
    <w:rsid w:val="00E041E5"/>
    <w:rsid w:val="00E053BE"/>
    <w:rsid w:val="00E05BB2"/>
    <w:rsid w:val="00E05BF3"/>
    <w:rsid w:val="00E05E54"/>
    <w:rsid w:val="00E06E58"/>
    <w:rsid w:val="00E07EA0"/>
    <w:rsid w:val="00E1078E"/>
    <w:rsid w:val="00E10A75"/>
    <w:rsid w:val="00E11632"/>
    <w:rsid w:val="00E11A1C"/>
    <w:rsid w:val="00E121FC"/>
    <w:rsid w:val="00E14F86"/>
    <w:rsid w:val="00E15DE8"/>
    <w:rsid w:val="00E16DF8"/>
    <w:rsid w:val="00E2047F"/>
    <w:rsid w:val="00E20990"/>
    <w:rsid w:val="00E213FF"/>
    <w:rsid w:val="00E21DA3"/>
    <w:rsid w:val="00E22440"/>
    <w:rsid w:val="00E2245F"/>
    <w:rsid w:val="00E229E7"/>
    <w:rsid w:val="00E23332"/>
    <w:rsid w:val="00E2342D"/>
    <w:rsid w:val="00E2408F"/>
    <w:rsid w:val="00E240C8"/>
    <w:rsid w:val="00E24AC9"/>
    <w:rsid w:val="00E25808"/>
    <w:rsid w:val="00E26ECD"/>
    <w:rsid w:val="00E2702D"/>
    <w:rsid w:val="00E3004C"/>
    <w:rsid w:val="00E30798"/>
    <w:rsid w:val="00E3147A"/>
    <w:rsid w:val="00E3163B"/>
    <w:rsid w:val="00E33EE5"/>
    <w:rsid w:val="00E4056A"/>
    <w:rsid w:val="00E4069F"/>
    <w:rsid w:val="00E40808"/>
    <w:rsid w:val="00E41913"/>
    <w:rsid w:val="00E41A5D"/>
    <w:rsid w:val="00E42FF1"/>
    <w:rsid w:val="00E47312"/>
    <w:rsid w:val="00E479AE"/>
    <w:rsid w:val="00E5035F"/>
    <w:rsid w:val="00E5065F"/>
    <w:rsid w:val="00E50C57"/>
    <w:rsid w:val="00E51CFF"/>
    <w:rsid w:val="00E52733"/>
    <w:rsid w:val="00E52866"/>
    <w:rsid w:val="00E52F9C"/>
    <w:rsid w:val="00E5339F"/>
    <w:rsid w:val="00E53B0E"/>
    <w:rsid w:val="00E557F2"/>
    <w:rsid w:val="00E55E1C"/>
    <w:rsid w:val="00E573D2"/>
    <w:rsid w:val="00E57655"/>
    <w:rsid w:val="00E60450"/>
    <w:rsid w:val="00E61AD1"/>
    <w:rsid w:val="00E61B71"/>
    <w:rsid w:val="00E622A9"/>
    <w:rsid w:val="00E63369"/>
    <w:rsid w:val="00E63E27"/>
    <w:rsid w:val="00E640F0"/>
    <w:rsid w:val="00E647E6"/>
    <w:rsid w:val="00E6637D"/>
    <w:rsid w:val="00E66746"/>
    <w:rsid w:val="00E67690"/>
    <w:rsid w:val="00E70F9C"/>
    <w:rsid w:val="00E722B7"/>
    <w:rsid w:val="00E769B1"/>
    <w:rsid w:val="00E76D03"/>
    <w:rsid w:val="00E800AD"/>
    <w:rsid w:val="00E81ED5"/>
    <w:rsid w:val="00E820B9"/>
    <w:rsid w:val="00E82F8D"/>
    <w:rsid w:val="00E83E60"/>
    <w:rsid w:val="00E84231"/>
    <w:rsid w:val="00E8425E"/>
    <w:rsid w:val="00E8474C"/>
    <w:rsid w:val="00E855FA"/>
    <w:rsid w:val="00E867E6"/>
    <w:rsid w:val="00E86B52"/>
    <w:rsid w:val="00E8796E"/>
    <w:rsid w:val="00E90410"/>
    <w:rsid w:val="00E9081F"/>
    <w:rsid w:val="00E91CA5"/>
    <w:rsid w:val="00E9266A"/>
    <w:rsid w:val="00E932E7"/>
    <w:rsid w:val="00E9415D"/>
    <w:rsid w:val="00E94852"/>
    <w:rsid w:val="00E9573D"/>
    <w:rsid w:val="00E95D0D"/>
    <w:rsid w:val="00E96150"/>
    <w:rsid w:val="00E96BC2"/>
    <w:rsid w:val="00E97F92"/>
    <w:rsid w:val="00EA1282"/>
    <w:rsid w:val="00EA22F4"/>
    <w:rsid w:val="00EA3D31"/>
    <w:rsid w:val="00EA409A"/>
    <w:rsid w:val="00EA4385"/>
    <w:rsid w:val="00EA4564"/>
    <w:rsid w:val="00EA5997"/>
    <w:rsid w:val="00EA64EF"/>
    <w:rsid w:val="00EA75A7"/>
    <w:rsid w:val="00EB001C"/>
    <w:rsid w:val="00EB0336"/>
    <w:rsid w:val="00EB13F1"/>
    <w:rsid w:val="00EB18DA"/>
    <w:rsid w:val="00EB1CAC"/>
    <w:rsid w:val="00EB2340"/>
    <w:rsid w:val="00EB24D1"/>
    <w:rsid w:val="00EB2904"/>
    <w:rsid w:val="00EB3000"/>
    <w:rsid w:val="00EB56DC"/>
    <w:rsid w:val="00EB74A3"/>
    <w:rsid w:val="00EB79C0"/>
    <w:rsid w:val="00EC0563"/>
    <w:rsid w:val="00EC10F0"/>
    <w:rsid w:val="00EC1E0C"/>
    <w:rsid w:val="00EC49CD"/>
    <w:rsid w:val="00EC4A6A"/>
    <w:rsid w:val="00EC5440"/>
    <w:rsid w:val="00EC5A70"/>
    <w:rsid w:val="00ED0155"/>
    <w:rsid w:val="00ED158C"/>
    <w:rsid w:val="00ED173B"/>
    <w:rsid w:val="00ED2EFF"/>
    <w:rsid w:val="00ED33D1"/>
    <w:rsid w:val="00ED3795"/>
    <w:rsid w:val="00ED43BB"/>
    <w:rsid w:val="00ED5A71"/>
    <w:rsid w:val="00ED61A8"/>
    <w:rsid w:val="00ED6CF3"/>
    <w:rsid w:val="00ED77C4"/>
    <w:rsid w:val="00EDF25F"/>
    <w:rsid w:val="00EE0519"/>
    <w:rsid w:val="00EE0582"/>
    <w:rsid w:val="00EE0764"/>
    <w:rsid w:val="00EE08CB"/>
    <w:rsid w:val="00EE278A"/>
    <w:rsid w:val="00EE27B8"/>
    <w:rsid w:val="00EE2ED7"/>
    <w:rsid w:val="00EE32AE"/>
    <w:rsid w:val="00EE3EF5"/>
    <w:rsid w:val="00EE3F55"/>
    <w:rsid w:val="00EE40C1"/>
    <w:rsid w:val="00EE5AB3"/>
    <w:rsid w:val="00EE6FD8"/>
    <w:rsid w:val="00EE707A"/>
    <w:rsid w:val="00EE7499"/>
    <w:rsid w:val="00EE7550"/>
    <w:rsid w:val="00EE7BFB"/>
    <w:rsid w:val="00EE7CB4"/>
    <w:rsid w:val="00EF1253"/>
    <w:rsid w:val="00EF279D"/>
    <w:rsid w:val="00EF2C92"/>
    <w:rsid w:val="00EF33DD"/>
    <w:rsid w:val="00EF415D"/>
    <w:rsid w:val="00EF419E"/>
    <w:rsid w:val="00EF44B1"/>
    <w:rsid w:val="00EF45EB"/>
    <w:rsid w:val="00EF4753"/>
    <w:rsid w:val="00EF48BA"/>
    <w:rsid w:val="00EF5878"/>
    <w:rsid w:val="00EF5AD4"/>
    <w:rsid w:val="00EF627D"/>
    <w:rsid w:val="00EF6E5F"/>
    <w:rsid w:val="00EF71A9"/>
    <w:rsid w:val="00EF76E8"/>
    <w:rsid w:val="00EF76F5"/>
    <w:rsid w:val="00EF776C"/>
    <w:rsid w:val="00EF7A83"/>
    <w:rsid w:val="00EF7B15"/>
    <w:rsid w:val="00EF7CCB"/>
    <w:rsid w:val="00F01C0E"/>
    <w:rsid w:val="00F020EF"/>
    <w:rsid w:val="00F02A12"/>
    <w:rsid w:val="00F048A6"/>
    <w:rsid w:val="00F04A35"/>
    <w:rsid w:val="00F062F5"/>
    <w:rsid w:val="00F06C3A"/>
    <w:rsid w:val="00F06D0F"/>
    <w:rsid w:val="00F10100"/>
    <w:rsid w:val="00F117B9"/>
    <w:rsid w:val="00F12048"/>
    <w:rsid w:val="00F1322A"/>
    <w:rsid w:val="00F141A2"/>
    <w:rsid w:val="00F144A2"/>
    <w:rsid w:val="00F147A3"/>
    <w:rsid w:val="00F153B5"/>
    <w:rsid w:val="00F15DCD"/>
    <w:rsid w:val="00F16022"/>
    <w:rsid w:val="00F1623A"/>
    <w:rsid w:val="00F16759"/>
    <w:rsid w:val="00F16A32"/>
    <w:rsid w:val="00F16B2D"/>
    <w:rsid w:val="00F20594"/>
    <w:rsid w:val="00F2151F"/>
    <w:rsid w:val="00F215BA"/>
    <w:rsid w:val="00F221BB"/>
    <w:rsid w:val="00F22E22"/>
    <w:rsid w:val="00F2312D"/>
    <w:rsid w:val="00F23760"/>
    <w:rsid w:val="00F259D0"/>
    <w:rsid w:val="00F27A8B"/>
    <w:rsid w:val="00F30DF1"/>
    <w:rsid w:val="00F33184"/>
    <w:rsid w:val="00F33799"/>
    <w:rsid w:val="00F342D7"/>
    <w:rsid w:val="00F356A2"/>
    <w:rsid w:val="00F35A4E"/>
    <w:rsid w:val="00F37D81"/>
    <w:rsid w:val="00F4035F"/>
    <w:rsid w:val="00F40484"/>
    <w:rsid w:val="00F42A77"/>
    <w:rsid w:val="00F42B6A"/>
    <w:rsid w:val="00F44236"/>
    <w:rsid w:val="00F50328"/>
    <w:rsid w:val="00F51891"/>
    <w:rsid w:val="00F51B61"/>
    <w:rsid w:val="00F51C58"/>
    <w:rsid w:val="00F525D3"/>
    <w:rsid w:val="00F52DBA"/>
    <w:rsid w:val="00F55148"/>
    <w:rsid w:val="00F55302"/>
    <w:rsid w:val="00F55C21"/>
    <w:rsid w:val="00F55E83"/>
    <w:rsid w:val="00F55F48"/>
    <w:rsid w:val="00F562FD"/>
    <w:rsid w:val="00F56652"/>
    <w:rsid w:val="00F572A1"/>
    <w:rsid w:val="00F57F9F"/>
    <w:rsid w:val="00F60036"/>
    <w:rsid w:val="00F60223"/>
    <w:rsid w:val="00F615E5"/>
    <w:rsid w:val="00F62F8E"/>
    <w:rsid w:val="00F63D59"/>
    <w:rsid w:val="00F63DA2"/>
    <w:rsid w:val="00F63FC2"/>
    <w:rsid w:val="00F64230"/>
    <w:rsid w:val="00F65E45"/>
    <w:rsid w:val="00F6695E"/>
    <w:rsid w:val="00F66B95"/>
    <w:rsid w:val="00F66C17"/>
    <w:rsid w:val="00F679C5"/>
    <w:rsid w:val="00F70554"/>
    <w:rsid w:val="00F71023"/>
    <w:rsid w:val="00F710BD"/>
    <w:rsid w:val="00F721C6"/>
    <w:rsid w:val="00F721E4"/>
    <w:rsid w:val="00F73D48"/>
    <w:rsid w:val="00F7685D"/>
    <w:rsid w:val="00F7694C"/>
    <w:rsid w:val="00F76B82"/>
    <w:rsid w:val="00F77746"/>
    <w:rsid w:val="00F800B4"/>
    <w:rsid w:val="00F80DAE"/>
    <w:rsid w:val="00F80ECF"/>
    <w:rsid w:val="00F819B0"/>
    <w:rsid w:val="00F82927"/>
    <w:rsid w:val="00F82AD6"/>
    <w:rsid w:val="00F82B46"/>
    <w:rsid w:val="00F82E26"/>
    <w:rsid w:val="00F83750"/>
    <w:rsid w:val="00F83971"/>
    <w:rsid w:val="00F83A86"/>
    <w:rsid w:val="00F8521B"/>
    <w:rsid w:val="00F8689E"/>
    <w:rsid w:val="00F87169"/>
    <w:rsid w:val="00F87E8C"/>
    <w:rsid w:val="00F91679"/>
    <w:rsid w:val="00F917E8"/>
    <w:rsid w:val="00F91C42"/>
    <w:rsid w:val="00F9255C"/>
    <w:rsid w:val="00F93B65"/>
    <w:rsid w:val="00F94230"/>
    <w:rsid w:val="00F95EAF"/>
    <w:rsid w:val="00F96DAC"/>
    <w:rsid w:val="00F97661"/>
    <w:rsid w:val="00FA02FE"/>
    <w:rsid w:val="00FA2E17"/>
    <w:rsid w:val="00FA3363"/>
    <w:rsid w:val="00FA36B9"/>
    <w:rsid w:val="00FA3AAC"/>
    <w:rsid w:val="00FA43B8"/>
    <w:rsid w:val="00FA4656"/>
    <w:rsid w:val="00FA4726"/>
    <w:rsid w:val="00FA5B8F"/>
    <w:rsid w:val="00FA5F5A"/>
    <w:rsid w:val="00FA6860"/>
    <w:rsid w:val="00FA6F9C"/>
    <w:rsid w:val="00FB080E"/>
    <w:rsid w:val="00FB0B21"/>
    <w:rsid w:val="00FB0C40"/>
    <w:rsid w:val="00FB1A42"/>
    <w:rsid w:val="00FB208E"/>
    <w:rsid w:val="00FB320E"/>
    <w:rsid w:val="00FB362E"/>
    <w:rsid w:val="00FB4F4B"/>
    <w:rsid w:val="00FB522E"/>
    <w:rsid w:val="00FB6613"/>
    <w:rsid w:val="00FB7CFE"/>
    <w:rsid w:val="00FC03DD"/>
    <w:rsid w:val="00FC0430"/>
    <w:rsid w:val="00FC1BB2"/>
    <w:rsid w:val="00FC1C87"/>
    <w:rsid w:val="00FC2253"/>
    <w:rsid w:val="00FC26C0"/>
    <w:rsid w:val="00FC27BF"/>
    <w:rsid w:val="00FC5204"/>
    <w:rsid w:val="00FC5A05"/>
    <w:rsid w:val="00FC6B7C"/>
    <w:rsid w:val="00FC70BD"/>
    <w:rsid w:val="00FC73D1"/>
    <w:rsid w:val="00FD02C6"/>
    <w:rsid w:val="00FD0E58"/>
    <w:rsid w:val="00FD140E"/>
    <w:rsid w:val="00FD1483"/>
    <w:rsid w:val="00FD17C8"/>
    <w:rsid w:val="00FD245E"/>
    <w:rsid w:val="00FD2E7E"/>
    <w:rsid w:val="00FD3005"/>
    <w:rsid w:val="00FD3985"/>
    <w:rsid w:val="00FD57FB"/>
    <w:rsid w:val="00FD5C3B"/>
    <w:rsid w:val="00FD5EB0"/>
    <w:rsid w:val="00FD6293"/>
    <w:rsid w:val="00FD7CD2"/>
    <w:rsid w:val="00FE0520"/>
    <w:rsid w:val="00FE1088"/>
    <w:rsid w:val="00FE1241"/>
    <w:rsid w:val="00FE1A84"/>
    <w:rsid w:val="00FE1ACE"/>
    <w:rsid w:val="00FE271C"/>
    <w:rsid w:val="00FE3537"/>
    <w:rsid w:val="00FE3816"/>
    <w:rsid w:val="00FE4354"/>
    <w:rsid w:val="00FE46FB"/>
    <w:rsid w:val="00FE492B"/>
    <w:rsid w:val="00FE4BC9"/>
    <w:rsid w:val="00FE511D"/>
    <w:rsid w:val="00FE5A7A"/>
    <w:rsid w:val="00FE5DE8"/>
    <w:rsid w:val="00FE62C1"/>
    <w:rsid w:val="00FE7490"/>
    <w:rsid w:val="00FE7497"/>
    <w:rsid w:val="00FE77C2"/>
    <w:rsid w:val="00FE7EA3"/>
    <w:rsid w:val="00FF0747"/>
    <w:rsid w:val="00FF0B72"/>
    <w:rsid w:val="00FF1019"/>
    <w:rsid w:val="00FF1027"/>
    <w:rsid w:val="00FF2630"/>
    <w:rsid w:val="00FF2E73"/>
    <w:rsid w:val="00FF3A2A"/>
    <w:rsid w:val="00FF4174"/>
    <w:rsid w:val="00FF4727"/>
    <w:rsid w:val="00FF56AE"/>
    <w:rsid w:val="00FF5AA0"/>
    <w:rsid w:val="00FF5E75"/>
    <w:rsid w:val="00FF5EE2"/>
    <w:rsid w:val="00FF673E"/>
    <w:rsid w:val="00FF6966"/>
    <w:rsid w:val="00FF69F1"/>
    <w:rsid w:val="00FF7D4B"/>
    <w:rsid w:val="01163C36"/>
    <w:rsid w:val="011D153D"/>
    <w:rsid w:val="0122B1B0"/>
    <w:rsid w:val="0123BF81"/>
    <w:rsid w:val="01325AF2"/>
    <w:rsid w:val="01528FC8"/>
    <w:rsid w:val="0162B584"/>
    <w:rsid w:val="017751E1"/>
    <w:rsid w:val="0177E3EC"/>
    <w:rsid w:val="018AB14C"/>
    <w:rsid w:val="01B164EB"/>
    <w:rsid w:val="01D73D71"/>
    <w:rsid w:val="01ECA8E7"/>
    <w:rsid w:val="01FC84B8"/>
    <w:rsid w:val="0218E33A"/>
    <w:rsid w:val="022247BF"/>
    <w:rsid w:val="022D3233"/>
    <w:rsid w:val="023217F5"/>
    <w:rsid w:val="0254FFC1"/>
    <w:rsid w:val="0256F7FF"/>
    <w:rsid w:val="027075C6"/>
    <w:rsid w:val="02851680"/>
    <w:rsid w:val="028CA696"/>
    <w:rsid w:val="02A49E41"/>
    <w:rsid w:val="02C4363B"/>
    <w:rsid w:val="02FD0D2F"/>
    <w:rsid w:val="03089B1F"/>
    <w:rsid w:val="033A7F0B"/>
    <w:rsid w:val="03798C45"/>
    <w:rsid w:val="038AD62D"/>
    <w:rsid w:val="03B70A61"/>
    <w:rsid w:val="03BBF752"/>
    <w:rsid w:val="03BF957E"/>
    <w:rsid w:val="03DE0485"/>
    <w:rsid w:val="03E07C0E"/>
    <w:rsid w:val="03F45BF7"/>
    <w:rsid w:val="041BA566"/>
    <w:rsid w:val="0421E1B4"/>
    <w:rsid w:val="042351A4"/>
    <w:rsid w:val="0425402C"/>
    <w:rsid w:val="0465F92A"/>
    <w:rsid w:val="046E9358"/>
    <w:rsid w:val="04B4AB46"/>
    <w:rsid w:val="04C8F6D3"/>
    <w:rsid w:val="04D6CDBC"/>
    <w:rsid w:val="04F681DE"/>
    <w:rsid w:val="04F8B785"/>
    <w:rsid w:val="0501FB39"/>
    <w:rsid w:val="050CF3A7"/>
    <w:rsid w:val="0510A85C"/>
    <w:rsid w:val="051DAD8F"/>
    <w:rsid w:val="052C9619"/>
    <w:rsid w:val="0540A9EB"/>
    <w:rsid w:val="05428EB8"/>
    <w:rsid w:val="05469C08"/>
    <w:rsid w:val="0553C98F"/>
    <w:rsid w:val="05628821"/>
    <w:rsid w:val="0563E9E2"/>
    <w:rsid w:val="057703FB"/>
    <w:rsid w:val="05892178"/>
    <w:rsid w:val="058AAA1B"/>
    <w:rsid w:val="05AD4C9D"/>
    <w:rsid w:val="05DB24FD"/>
    <w:rsid w:val="05ECA8D0"/>
    <w:rsid w:val="05EEA587"/>
    <w:rsid w:val="05FAB3A0"/>
    <w:rsid w:val="0603A236"/>
    <w:rsid w:val="060427B4"/>
    <w:rsid w:val="0608644E"/>
    <w:rsid w:val="060FC08E"/>
    <w:rsid w:val="063651AB"/>
    <w:rsid w:val="063787D6"/>
    <w:rsid w:val="064CC3D8"/>
    <w:rsid w:val="0657DA8E"/>
    <w:rsid w:val="066821DC"/>
    <w:rsid w:val="0672499C"/>
    <w:rsid w:val="0681A9AD"/>
    <w:rsid w:val="068234E9"/>
    <w:rsid w:val="068CDD02"/>
    <w:rsid w:val="069C9CAA"/>
    <w:rsid w:val="06BC50C2"/>
    <w:rsid w:val="06C88EFC"/>
    <w:rsid w:val="06EB0891"/>
    <w:rsid w:val="06EB8A14"/>
    <w:rsid w:val="070D64B3"/>
    <w:rsid w:val="07150DCF"/>
    <w:rsid w:val="071C0675"/>
    <w:rsid w:val="073B4F75"/>
    <w:rsid w:val="073C699D"/>
    <w:rsid w:val="0754762F"/>
    <w:rsid w:val="075BA5D3"/>
    <w:rsid w:val="076480FF"/>
    <w:rsid w:val="07A7D249"/>
    <w:rsid w:val="07B0DF0F"/>
    <w:rsid w:val="07B8F9AF"/>
    <w:rsid w:val="07BA243F"/>
    <w:rsid w:val="07BD960F"/>
    <w:rsid w:val="08058D45"/>
    <w:rsid w:val="080B68B2"/>
    <w:rsid w:val="0820BC3E"/>
    <w:rsid w:val="082F53D7"/>
    <w:rsid w:val="0831FF99"/>
    <w:rsid w:val="08503AC1"/>
    <w:rsid w:val="08523778"/>
    <w:rsid w:val="0854E202"/>
    <w:rsid w:val="085DD544"/>
    <w:rsid w:val="0870857C"/>
    <w:rsid w:val="088AD954"/>
    <w:rsid w:val="08B805E9"/>
    <w:rsid w:val="08BF7B60"/>
    <w:rsid w:val="08CF7273"/>
    <w:rsid w:val="08D4D567"/>
    <w:rsid w:val="08D6F130"/>
    <w:rsid w:val="08F5BBF7"/>
    <w:rsid w:val="0912B08F"/>
    <w:rsid w:val="09192C05"/>
    <w:rsid w:val="0921198B"/>
    <w:rsid w:val="09223CE8"/>
    <w:rsid w:val="092832B6"/>
    <w:rsid w:val="092A2A6E"/>
    <w:rsid w:val="09325462"/>
    <w:rsid w:val="093BB61F"/>
    <w:rsid w:val="09438F39"/>
    <w:rsid w:val="094CA280"/>
    <w:rsid w:val="09556EDA"/>
    <w:rsid w:val="095B2CD8"/>
    <w:rsid w:val="0968321A"/>
    <w:rsid w:val="0970F41C"/>
    <w:rsid w:val="097DEEA4"/>
    <w:rsid w:val="098EE3D8"/>
    <w:rsid w:val="09955E8A"/>
    <w:rsid w:val="0996EE55"/>
    <w:rsid w:val="09976CF3"/>
    <w:rsid w:val="099B2F17"/>
    <w:rsid w:val="09B3F8EC"/>
    <w:rsid w:val="09E608E4"/>
    <w:rsid w:val="09F8D73B"/>
    <w:rsid w:val="09FA8DD3"/>
    <w:rsid w:val="09FCD77E"/>
    <w:rsid w:val="0A07F17E"/>
    <w:rsid w:val="0A2AFFD3"/>
    <w:rsid w:val="0A600173"/>
    <w:rsid w:val="0A7F83BA"/>
    <w:rsid w:val="0A951E97"/>
    <w:rsid w:val="0A98420D"/>
    <w:rsid w:val="0AB4FC66"/>
    <w:rsid w:val="0AC03699"/>
    <w:rsid w:val="0AC4D346"/>
    <w:rsid w:val="0AE97680"/>
    <w:rsid w:val="0AEE87EB"/>
    <w:rsid w:val="0AEF3DF2"/>
    <w:rsid w:val="0AF5FA00"/>
    <w:rsid w:val="0AFD7B0D"/>
    <w:rsid w:val="0B45E389"/>
    <w:rsid w:val="0B465A04"/>
    <w:rsid w:val="0B541B4E"/>
    <w:rsid w:val="0B6C0D45"/>
    <w:rsid w:val="0B7A07EB"/>
    <w:rsid w:val="0B7D9496"/>
    <w:rsid w:val="0B884105"/>
    <w:rsid w:val="0B98A7DF"/>
    <w:rsid w:val="0B9AD54C"/>
    <w:rsid w:val="0BA13934"/>
    <w:rsid w:val="0BB1F514"/>
    <w:rsid w:val="0BB54844"/>
    <w:rsid w:val="0BBAE9F8"/>
    <w:rsid w:val="0BCE04E0"/>
    <w:rsid w:val="0BD42746"/>
    <w:rsid w:val="0BE4B1E8"/>
    <w:rsid w:val="0C0779DE"/>
    <w:rsid w:val="0C0852DC"/>
    <w:rsid w:val="0C3F064C"/>
    <w:rsid w:val="0C61ADA5"/>
    <w:rsid w:val="0C9C0DF5"/>
    <w:rsid w:val="0CC7E35E"/>
    <w:rsid w:val="0CCE8F17"/>
    <w:rsid w:val="0D0CE7CF"/>
    <w:rsid w:val="0D2F7A87"/>
    <w:rsid w:val="0D333EFA"/>
    <w:rsid w:val="0D3459DB"/>
    <w:rsid w:val="0D3D1B1A"/>
    <w:rsid w:val="0D50B064"/>
    <w:rsid w:val="0D5FEBFF"/>
    <w:rsid w:val="0D7BCA55"/>
    <w:rsid w:val="0D845E64"/>
    <w:rsid w:val="0D898584"/>
    <w:rsid w:val="0D9DC22A"/>
    <w:rsid w:val="0DAE2A20"/>
    <w:rsid w:val="0DB7A5C9"/>
    <w:rsid w:val="0DEA8D00"/>
    <w:rsid w:val="0DF5AE0B"/>
    <w:rsid w:val="0DF72DD5"/>
    <w:rsid w:val="0E0D337D"/>
    <w:rsid w:val="0E11B819"/>
    <w:rsid w:val="0E4AB0E1"/>
    <w:rsid w:val="0E765738"/>
    <w:rsid w:val="0E7BAF2E"/>
    <w:rsid w:val="0E9FF5DC"/>
    <w:rsid w:val="0EB00B54"/>
    <w:rsid w:val="0EB5D114"/>
    <w:rsid w:val="0EBF540C"/>
    <w:rsid w:val="0EE20BC8"/>
    <w:rsid w:val="0F08BDBF"/>
    <w:rsid w:val="0F0CC8DF"/>
    <w:rsid w:val="0F1A3637"/>
    <w:rsid w:val="0F22EA75"/>
    <w:rsid w:val="0F399390"/>
    <w:rsid w:val="0F3E8840"/>
    <w:rsid w:val="0F4DB4AE"/>
    <w:rsid w:val="0F524EB0"/>
    <w:rsid w:val="0F5327AE"/>
    <w:rsid w:val="0F60D006"/>
    <w:rsid w:val="0F676039"/>
    <w:rsid w:val="0F6F81D1"/>
    <w:rsid w:val="0F76999F"/>
    <w:rsid w:val="0F76F416"/>
    <w:rsid w:val="0F845315"/>
    <w:rsid w:val="0F8C0332"/>
    <w:rsid w:val="0FA2B943"/>
    <w:rsid w:val="0FABE50D"/>
    <w:rsid w:val="0FB7FF7D"/>
    <w:rsid w:val="0FD8B7EF"/>
    <w:rsid w:val="0FDE7FC6"/>
    <w:rsid w:val="0FE97497"/>
    <w:rsid w:val="0FFBF812"/>
    <w:rsid w:val="0FFCF66C"/>
    <w:rsid w:val="1007D8D6"/>
    <w:rsid w:val="1009E03D"/>
    <w:rsid w:val="10266C36"/>
    <w:rsid w:val="10459EF1"/>
    <w:rsid w:val="10753170"/>
    <w:rsid w:val="1086BA0F"/>
    <w:rsid w:val="109980E2"/>
    <w:rsid w:val="10C1F8A9"/>
    <w:rsid w:val="10CD6CCE"/>
    <w:rsid w:val="10D1BEE9"/>
    <w:rsid w:val="10D72A59"/>
    <w:rsid w:val="10D9DDCF"/>
    <w:rsid w:val="10EA95A9"/>
    <w:rsid w:val="10ECD79A"/>
    <w:rsid w:val="112FC413"/>
    <w:rsid w:val="11353C53"/>
    <w:rsid w:val="114740DA"/>
    <w:rsid w:val="11650BB0"/>
    <w:rsid w:val="118169F0"/>
    <w:rsid w:val="1187E3A7"/>
    <w:rsid w:val="11A7A8DC"/>
    <w:rsid w:val="11B721C4"/>
    <w:rsid w:val="11DF2ED6"/>
    <w:rsid w:val="11ECAA63"/>
    <w:rsid w:val="11F57B7F"/>
    <w:rsid w:val="121A2233"/>
    <w:rsid w:val="121B28BB"/>
    <w:rsid w:val="122FA3A8"/>
    <w:rsid w:val="1231293A"/>
    <w:rsid w:val="123360A0"/>
    <w:rsid w:val="1291711A"/>
    <w:rsid w:val="12968351"/>
    <w:rsid w:val="12ABF72B"/>
    <w:rsid w:val="12C00E4B"/>
    <w:rsid w:val="12C88C8A"/>
    <w:rsid w:val="12EFD72D"/>
    <w:rsid w:val="1302456D"/>
    <w:rsid w:val="1321B0B8"/>
    <w:rsid w:val="132F9146"/>
    <w:rsid w:val="1339AD70"/>
    <w:rsid w:val="133DD09B"/>
    <w:rsid w:val="136E5D13"/>
    <w:rsid w:val="137DD17E"/>
    <w:rsid w:val="1390F8A8"/>
    <w:rsid w:val="13A13760"/>
    <w:rsid w:val="13A19371"/>
    <w:rsid w:val="13A3F9E7"/>
    <w:rsid w:val="13B3F6BD"/>
    <w:rsid w:val="13BBBEC4"/>
    <w:rsid w:val="13C6DB6D"/>
    <w:rsid w:val="13F757B7"/>
    <w:rsid w:val="1400B772"/>
    <w:rsid w:val="140C7455"/>
    <w:rsid w:val="1410E719"/>
    <w:rsid w:val="1421FC71"/>
    <w:rsid w:val="142889F5"/>
    <w:rsid w:val="14400FAA"/>
    <w:rsid w:val="1456B98B"/>
    <w:rsid w:val="145BAE95"/>
    <w:rsid w:val="14658D82"/>
    <w:rsid w:val="14BE613D"/>
    <w:rsid w:val="14C7FEDD"/>
    <w:rsid w:val="14CF2BA9"/>
    <w:rsid w:val="14DD761A"/>
    <w:rsid w:val="14E9C2E9"/>
    <w:rsid w:val="14F0F347"/>
    <w:rsid w:val="14F3E2ED"/>
    <w:rsid w:val="1505EE2C"/>
    <w:rsid w:val="15302308"/>
    <w:rsid w:val="153734D6"/>
    <w:rsid w:val="154EC067"/>
    <w:rsid w:val="1560D01F"/>
    <w:rsid w:val="15640EA5"/>
    <w:rsid w:val="1586BD1E"/>
    <w:rsid w:val="15B7572C"/>
    <w:rsid w:val="15C72775"/>
    <w:rsid w:val="15CA1661"/>
    <w:rsid w:val="160D33AB"/>
    <w:rsid w:val="16165996"/>
    <w:rsid w:val="16280BC0"/>
    <w:rsid w:val="16311DEC"/>
    <w:rsid w:val="16469499"/>
    <w:rsid w:val="165F2066"/>
    <w:rsid w:val="16607D89"/>
    <w:rsid w:val="166F8FED"/>
    <w:rsid w:val="16741C9D"/>
    <w:rsid w:val="1676B970"/>
    <w:rsid w:val="1681B5A0"/>
    <w:rsid w:val="169DC6F7"/>
    <w:rsid w:val="16B7C7A8"/>
    <w:rsid w:val="16DFC510"/>
    <w:rsid w:val="172D7D6B"/>
    <w:rsid w:val="172D97B3"/>
    <w:rsid w:val="172F5215"/>
    <w:rsid w:val="1737C0BC"/>
    <w:rsid w:val="1773368E"/>
    <w:rsid w:val="1789C69F"/>
    <w:rsid w:val="17A4301F"/>
    <w:rsid w:val="17B30998"/>
    <w:rsid w:val="17BB459A"/>
    <w:rsid w:val="17C4E275"/>
    <w:rsid w:val="180DEB8B"/>
    <w:rsid w:val="182B2DCB"/>
    <w:rsid w:val="183BFB57"/>
    <w:rsid w:val="183D252F"/>
    <w:rsid w:val="18402BF7"/>
    <w:rsid w:val="187C6338"/>
    <w:rsid w:val="18821C1E"/>
    <w:rsid w:val="18B82D3D"/>
    <w:rsid w:val="18D8F8A0"/>
    <w:rsid w:val="18EB4CC5"/>
    <w:rsid w:val="18F503D5"/>
    <w:rsid w:val="18FB7369"/>
    <w:rsid w:val="18FB9873"/>
    <w:rsid w:val="190C4E50"/>
    <w:rsid w:val="1915EFC0"/>
    <w:rsid w:val="191E2D0E"/>
    <w:rsid w:val="192E9C0D"/>
    <w:rsid w:val="19373D55"/>
    <w:rsid w:val="195A90BD"/>
    <w:rsid w:val="1960B0C1"/>
    <w:rsid w:val="196E0086"/>
    <w:rsid w:val="1972DB60"/>
    <w:rsid w:val="197DA87B"/>
    <w:rsid w:val="1980BED4"/>
    <w:rsid w:val="199E8B8D"/>
    <w:rsid w:val="19C29F6A"/>
    <w:rsid w:val="19F5A2B4"/>
    <w:rsid w:val="1A023885"/>
    <w:rsid w:val="1A069C00"/>
    <w:rsid w:val="1A4387F8"/>
    <w:rsid w:val="1A63E247"/>
    <w:rsid w:val="1A8393AF"/>
    <w:rsid w:val="1A94CB40"/>
    <w:rsid w:val="1AA6DC3C"/>
    <w:rsid w:val="1ABC35E7"/>
    <w:rsid w:val="1ACE1FE0"/>
    <w:rsid w:val="1AD6629D"/>
    <w:rsid w:val="1ADE2E81"/>
    <w:rsid w:val="1AFA208E"/>
    <w:rsid w:val="1B023F20"/>
    <w:rsid w:val="1B1A388D"/>
    <w:rsid w:val="1B2E6C3A"/>
    <w:rsid w:val="1B3BAFFE"/>
    <w:rsid w:val="1B3FEFB1"/>
    <w:rsid w:val="1B403E89"/>
    <w:rsid w:val="1B4481F5"/>
    <w:rsid w:val="1B4938E5"/>
    <w:rsid w:val="1B57D551"/>
    <w:rsid w:val="1B599321"/>
    <w:rsid w:val="1B5F8F0B"/>
    <w:rsid w:val="1B6885A4"/>
    <w:rsid w:val="1B7554A8"/>
    <w:rsid w:val="1B786176"/>
    <w:rsid w:val="1BA57E58"/>
    <w:rsid w:val="1BB72B28"/>
    <w:rsid w:val="1BBD15FD"/>
    <w:rsid w:val="1BC6C774"/>
    <w:rsid w:val="1BD37CB5"/>
    <w:rsid w:val="1BDBA4A7"/>
    <w:rsid w:val="1BE0904B"/>
    <w:rsid w:val="1BF622D6"/>
    <w:rsid w:val="1BFA812E"/>
    <w:rsid w:val="1BFBE035"/>
    <w:rsid w:val="1C1DED90"/>
    <w:rsid w:val="1C1FF72E"/>
    <w:rsid w:val="1C220376"/>
    <w:rsid w:val="1C3CA573"/>
    <w:rsid w:val="1C42C26C"/>
    <w:rsid w:val="1C73947C"/>
    <w:rsid w:val="1C7CEFFA"/>
    <w:rsid w:val="1C8018EE"/>
    <w:rsid w:val="1C86C800"/>
    <w:rsid w:val="1C90DEB2"/>
    <w:rsid w:val="1CBA628A"/>
    <w:rsid w:val="1CC06EC3"/>
    <w:rsid w:val="1CCB89FB"/>
    <w:rsid w:val="1CCE9D51"/>
    <w:rsid w:val="1CD52955"/>
    <w:rsid w:val="1D038E78"/>
    <w:rsid w:val="1D048A97"/>
    <w:rsid w:val="1D183FF4"/>
    <w:rsid w:val="1D222DF2"/>
    <w:rsid w:val="1D256CAE"/>
    <w:rsid w:val="1D27AA50"/>
    <w:rsid w:val="1D2D4409"/>
    <w:rsid w:val="1D2E2382"/>
    <w:rsid w:val="1D2F6DCB"/>
    <w:rsid w:val="1D3013E2"/>
    <w:rsid w:val="1D3DF210"/>
    <w:rsid w:val="1D453B9E"/>
    <w:rsid w:val="1D663A31"/>
    <w:rsid w:val="1D7A9142"/>
    <w:rsid w:val="1D92EB39"/>
    <w:rsid w:val="1D949907"/>
    <w:rsid w:val="1D9E9399"/>
    <w:rsid w:val="1DADBFAF"/>
    <w:rsid w:val="1DAE4842"/>
    <w:rsid w:val="1DAE8C47"/>
    <w:rsid w:val="1DBA9210"/>
    <w:rsid w:val="1DD7C582"/>
    <w:rsid w:val="1DE58339"/>
    <w:rsid w:val="1DFB725A"/>
    <w:rsid w:val="1E4B4670"/>
    <w:rsid w:val="1E5BE9B9"/>
    <w:rsid w:val="1E5D012E"/>
    <w:rsid w:val="1E68848C"/>
    <w:rsid w:val="1E809821"/>
    <w:rsid w:val="1EA709DE"/>
    <w:rsid w:val="1EAB213E"/>
    <w:rsid w:val="1EC30377"/>
    <w:rsid w:val="1EDB5D6E"/>
    <w:rsid w:val="1EF6E052"/>
    <w:rsid w:val="1F213B9D"/>
    <w:rsid w:val="1F31FC71"/>
    <w:rsid w:val="1F332B61"/>
    <w:rsid w:val="1F3A8D3C"/>
    <w:rsid w:val="1F446D52"/>
    <w:rsid w:val="1F4C78B3"/>
    <w:rsid w:val="1F86DC73"/>
    <w:rsid w:val="1F893170"/>
    <w:rsid w:val="1F9213FB"/>
    <w:rsid w:val="1F95FE9B"/>
    <w:rsid w:val="1F99BD27"/>
    <w:rsid w:val="1F9B6CDF"/>
    <w:rsid w:val="1F9D8238"/>
    <w:rsid w:val="1FAEFAA2"/>
    <w:rsid w:val="1FC0153D"/>
    <w:rsid w:val="1FC19222"/>
    <w:rsid w:val="1FCC2907"/>
    <w:rsid w:val="1FD05D14"/>
    <w:rsid w:val="1FF55D4B"/>
    <w:rsid w:val="1FFCA50C"/>
    <w:rsid w:val="20095630"/>
    <w:rsid w:val="200B18CC"/>
    <w:rsid w:val="20125FD2"/>
    <w:rsid w:val="204041B0"/>
    <w:rsid w:val="205C76F3"/>
    <w:rsid w:val="2061BF5C"/>
    <w:rsid w:val="2065C1E6"/>
    <w:rsid w:val="207C00C7"/>
    <w:rsid w:val="207F55C1"/>
    <w:rsid w:val="2081E9E0"/>
    <w:rsid w:val="208D10C3"/>
    <w:rsid w:val="20B86A35"/>
    <w:rsid w:val="20BCB77A"/>
    <w:rsid w:val="20C8FA91"/>
    <w:rsid w:val="20DB7134"/>
    <w:rsid w:val="21188C57"/>
    <w:rsid w:val="2127CB2F"/>
    <w:rsid w:val="212BB4D3"/>
    <w:rsid w:val="21345689"/>
    <w:rsid w:val="21722FEA"/>
    <w:rsid w:val="2175FFBF"/>
    <w:rsid w:val="217B3E2F"/>
    <w:rsid w:val="219608D8"/>
    <w:rsid w:val="21D23324"/>
    <w:rsid w:val="21ECEF18"/>
    <w:rsid w:val="220F8921"/>
    <w:rsid w:val="2219B2AF"/>
    <w:rsid w:val="221BDE01"/>
    <w:rsid w:val="221EAF9F"/>
    <w:rsid w:val="2224746E"/>
    <w:rsid w:val="2244BF0D"/>
    <w:rsid w:val="224C79C2"/>
    <w:rsid w:val="2252C792"/>
    <w:rsid w:val="2256824B"/>
    <w:rsid w:val="227FFF58"/>
    <w:rsid w:val="2284AF08"/>
    <w:rsid w:val="228676CD"/>
    <w:rsid w:val="2290ED9E"/>
    <w:rsid w:val="22971884"/>
    <w:rsid w:val="230B04CD"/>
    <w:rsid w:val="231FBE4A"/>
    <w:rsid w:val="232606CA"/>
    <w:rsid w:val="2330C74B"/>
    <w:rsid w:val="233E17C5"/>
    <w:rsid w:val="237BE558"/>
    <w:rsid w:val="23886B89"/>
    <w:rsid w:val="23C292A3"/>
    <w:rsid w:val="23C5316A"/>
    <w:rsid w:val="23EEA317"/>
    <w:rsid w:val="2428537C"/>
    <w:rsid w:val="244E2329"/>
    <w:rsid w:val="24551AAF"/>
    <w:rsid w:val="24577B69"/>
    <w:rsid w:val="2473F697"/>
    <w:rsid w:val="2485A4F8"/>
    <w:rsid w:val="24A2F62B"/>
    <w:rsid w:val="24A63B4B"/>
    <w:rsid w:val="24DCC753"/>
    <w:rsid w:val="24E32F58"/>
    <w:rsid w:val="24EF51DD"/>
    <w:rsid w:val="24F420AA"/>
    <w:rsid w:val="25048CE0"/>
    <w:rsid w:val="251100A3"/>
    <w:rsid w:val="25139171"/>
    <w:rsid w:val="252F0497"/>
    <w:rsid w:val="25430731"/>
    <w:rsid w:val="25719F4E"/>
    <w:rsid w:val="25777953"/>
    <w:rsid w:val="2582DCB1"/>
    <w:rsid w:val="25883B17"/>
    <w:rsid w:val="258B82E1"/>
    <w:rsid w:val="25907D21"/>
    <w:rsid w:val="25A31E74"/>
    <w:rsid w:val="25A4FD9F"/>
    <w:rsid w:val="25D0FDFE"/>
    <w:rsid w:val="25DB9697"/>
    <w:rsid w:val="25FACBBC"/>
    <w:rsid w:val="26139E27"/>
    <w:rsid w:val="26253915"/>
    <w:rsid w:val="262AB720"/>
    <w:rsid w:val="263271D5"/>
    <w:rsid w:val="26389695"/>
    <w:rsid w:val="2643F090"/>
    <w:rsid w:val="265354C6"/>
    <w:rsid w:val="265E3EC1"/>
    <w:rsid w:val="2687BDA7"/>
    <w:rsid w:val="268DAADA"/>
    <w:rsid w:val="26943669"/>
    <w:rsid w:val="26B32F81"/>
    <w:rsid w:val="26B45EE3"/>
    <w:rsid w:val="26E04982"/>
    <w:rsid w:val="26E47418"/>
    <w:rsid w:val="26ED9B26"/>
    <w:rsid w:val="26F7E363"/>
    <w:rsid w:val="270628B7"/>
    <w:rsid w:val="270D1C77"/>
    <w:rsid w:val="271A2F88"/>
    <w:rsid w:val="2730F39A"/>
    <w:rsid w:val="27382BDC"/>
    <w:rsid w:val="274630EB"/>
    <w:rsid w:val="274D375D"/>
    <w:rsid w:val="27852C73"/>
    <w:rsid w:val="278C1108"/>
    <w:rsid w:val="27B41322"/>
    <w:rsid w:val="27BC85A0"/>
    <w:rsid w:val="27BDDCD7"/>
    <w:rsid w:val="27CD13AF"/>
    <w:rsid w:val="27CE09E2"/>
    <w:rsid w:val="27D9C3CB"/>
    <w:rsid w:val="27EC0D2B"/>
    <w:rsid w:val="27FA0E23"/>
    <w:rsid w:val="27FA8C95"/>
    <w:rsid w:val="27FD208A"/>
    <w:rsid w:val="27FE69A0"/>
    <w:rsid w:val="2804C0D5"/>
    <w:rsid w:val="280E5722"/>
    <w:rsid w:val="281B8B52"/>
    <w:rsid w:val="2828E3C3"/>
    <w:rsid w:val="2850244F"/>
    <w:rsid w:val="285D0B9C"/>
    <w:rsid w:val="28695DF5"/>
    <w:rsid w:val="288D4EB1"/>
    <w:rsid w:val="28A7DE0C"/>
    <w:rsid w:val="28C2B189"/>
    <w:rsid w:val="28E812D8"/>
    <w:rsid w:val="28ECDE17"/>
    <w:rsid w:val="29194939"/>
    <w:rsid w:val="2921257B"/>
    <w:rsid w:val="29212D9C"/>
    <w:rsid w:val="292DAFB7"/>
    <w:rsid w:val="29457399"/>
    <w:rsid w:val="29466361"/>
    <w:rsid w:val="29490CC0"/>
    <w:rsid w:val="294934F9"/>
    <w:rsid w:val="295B18FA"/>
    <w:rsid w:val="295E4028"/>
    <w:rsid w:val="2966AE00"/>
    <w:rsid w:val="296817FB"/>
    <w:rsid w:val="2970AD6D"/>
    <w:rsid w:val="2976CBF5"/>
    <w:rsid w:val="2979AC6E"/>
    <w:rsid w:val="297F98CF"/>
    <w:rsid w:val="298C4461"/>
    <w:rsid w:val="2990B725"/>
    <w:rsid w:val="2993F47E"/>
    <w:rsid w:val="299C3F5F"/>
    <w:rsid w:val="29BB8C52"/>
    <w:rsid w:val="29DE64E8"/>
    <w:rsid w:val="29ED50F0"/>
    <w:rsid w:val="2A0E46C9"/>
    <w:rsid w:val="2A19B30A"/>
    <w:rsid w:val="2A415AA6"/>
    <w:rsid w:val="2A6581DB"/>
    <w:rsid w:val="2A6992C9"/>
    <w:rsid w:val="2A71767B"/>
    <w:rsid w:val="2A942158"/>
    <w:rsid w:val="2A9454D7"/>
    <w:rsid w:val="2AA2A02F"/>
    <w:rsid w:val="2AC4D08A"/>
    <w:rsid w:val="2AC81DC4"/>
    <w:rsid w:val="2AD49BFE"/>
    <w:rsid w:val="2AEF187B"/>
    <w:rsid w:val="2AFDA0D7"/>
    <w:rsid w:val="2B49D842"/>
    <w:rsid w:val="2B4B1BC9"/>
    <w:rsid w:val="2B7BFF29"/>
    <w:rsid w:val="2B8ACBB2"/>
    <w:rsid w:val="2B9E8B08"/>
    <w:rsid w:val="2BA757AB"/>
    <w:rsid w:val="2BD90BD5"/>
    <w:rsid w:val="2BDEAB47"/>
    <w:rsid w:val="2BEDD6FA"/>
    <w:rsid w:val="2BF37ECD"/>
    <w:rsid w:val="2BF85436"/>
    <w:rsid w:val="2C14AEDE"/>
    <w:rsid w:val="2C458D46"/>
    <w:rsid w:val="2C4B3205"/>
    <w:rsid w:val="2C67534F"/>
    <w:rsid w:val="2C6BE25D"/>
    <w:rsid w:val="2C963CB8"/>
    <w:rsid w:val="2CE3FDEC"/>
    <w:rsid w:val="2D06713C"/>
    <w:rsid w:val="2D22C158"/>
    <w:rsid w:val="2D2F0499"/>
    <w:rsid w:val="2D408F0E"/>
    <w:rsid w:val="2D482FEA"/>
    <w:rsid w:val="2D593631"/>
    <w:rsid w:val="2D7B4F2F"/>
    <w:rsid w:val="2D9A1C0C"/>
    <w:rsid w:val="2DA823F7"/>
    <w:rsid w:val="2DB66E8E"/>
    <w:rsid w:val="2DBD2752"/>
    <w:rsid w:val="2DD4F73E"/>
    <w:rsid w:val="2DD82586"/>
    <w:rsid w:val="2DEE0E2C"/>
    <w:rsid w:val="2DEE588B"/>
    <w:rsid w:val="2E09FA73"/>
    <w:rsid w:val="2E124CA0"/>
    <w:rsid w:val="2E2013D0"/>
    <w:rsid w:val="2E226798"/>
    <w:rsid w:val="2E2E780F"/>
    <w:rsid w:val="2E3B891E"/>
    <w:rsid w:val="2E42B534"/>
    <w:rsid w:val="2E46E319"/>
    <w:rsid w:val="2E4A8E9C"/>
    <w:rsid w:val="2E8C92F5"/>
    <w:rsid w:val="2E8F612C"/>
    <w:rsid w:val="2EAE992A"/>
    <w:rsid w:val="2EB213E0"/>
    <w:rsid w:val="2EBC1759"/>
    <w:rsid w:val="2ED672EF"/>
    <w:rsid w:val="2EFFF988"/>
    <w:rsid w:val="2F0E53CF"/>
    <w:rsid w:val="2F171F90"/>
    <w:rsid w:val="2F1D2211"/>
    <w:rsid w:val="2F2357E4"/>
    <w:rsid w:val="2F250A7F"/>
    <w:rsid w:val="2F28E0E5"/>
    <w:rsid w:val="2F330D15"/>
    <w:rsid w:val="2F347EEE"/>
    <w:rsid w:val="2F351EFC"/>
    <w:rsid w:val="2F792F28"/>
    <w:rsid w:val="2F7FCEE1"/>
    <w:rsid w:val="2F8FE1A7"/>
    <w:rsid w:val="2F963C6C"/>
    <w:rsid w:val="2FA2604B"/>
    <w:rsid w:val="2FBCA2A3"/>
    <w:rsid w:val="30163ABF"/>
    <w:rsid w:val="301EC5DC"/>
    <w:rsid w:val="30615EEB"/>
    <w:rsid w:val="3086D1CC"/>
    <w:rsid w:val="3091F4BC"/>
    <w:rsid w:val="309A0899"/>
    <w:rsid w:val="30B9B2E7"/>
    <w:rsid w:val="30BA54DB"/>
    <w:rsid w:val="30BE7D00"/>
    <w:rsid w:val="30C635B3"/>
    <w:rsid w:val="30CB1887"/>
    <w:rsid w:val="30D6655A"/>
    <w:rsid w:val="30E90A2C"/>
    <w:rsid w:val="30F13AF7"/>
    <w:rsid w:val="30F7AC18"/>
    <w:rsid w:val="30FEAC90"/>
    <w:rsid w:val="310A7828"/>
    <w:rsid w:val="310D1E09"/>
    <w:rsid w:val="311EC75B"/>
    <w:rsid w:val="313CA307"/>
    <w:rsid w:val="3142522A"/>
    <w:rsid w:val="3147382D"/>
    <w:rsid w:val="315D04BA"/>
    <w:rsid w:val="317110FE"/>
    <w:rsid w:val="317636C6"/>
    <w:rsid w:val="318EF362"/>
    <w:rsid w:val="31927EDB"/>
    <w:rsid w:val="319843B0"/>
    <w:rsid w:val="31BD2A6C"/>
    <w:rsid w:val="31C66706"/>
    <w:rsid w:val="31CCD3B2"/>
    <w:rsid w:val="31CD9BF5"/>
    <w:rsid w:val="31D24FE3"/>
    <w:rsid w:val="31D9E0A0"/>
    <w:rsid w:val="31E0B700"/>
    <w:rsid w:val="31EB7425"/>
    <w:rsid w:val="3207AC88"/>
    <w:rsid w:val="3237C3FF"/>
    <w:rsid w:val="324284C3"/>
    <w:rsid w:val="3245543D"/>
    <w:rsid w:val="324D5954"/>
    <w:rsid w:val="325C13C9"/>
    <w:rsid w:val="327D847F"/>
    <w:rsid w:val="327F2985"/>
    <w:rsid w:val="3284B0C2"/>
    <w:rsid w:val="32953472"/>
    <w:rsid w:val="32A4AEAB"/>
    <w:rsid w:val="32B3295D"/>
    <w:rsid w:val="32B5AE43"/>
    <w:rsid w:val="32C9E031"/>
    <w:rsid w:val="32FA0A47"/>
    <w:rsid w:val="330387BD"/>
    <w:rsid w:val="332CCDB3"/>
    <w:rsid w:val="333E89D7"/>
    <w:rsid w:val="334242CA"/>
    <w:rsid w:val="33504F30"/>
    <w:rsid w:val="33539562"/>
    <w:rsid w:val="33558725"/>
    <w:rsid w:val="3355C907"/>
    <w:rsid w:val="3384C95F"/>
    <w:rsid w:val="3388A74B"/>
    <w:rsid w:val="33975D61"/>
    <w:rsid w:val="33BF7265"/>
    <w:rsid w:val="33D7FC30"/>
    <w:rsid w:val="33E6FCE7"/>
    <w:rsid w:val="33E85A26"/>
    <w:rsid w:val="33F1FF8D"/>
    <w:rsid w:val="33FBBF58"/>
    <w:rsid w:val="33FBCE2B"/>
    <w:rsid w:val="341729D1"/>
    <w:rsid w:val="341C21C1"/>
    <w:rsid w:val="342378AB"/>
    <w:rsid w:val="3459C9B7"/>
    <w:rsid w:val="34860505"/>
    <w:rsid w:val="3486FC0C"/>
    <w:rsid w:val="34927DFD"/>
    <w:rsid w:val="349BFE1F"/>
    <w:rsid w:val="34B2321F"/>
    <w:rsid w:val="34B54670"/>
    <w:rsid w:val="34E73D8E"/>
    <w:rsid w:val="34FEFBA6"/>
    <w:rsid w:val="35002714"/>
    <w:rsid w:val="35192F21"/>
    <w:rsid w:val="3525AA1B"/>
    <w:rsid w:val="352D482A"/>
    <w:rsid w:val="35372DEE"/>
    <w:rsid w:val="353B3801"/>
    <w:rsid w:val="3542CC29"/>
    <w:rsid w:val="3550F141"/>
    <w:rsid w:val="356092BB"/>
    <w:rsid w:val="3579D7BD"/>
    <w:rsid w:val="3583C3F5"/>
    <w:rsid w:val="358B7EAA"/>
    <w:rsid w:val="358F0562"/>
    <w:rsid w:val="35B7873E"/>
    <w:rsid w:val="35BFBA0B"/>
    <w:rsid w:val="35D0EC09"/>
    <w:rsid w:val="35ECCCD1"/>
    <w:rsid w:val="36312C9D"/>
    <w:rsid w:val="364C1AB7"/>
    <w:rsid w:val="365D22A1"/>
    <w:rsid w:val="3665637A"/>
    <w:rsid w:val="366E9911"/>
    <w:rsid w:val="367735C9"/>
    <w:rsid w:val="367F2B17"/>
    <w:rsid w:val="36F5E34C"/>
    <w:rsid w:val="370BB444"/>
    <w:rsid w:val="3711030E"/>
    <w:rsid w:val="37122EAA"/>
    <w:rsid w:val="37B7A389"/>
    <w:rsid w:val="37DB938B"/>
    <w:rsid w:val="37DD1FFE"/>
    <w:rsid w:val="37E7D112"/>
    <w:rsid w:val="37F3E3A4"/>
    <w:rsid w:val="384427F4"/>
    <w:rsid w:val="384453EE"/>
    <w:rsid w:val="3855F5CA"/>
    <w:rsid w:val="385A3A1D"/>
    <w:rsid w:val="3869E11A"/>
    <w:rsid w:val="3882390F"/>
    <w:rsid w:val="3884BDD1"/>
    <w:rsid w:val="3888DD01"/>
    <w:rsid w:val="38952F5A"/>
    <w:rsid w:val="38A7A548"/>
    <w:rsid w:val="38F5C736"/>
    <w:rsid w:val="38FA21CD"/>
    <w:rsid w:val="39163E87"/>
    <w:rsid w:val="391C516D"/>
    <w:rsid w:val="3924747D"/>
    <w:rsid w:val="3929DF1C"/>
    <w:rsid w:val="3939ABDB"/>
    <w:rsid w:val="393D88E1"/>
    <w:rsid w:val="394888D7"/>
    <w:rsid w:val="394A5C8C"/>
    <w:rsid w:val="39563F4A"/>
    <w:rsid w:val="396E7323"/>
    <w:rsid w:val="3978F67E"/>
    <w:rsid w:val="398DE563"/>
    <w:rsid w:val="39B32830"/>
    <w:rsid w:val="39BDD1C1"/>
    <w:rsid w:val="39D00C62"/>
    <w:rsid w:val="39D2DC52"/>
    <w:rsid w:val="39D9AB6E"/>
    <w:rsid w:val="39E88E0A"/>
    <w:rsid w:val="39F2A5A4"/>
    <w:rsid w:val="39FA1048"/>
    <w:rsid w:val="3A1B5220"/>
    <w:rsid w:val="3A6181D2"/>
    <w:rsid w:val="3A79FCB2"/>
    <w:rsid w:val="3AA7F9A5"/>
    <w:rsid w:val="3AAD8F26"/>
    <w:rsid w:val="3AB303AE"/>
    <w:rsid w:val="3AB7A4AD"/>
    <w:rsid w:val="3ABB34FB"/>
    <w:rsid w:val="3AE74195"/>
    <w:rsid w:val="3B199B0F"/>
    <w:rsid w:val="3B1B4C85"/>
    <w:rsid w:val="3B31E272"/>
    <w:rsid w:val="3B3305CF"/>
    <w:rsid w:val="3B4A9CF3"/>
    <w:rsid w:val="3B660E25"/>
    <w:rsid w:val="3B69EC06"/>
    <w:rsid w:val="3B798CF0"/>
    <w:rsid w:val="3BA277DC"/>
    <w:rsid w:val="3BB8E8B3"/>
    <w:rsid w:val="3BCFD2C1"/>
    <w:rsid w:val="3BD00440"/>
    <w:rsid w:val="3BECB0FC"/>
    <w:rsid w:val="3BF14A2D"/>
    <w:rsid w:val="3BF867C0"/>
    <w:rsid w:val="3BFAAC78"/>
    <w:rsid w:val="3C063B2F"/>
    <w:rsid w:val="3C0E1978"/>
    <w:rsid w:val="3C121587"/>
    <w:rsid w:val="3C1CBD7F"/>
    <w:rsid w:val="3C20833F"/>
    <w:rsid w:val="3C302662"/>
    <w:rsid w:val="3C5274EA"/>
    <w:rsid w:val="3C553B76"/>
    <w:rsid w:val="3C6305F5"/>
    <w:rsid w:val="3C6D8C94"/>
    <w:rsid w:val="3C91105C"/>
    <w:rsid w:val="3CABAAA5"/>
    <w:rsid w:val="3CAC6082"/>
    <w:rsid w:val="3CAF5B5A"/>
    <w:rsid w:val="3CB26221"/>
    <w:rsid w:val="3CBD9B59"/>
    <w:rsid w:val="3D01A37B"/>
    <w:rsid w:val="3D074736"/>
    <w:rsid w:val="3D0CE2CF"/>
    <w:rsid w:val="3D23ED72"/>
    <w:rsid w:val="3D3F99F2"/>
    <w:rsid w:val="3D67022A"/>
    <w:rsid w:val="3D6C28FD"/>
    <w:rsid w:val="3D82986B"/>
    <w:rsid w:val="3D93A0A9"/>
    <w:rsid w:val="3DA45414"/>
    <w:rsid w:val="3DBB33ED"/>
    <w:rsid w:val="3DBF6832"/>
    <w:rsid w:val="3DD54DA5"/>
    <w:rsid w:val="3DE381B5"/>
    <w:rsid w:val="3DF38291"/>
    <w:rsid w:val="3DF4F2AC"/>
    <w:rsid w:val="3E06D51D"/>
    <w:rsid w:val="3E0E4BEE"/>
    <w:rsid w:val="3E107F37"/>
    <w:rsid w:val="3E19A8CD"/>
    <w:rsid w:val="3E3B2CCA"/>
    <w:rsid w:val="3E3C28E9"/>
    <w:rsid w:val="3E4A6945"/>
    <w:rsid w:val="3E4BCC0C"/>
    <w:rsid w:val="3E686FF0"/>
    <w:rsid w:val="3E751000"/>
    <w:rsid w:val="3E8418AE"/>
    <w:rsid w:val="3E84FB24"/>
    <w:rsid w:val="3E8535EC"/>
    <w:rsid w:val="3EBAEA85"/>
    <w:rsid w:val="3ECFCE5C"/>
    <w:rsid w:val="3EE8B891"/>
    <w:rsid w:val="3EEC1CC3"/>
    <w:rsid w:val="3F067EA8"/>
    <w:rsid w:val="3F11E8F2"/>
    <w:rsid w:val="3F18AAAA"/>
    <w:rsid w:val="3F230723"/>
    <w:rsid w:val="3F2755CB"/>
    <w:rsid w:val="3F454127"/>
    <w:rsid w:val="3F48DD4B"/>
    <w:rsid w:val="3F5F7D8D"/>
    <w:rsid w:val="3F7D60AF"/>
    <w:rsid w:val="3F8ABD0D"/>
    <w:rsid w:val="3F99DB1A"/>
    <w:rsid w:val="3FA1A75D"/>
    <w:rsid w:val="3FAD558B"/>
    <w:rsid w:val="3FBB92E2"/>
    <w:rsid w:val="3FD401B4"/>
    <w:rsid w:val="4009EFF5"/>
    <w:rsid w:val="40306D01"/>
    <w:rsid w:val="4070E1C0"/>
    <w:rsid w:val="40719E18"/>
    <w:rsid w:val="407C7DEA"/>
    <w:rsid w:val="40899785"/>
    <w:rsid w:val="40B3DF76"/>
    <w:rsid w:val="40BFA1C2"/>
    <w:rsid w:val="40C76B69"/>
    <w:rsid w:val="40F2D4AF"/>
    <w:rsid w:val="40FC0FA1"/>
    <w:rsid w:val="4101F979"/>
    <w:rsid w:val="410C56EF"/>
    <w:rsid w:val="41403F27"/>
    <w:rsid w:val="4158A2F1"/>
    <w:rsid w:val="415C18D4"/>
    <w:rsid w:val="4171CA86"/>
    <w:rsid w:val="41789003"/>
    <w:rsid w:val="417F245E"/>
    <w:rsid w:val="419FB380"/>
    <w:rsid w:val="41B25ECD"/>
    <w:rsid w:val="41D2AE28"/>
    <w:rsid w:val="4239CFAF"/>
    <w:rsid w:val="4247487A"/>
    <w:rsid w:val="425816F0"/>
    <w:rsid w:val="4281782A"/>
    <w:rsid w:val="428182C2"/>
    <w:rsid w:val="42BA9736"/>
    <w:rsid w:val="42C50961"/>
    <w:rsid w:val="42CC04DE"/>
    <w:rsid w:val="42D9C295"/>
    <w:rsid w:val="42DC2D62"/>
    <w:rsid w:val="42E689E4"/>
    <w:rsid w:val="42EDBBD6"/>
    <w:rsid w:val="42F1327B"/>
    <w:rsid w:val="42F6776F"/>
    <w:rsid w:val="42F9BB98"/>
    <w:rsid w:val="430BF9F8"/>
    <w:rsid w:val="431DFD2C"/>
    <w:rsid w:val="435D9F80"/>
    <w:rsid w:val="4369F5BD"/>
    <w:rsid w:val="436F902D"/>
    <w:rsid w:val="4378AA9B"/>
    <w:rsid w:val="437E674F"/>
    <w:rsid w:val="43A042EE"/>
    <w:rsid w:val="43B2D527"/>
    <w:rsid w:val="43CF3C40"/>
    <w:rsid w:val="43DA4CBE"/>
    <w:rsid w:val="43F6646B"/>
    <w:rsid w:val="43FF4D7F"/>
    <w:rsid w:val="44096DF2"/>
    <w:rsid w:val="440A803C"/>
    <w:rsid w:val="440F57A7"/>
    <w:rsid w:val="440FB97D"/>
    <w:rsid w:val="4429D5DB"/>
    <w:rsid w:val="444B1258"/>
    <w:rsid w:val="44562EA7"/>
    <w:rsid w:val="4460AE53"/>
    <w:rsid w:val="4477582F"/>
    <w:rsid w:val="4480F884"/>
    <w:rsid w:val="44AC2D9C"/>
    <w:rsid w:val="44C4C083"/>
    <w:rsid w:val="44D6A8FD"/>
    <w:rsid w:val="44D732E0"/>
    <w:rsid w:val="44D852BF"/>
    <w:rsid w:val="44D9D15F"/>
    <w:rsid w:val="450338CD"/>
    <w:rsid w:val="4515AC9C"/>
    <w:rsid w:val="45223213"/>
    <w:rsid w:val="45265778"/>
    <w:rsid w:val="452EC869"/>
    <w:rsid w:val="45395AD5"/>
    <w:rsid w:val="4574B29E"/>
    <w:rsid w:val="4576BE25"/>
    <w:rsid w:val="457720F2"/>
    <w:rsid w:val="4577F255"/>
    <w:rsid w:val="458333C7"/>
    <w:rsid w:val="45BF2D2D"/>
    <w:rsid w:val="45D54240"/>
    <w:rsid w:val="45DA0DDE"/>
    <w:rsid w:val="45DBCC03"/>
    <w:rsid w:val="45ECB5B7"/>
    <w:rsid w:val="45EE2EF3"/>
    <w:rsid w:val="45F41F23"/>
    <w:rsid w:val="45FFDFE2"/>
    <w:rsid w:val="4641FE40"/>
    <w:rsid w:val="464EC904"/>
    <w:rsid w:val="4660C1B3"/>
    <w:rsid w:val="46786759"/>
    <w:rsid w:val="467D807D"/>
    <w:rsid w:val="46B3DABF"/>
    <w:rsid w:val="46CFB1BB"/>
    <w:rsid w:val="46DE5415"/>
    <w:rsid w:val="46E26F16"/>
    <w:rsid w:val="46E48A3B"/>
    <w:rsid w:val="47147893"/>
    <w:rsid w:val="47229FD8"/>
    <w:rsid w:val="475293D3"/>
    <w:rsid w:val="47635AC6"/>
    <w:rsid w:val="4773BB31"/>
    <w:rsid w:val="477D2C0A"/>
    <w:rsid w:val="477EEF43"/>
    <w:rsid w:val="47986274"/>
    <w:rsid w:val="479E2DE9"/>
    <w:rsid w:val="479EA79B"/>
    <w:rsid w:val="47AA1156"/>
    <w:rsid w:val="47B5B39E"/>
    <w:rsid w:val="47B9D7E6"/>
    <w:rsid w:val="47BF9655"/>
    <w:rsid w:val="47DC14A4"/>
    <w:rsid w:val="4802EB08"/>
    <w:rsid w:val="480AF1DB"/>
    <w:rsid w:val="4815F383"/>
    <w:rsid w:val="481812DD"/>
    <w:rsid w:val="481D1B8B"/>
    <w:rsid w:val="483AC396"/>
    <w:rsid w:val="483FEA78"/>
    <w:rsid w:val="485003FC"/>
    <w:rsid w:val="485BDADC"/>
    <w:rsid w:val="4861525D"/>
    <w:rsid w:val="4867396E"/>
    <w:rsid w:val="487A3C4E"/>
    <w:rsid w:val="487C1885"/>
    <w:rsid w:val="48ADCCAF"/>
    <w:rsid w:val="48AE1B2B"/>
    <w:rsid w:val="48DAE896"/>
    <w:rsid w:val="48E2D61C"/>
    <w:rsid w:val="48F194AE"/>
    <w:rsid w:val="490524E0"/>
    <w:rsid w:val="49387DBC"/>
    <w:rsid w:val="493C703A"/>
    <w:rsid w:val="4950E1EF"/>
    <w:rsid w:val="4957CC3C"/>
    <w:rsid w:val="49596A6B"/>
    <w:rsid w:val="497CCD27"/>
    <w:rsid w:val="498A6EA5"/>
    <w:rsid w:val="49960697"/>
    <w:rsid w:val="49A162AD"/>
    <w:rsid w:val="49AF261B"/>
    <w:rsid w:val="49CD571A"/>
    <w:rsid w:val="49D6CFA1"/>
    <w:rsid w:val="4A025C0E"/>
    <w:rsid w:val="4A3ABF0B"/>
    <w:rsid w:val="4A4A8304"/>
    <w:rsid w:val="4A54827E"/>
    <w:rsid w:val="4A58954A"/>
    <w:rsid w:val="4A59B1C7"/>
    <w:rsid w:val="4A6C7BDE"/>
    <w:rsid w:val="4A6DF275"/>
    <w:rsid w:val="4A758CC1"/>
    <w:rsid w:val="4A8051D4"/>
    <w:rsid w:val="4AA11C2B"/>
    <w:rsid w:val="4AA42CEC"/>
    <w:rsid w:val="4AB6B88B"/>
    <w:rsid w:val="4ABB0FE5"/>
    <w:rsid w:val="4AD6F3A2"/>
    <w:rsid w:val="4AE6FB6C"/>
    <w:rsid w:val="4AFF0F21"/>
    <w:rsid w:val="4B0C3E39"/>
    <w:rsid w:val="4B16CDB0"/>
    <w:rsid w:val="4B1C0B54"/>
    <w:rsid w:val="4B56A40B"/>
    <w:rsid w:val="4B6DA159"/>
    <w:rsid w:val="4B72BDF4"/>
    <w:rsid w:val="4B786696"/>
    <w:rsid w:val="4B7FB1AF"/>
    <w:rsid w:val="4B9058E9"/>
    <w:rsid w:val="4B9CE393"/>
    <w:rsid w:val="4BAB423A"/>
    <w:rsid w:val="4BB370A7"/>
    <w:rsid w:val="4BC350A9"/>
    <w:rsid w:val="4BCBE68B"/>
    <w:rsid w:val="4BE3A709"/>
    <w:rsid w:val="4BF46E84"/>
    <w:rsid w:val="4BFD7D37"/>
    <w:rsid w:val="4C0B15E0"/>
    <w:rsid w:val="4C1F0E26"/>
    <w:rsid w:val="4C3ED379"/>
    <w:rsid w:val="4C4D0406"/>
    <w:rsid w:val="4C5269B4"/>
    <w:rsid w:val="4C5C9B23"/>
    <w:rsid w:val="4C6869E8"/>
    <w:rsid w:val="4C773275"/>
    <w:rsid w:val="4C83EB0D"/>
    <w:rsid w:val="4C9B641C"/>
    <w:rsid w:val="4CA86430"/>
    <w:rsid w:val="4CB0CA86"/>
    <w:rsid w:val="4CB5476B"/>
    <w:rsid w:val="4CBCC016"/>
    <w:rsid w:val="4CCF64A5"/>
    <w:rsid w:val="4CECE780"/>
    <w:rsid w:val="4D23C392"/>
    <w:rsid w:val="4D2510A5"/>
    <w:rsid w:val="4D3F3521"/>
    <w:rsid w:val="4D412F61"/>
    <w:rsid w:val="4D496BAB"/>
    <w:rsid w:val="4D524812"/>
    <w:rsid w:val="4D526D56"/>
    <w:rsid w:val="4D5AAB52"/>
    <w:rsid w:val="4D5E7237"/>
    <w:rsid w:val="4D5F9172"/>
    <w:rsid w:val="4D674C27"/>
    <w:rsid w:val="4D6DA58C"/>
    <w:rsid w:val="4D6DC124"/>
    <w:rsid w:val="4D78663B"/>
    <w:rsid w:val="4D853D27"/>
    <w:rsid w:val="4D980135"/>
    <w:rsid w:val="4DB939DD"/>
    <w:rsid w:val="4E04D1C1"/>
    <w:rsid w:val="4E056C59"/>
    <w:rsid w:val="4E34FAEA"/>
    <w:rsid w:val="4E3630F4"/>
    <w:rsid w:val="4E37F042"/>
    <w:rsid w:val="4E6F2823"/>
    <w:rsid w:val="4E6F91E2"/>
    <w:rsid w:val="4E87AE95"/>
    <w:rsid w:val="4E8F45D5"/>
    <w:rsid w:val="4E929AEB"/>
    <w:rsid w:val="4E99F2B8"/>
    <w:rsid w:val="4E9C2FC3"/>
    <w:rsid w:val="4EAA9458"/>
    <w:rsid w:val="4EBB3FF3"/>
    <w:rsid w:val="4EBE0205"/>
    <w:rsid w:val="4EBE0D10"/>
    <w:rsid w:val="4ED2E49A"/>
    <w:rsid w:val="4F215660"/>
    <w:rsid w:val="4F421F2A"/>
    <w:rsid w:val="4F4594D4"/>
    <w:rsid w:val="4F4A86AF"/>
    <w:rsid w:val="4F4CEEFF"/>
    <w:rsid w:val="4F5E34CA"/>
    <w:rsid w:val="4F643031"/>
    <w:rsid w:val="4F6B209D"/>
    <w:rsid w:val="4F88A296"/>
    <w:rsid w:val="4F88A65F"/>
    <w:rsid w:val="4F9522A8"/>
    <w:rsid w:val="4FD65059"/>
    <w:rsid w:val="4FD97989"/>
    <w:rsid w:val="4FDD71B5"/>
    <w:rsid w:val="4FF700CC"/>
    <w:rsid w:val="4FFF637E"/>
    <w:rsid w:val="50085A1A"/>
    <w:rsid w:val="501BE4DF"/>
    <w:rsid w:val="501E1A86"/>
    <w:rsid w:val="5025EF40"/>
    <w:rsid w:val="50435734"/>
    <w:rsid w:val="505B9FE3"/>
    <w:rsid w:val="505FFC55"/>
    <w:rsid w:val="506DEC24"/>
    <w:rsid w:val="507B0AE2"/>
    <w:rsid w:val="50C218FE"/>
    <w:rsid w:val="50CF0A7F"/>
    <w:rsid w:val="50E1B980"/>
    <w:rsid w:val="50F2BAB0"/>
    <w:rsid w:val="50F33D42"/>
    <w:rsid w:val="50F6541A"/>
    <w:rsid w:val="51300C46"/>
    <w:rsid w:val="5140CAF2"/>
    <w:rsid w:val="5140E7A7"/>
    <w:rsid w:val="517D818C"/>
    <w:rsid w:val="5184BA98"/>
    <w:rsid w:val="51888CAF"/>
    <w:rsid w:val="51B2FA7B"/>
    <w:rsid w:val="51B45B41"/>
    <w:rsid w:val="51BDC298"/>
    <w:rsid w:val="51CFBA0C"/>
    <w:rsid w:val="51EE0BA6"/>
    <w:rsid w:val="52006F4E"/>
    <w:rsid w:val="521BE1B3"/>
    <w:rsid w:val="5225D07D"/>
    <w:rsid w:val="5235A1FB"/>
    <w:rsid w:val="524DB76F"/>
    <w:rsid w:val="5271A9D0"/>
    <w:rsid w:val="52730078"/>
    <w:rsid w:val="5278A343"/>
    <w:rsid w:val="52849AB5"/>
    <w:rsid w:val="52A0199E"/>
    <w:rsid w:val="52B2209E"/>
    <w:rsid w:val="52B643D8"/>
    <w:rsid w:val="52CB8BE4"/>
    <w:rsid w:val="52DA1C80"/>
    <w:rsid w:val="52E0306A"/>
    <w:rsid w:val="52EBAD43"/>
    <w:rsid w:val="53149FA5"/>
    <w:rsid w:val="535D4FD2"/>
    <w:rsid w:val="53603884"/>
    <w:rsid w:val="53652102"/>
    <w:rsid w:val="536EDC8B"/>
    <w:rsid w:val="5371D464"/>
    <w:rsid w:val="53785F77"/>
    <w:rsid w:val="538CD15F"/>
    <w:rsid w:val="5398596F"/>
    <w:rsid w:val="539E1AEB"/>
    <w:rsid w:val="53AC18C5"/>
    <w:rsid w:val="53B2815D"/>
    <w:rsid w:val="53B8D2C2"/>
    <w:rsid w:val="53C2D431"/>
    <w:rsid w:val="53D452EC"/>
    <w:rsid w:val="53D55423"/>
    <w:rsid w:val="53E3EED8"/>
    <w:rsid w:val="54043672"/>
    <w:rsid w:val="541B1F30"/>
    <w:rsid w:val="543ABA91"/>
    <w:rsid w:val="54AC43E0"/>
    <w:rsid w:val="54BC2429"/>
    <w:rsid w:val="54D43567"/>
    <w:rsid w:val="54E0463A"/>
    <w:rsid w:val="550077DD"/>
    <w:rsid w:val="55061389"/>
    <w:rsid w:val="552D4389"/>
    <w:rsid w:val="555554E3"/>
    <w:rsid w:val="558005F4"/>
    <w:rsid w:val="5586EB21"/>
    <w:rsid w:val="55922341"/>
    <w:rsid w:val="55AF0F6A"/>
    <w:rsid w:val="55BF8E9F"/>
    <w:rsid w:val="55CB842F"/>
    <w:rsid w:val="55E2AB75"/>
    <w:rsid w:val="55E424C4"/>
    <w:rsid w:val="55E5AD24"/>
    <w:rsid w:val="55F945FF"/>
    <w:rsid w:val="5610F1BB"/>
    <w:rsid w:val="56163960"/>
    <w:rsid w:val="562BDF71"/>
    <w:rsid w:val="563B7948"/>
    <w:rsid w:val="564CC790"/>
    <w:rsid w:val="5665132E"/>
    <w:rsid w:val="567E1D0D"/>
    <w:rsid w:val="567F6AA0"/>
    <w:rsid w:val="56A2B40F"/>
    <w:rsid w:val="56A65D36"/>
    <w:rsid w:val="56B81DC6"/>
    <w:rsid w:val="56B88D05"/>
    <w:rsid w:val="56C913EA"/>
    <w:rsid w:val="56E2BC1B"/>
    <w:rsid w:val="56E70CAF"/>
    <w:rsid w:val="5701655F"/>
    <w:rsid w:val="5705CD8B"/>
    <w:rsid w:val="5714F61A"/>
    <w:rsid w:val="572F7848"/>
    <w:rsid w:val="574223D2"/>
    <w:rsid w:val="57AD4381"/>
    <w:rsid w:val="57C8D159"/>
    <w:rsid w:val="57FE640A"/>
    <w:rsid w:val="58310125"/>
    <w:rsid w:val="583A6742"/>
    <w:rsid w:val="584A3B34"/>
    <w:rsid w:val="58550DB8"/>
    <w:rsid w:val="586237E3"/>
    <w:rsid w:val="587BC7C4"/>
    <w:rsid w:val="588C5E2D"/>
    <w:rsid w:val="58AA8F2C"/>
    <w:rsid w:val="58C02223"/>
    <w:rsid w:val="58CE7C6A"/>
    <w:rsid w:val="58E3F317"/>
    <w:rsid w:val="58E5A057"/>
    <w:rsid w:val="58FC24A0"/>
    <w:rsid w:val="590703D3"/>
    <w:rsid w:val="590A34BD"/>
    <w:rsid w:val="591CB66E"/>
    <w:rsid w:val="5944D098"/>
    <w:rsid w:val="595E1589"/>
    <w:rsid w:val="5974FE03"/>
    <w:rsid w:val="599979FE"/>
    <w:rsid w:val="599E40B0"/>
    <w:rsid w:val="599FA39E"/>
    <w:rsid w:val="59BA6C1F"/>
    <w:rsid w:val="59C99C76"/>
    <w:rsid w:val="59D19FFF"/>
    <w:rsid w:val="59D82BC4"/>
    <w:rsid w:val="59F87F03"/>
    <w:rsid w:val="59FD9F60"/>
    <w:rsid w:val="5A00C890"/>
    <w:rsid w:val="5A2D33B2"/>
    <w:rsid w:val="5A501280"/>
    <w:rsid w:val="5A651790"/>
    <w:rsid w:val="5A6E64E1"/>
    <w:rsid w:val="5A79F5AE"/>
    <w:rsid w:val="5A99A315"/>
    <w:rsid w:val="5AA9A8DD"/>
    <w:rsid w:val="5ABBCA05"/>
    <w:rsid w:val="5AE1308E"/>
    <w:rsid w:val="5AF4A454"/>
    <w:rsid w:val="5B7E7088"/>
    <w:rsid w:val="5B8AF09A"/>
    <w:rsid w:val="5B8EE211"/>
    <w:rsid w:val="5B99DB82"/>
    <w:rsid w:val="5B9E1932"/>
    <w:rsid w:val="5BB03A3E"/>
    <w:rsid w:val="5BEECAE7"/>
    <w:rsid w:val="5C05004A"/>
    <w:rsid w:val="5C0A6F2D"/>
    <w:rsid w:val="5C0B9D22"/>
    <w:rsid w:val="5C0CD6AA"/>
    <w:rsid w:val="5C255201"/>
    <w:rsid w:val="5C32D1C5"/>
    <w:rsid w:val="5C4643A9"/>
    <w:rsid w:val="5C4D2241"/>
    <w:rsid w:val="5C4D5555"/>
    <w:rsid w:val="5C622699"/>
    <w:rsid w:val="5C7CA4B1"/>
    <w:rsid w:val="5C85618B"/>
    <w:rsid w:val="5C97F6EE"/>
    <w:rsid w:val="5C98BCC6"/>
    <w:rsid w:val="5CBC20FB"/>
    <w:rsid w:val="5CDFFB6A"/>
    <w:rsid w:val="5CE26A5D"/>
    <w:rsid w:val="5CF29802"/>
    <w:rsid w:val="5D1C7015"/>
    <w:rsid w:val="5D1C9109"/>
    <w:rsid w:val="5D225328"/>
    <w:rsid w:val="5D2D8F02"/>
    <w:rsid w:val="5D3A3EC2"/>
    <w:rsid w:val="5D3D8B78"/>
    <w:rsid w:val="5D3E46D8"/>
    <w:rsid w:val="5D4C206E"/>
    <w:rsid w:val="5D5CBFB0"/>
    <w:rsid w:val="5D617873"/>
    <w:rsid w:val="5D690259"/>
    <w:rsid w:val="5D883FC6"/>
    <w:rsid w:val="5D8C0B62"/>
    <w:rsid w:val="5D9C20DA"/>
    <w:rsid w:val="5D9DF96A"/>
    <w:rsid w:val="5D9E6EE7"/>
    <w:rsid w:val="5DAAFDD1"/>
    <w:rsid w:val="5DACDCD0"/>
    <w:rsid w:val="5DAE69BF"/>
    <w:rsid w:val="5DBB3032"/>
    <w:rsid w:val="5DC3B17B"/>
    <w:rsid w:val="5DE498AA"/>
    <w:rsid w:val="5DEF6462"/>
    <w:rsid w:val="5DFBBFC0"/>
    <w:rsid w:val="5E060319"/>
    <w:rsid w:val="5E103308"/>
    <w:rsid w:val="5E29426C"/>
    <w:rsid w:val="5E2FE88D"/>
    <w:rsid w:val="5E3AC8CE"/>
    <w:rsid w:val="5E4108B8"/>
    <w:rsid w:val="5E4C54BE"/>
    <w:rsid w:val="5E6060D1"/>
    <w:rsid w:val="5E6805B7"/>
    <w:rsid w:val="5E6B827B"/>
    <w:rsid w:val="5E71F65F"/>
    <w:rsid w:val="5E903E0F"/>
    <w:rsid w:val="5E98EDD9"/>
    <w:rsid w:val="5EB21799"/>
    <w:rsid w:val="5EB34689"/>
    <w:rsid w:val="5EB78A99"/>
    <w:rsid w:val="5EBF117F"/>
    <w:rsid w:val="5EC6CD32"/>
    <w:rsid w:val="5ECD733F"/>
    <w:rsid w:val="5F0081A1"/>
    <w:rsid w:val="5F030D4D"/>
    <w:rsid w:val="5F261A73"/>
    <w:rsid w:val="5F409F79"/>
    <w:rsid w:val="5F4990B9"/>
    <w:rsid w:val="5F94059C"/>
    <w:rsid w:val="5F95463E"/>
    <w:rsid w:val="5FC2CB2C"/>
    <w:rsid w:val="5FE1F6E7"/>
    <w:rsid w:val="5FFB999B"/>
    <w:rsid w:val="600301D3"/>
    <w:rsid w:val="6008DE51"/>
    <w:rsid w:val="608C0918"/>
    <w:rsid w:val="6091F1DB"/>
    <w:rsid w:val="60AF4563"/>
    <w:rsid w:val="60C0EEB5"/>
    <w:rsid w:val="60C5ADF3"/>
    <w:rsid w:val="60CE77D3"/>
    <w:rsid w:val="60D277CC"/>
    <w:rsid w:val="60D78661"/>
    <w:rsid w:val="6113945A"/>
    <w:rsid w:val="612E0FD8"/>
    <w:rsid w:val="614EF750"/>
    <w:rsid w:val="6157ED03"/>
    <w:rsid w:val="618C153E"/>
    <w:rsid w:val="6199EE9A"/>
    <w:rsid w:val="619ADD91"/>
    <w:rsid w:val="61AA467A"/>
    <w:rsid w:val="61C5B294"/>
    <w:rsid w:val="61D969B0"/>
    <w:rsid w:val="6212FDB2"/>
    <w:rsid w:val="622ABB75"/>
    <w:rsid w:val="62497378"/>
    <w:rsid w:val="6257F4A1"/>
    <w:rsid w:val="626540BB"/>
    <w:rsid w:val="62789BC6"/>
    <w:rsid w:val="628009A5"/>
    <w:rsid w:val="6282E5FD"/>
    <w:rsid w:val="6290AD04"/>
    <w:rsid w:val="629963D8"/>
    <w:rsid w:val="629A7796"/>
    <w:rsid w:val="62A9A290"/>
    <w:rsid w:val="62C1D24C"/>
    <w:rsid w:val="62C251DA"/>
    <w:rsid w:val="62E5CF48"/>
    <w:rsid w:val="6311CDE3"/>
    <w:rsid w:val="631E95B5"/>
    <w:rsid w:val="632EB4E6"/>
    <w:rsid w:val="6338B453"/>
    <w:rsid w:val="63497B72"/>
    <w:rsid w:val="6369B91B"/>
    <w:rsid w:val="637678F4"/>
    <w:rsid w:val="63793A80"/>
    <w:rsid w:val="6382A0B6"/>
    <w:rsid w:val="6392EA67"/>
    <w:rsid w:val="63B55F03"/>
    <w:rsid w:val="63F57D84"/>
    <w:rsid w:val="641DFDFB"/>
    <w:rsid w:val="641ED0FB"/>
    <w:rsid w:val="6427B808"/>
    <w:rsid w:val="6427C2A0"/>
    <w:rsid w:val="642F3FEC"/>
    <w:rsid w:val="643025E0"/>
    <w:rsid w:val="6436FAA1"/>
    <w:rsid w:val="64541805"/>
    <w:rsid w:val="646F5B53"/>
    <w:rsid w:val="64735B7F"/>
    <w:rsid w:val="64A81EAA"/>
    <w:rsid w:val="64B901FE"/>
    <w:rsid w:val="64C44C1B"/>
    <w:rsid w:val="64D0F918"/>
    <w:rsid w:val="64E1A93A"/>
    <w:rsid w:val="64EB4F31"/>
    <w:rsid w:val="64EE2787"/>
    <w:rsid w:val="650830C0"/>
    <w:rsid w:val="650CDAC7"/>
    <w:rsid w:val="6520A2EB"/>
    <w:rsid w:val="6525970E"/>
    <w:rsid w:val="652AFC25"/>
    <w:rsid w:val="65351F39"/>
    <w:rsid w:val="6536C076"/>
    <w:rsid w:val="653CDD9C"/>
    <w:rsid w:val="6540F6E5"/>
    <w:rsid w:val="655D7578"/>
    <w:rsid w:val="65617DDC"/>
    <w:rsid w:val="656BC30C"/>
    <w:rsid w:val="6576D0A6"/>
    <w:rsid w:val="657B6332"/>
    <w:rsid w:val="657BB765"/>
    <w:rsid w:val="658AB4B8"/>
    <w:rsid w:val="65AEB20D"/>
    <w:rsid w:val="65B62A9D"/>
    <w:rsid w:val="65C05A21"/>
    <w:rsid w:val="65E9ED30"/>
    <w:rsid w:val="65F7D6E1"/>
    <w:rsid w:val="65F9F29C"/>
    <w:rsid w:val="66092168"/>
    <w:rsid w:val="661D1DB0"/>
    <w:rsid w:val="663FD1DD"/>
    <w:rsid w:val="664039BA"/>
    <w:rsid w:val="664B63DD"/>
    <w:rsid w:val="664EFBED"/>
    <w:rsid w:val="666B68F0"/>
    <w:rsid w:val="66A45688"/>
    <w:rsid w:val="66B1F0EC"/>
    <w:rsid w:val="66BBDDE8"/>
    <w:rsid w:val="66D8E9CB"/>
    <w:rsid w:val="66FC3E6E"/>
    <w:rsid w:val="66FCD2A9"/>
    <w:rsid w:val="672D3844"/>
    <w:rsid w:val="6738DE73"/>
    <w:rsid w:val="6740C027"/>
    <w:rsid w:val="675BF8AC"/>
    <w:rsid w:val="6774AC56"/>
    <w:rsid w:val="67803F5A"/>
    <w:rsid w:val="6793D13A"/>
    <w:rsid w:val="679D285F"/>
    <w:rsid w:val="67AE197D"/>
    <w:rsid w:val="67C53649"/>
    <w:rsid w:val="67EDA044"/>
    <w:rsid w:val="68111DFE"/>
    <w:rsid w:val="6814B411"/>
    <w:rsid w:val="684EBD6E"/>
    <w:rsid w:val="685611D9"/>
    <w:rsid w:val="685629EF"/>
    <w:rsid w:val="6883A98D"/>
    <w:rsid w:val="688F1709"/>
    <w:rsid w:val="68987AD1"/>
    <w:rsid w:val="689EAD26"/>
    <w:rsid w:val="68A3F42C"/>
    <w:rsid w:val="68C43D0C"/>
    <w:rsid w:val="68CF4CA8"/>
    <w:rsid w:val="68DE5C2D"/>
    <w:rsid w:val="68F001EC"/>
    <w:rsid w:val="69007EE6"/>
    <w:rsid w:val="6902157A"/>
    <w:rsid w:val="690F5CD8"/>
    <w:rsid w:val="691519BD"/>
    <w:rsid w:val="69183FA6"/>
    <w:rsid w:val="694A7877"/>
    <w:rsid w:val="6962258E"/>
    <w:rsid w:val="696521E8"/>
    <w:rsid w:val="697B6416"/>
    <w:rsid w:val="69D8822B"/>
    <w:rsid w:val="6A1364A2"/>
    <w:rsid w:val="6A21C7C2"/>
    <w:rsid w:val="6A3A63F5"/>
    <w:rsid w:val="6A3ACC5F"/>
    <w:rsid w:val="6A4D0EE8"/>
    <w:rsid w:val="6A5902B9"/>
    <w:rsid w:val="6A636E22"/>
    <w:rsid w:val="6A69D3D1"/>
    <w:rsid w:val="6A6D4A76"/>
    <w:rsid w:val="6A7FC29F"/>
    <w:rsid w:val="6A953324"/>
    <w:rsid w:val="6A9E7E18"/>
    <w:rsid w:val="6AB31805"/>
    <w:rsid w:val="6AB570CD"/>
    <w:rsid w:val="6ACF4211"/>
    <w:rsid w:val="6AD8BBEE"/>
    <w:rsid w:val="6ADF6354"/>
    <w:rsid w:val="6AE3D980"/>
    <w:rsid w:val="6AEA0EBC"/>
    <w:rsid w:val="6AEBF3BA"/>
    <w:rsid w:val="6B11F34D"/>
    <w:rsid w:val="6B2776AD"/>
    <w:rsid w:val="6B563262"/>
    <w:rsid w:val="6B5B2573"/>
    <w:rsid w:val="6B72D871"/>
    <w:rsid w:val="6B72F961"/>
    <w:rsid w:val="6B904B2A"/>
    <w:rsid w:val="6B9E0A32"/>
    <w:rsid w:val="6BA1E50C"/>
    <w:rsid w:val="6BB234F3"/>
    <w:rsid w:val="6BF72BE2"/>
    <w:rsid w:val="6BF8640D"/>
    <w:rsid w:val="6C0FB88A"/>
    <w:rsid w:val="6C147B0A"/>
    <w:rsid w:val="6C18FABA"/>
    <w:rsid w:val="6C2BE7CD"/>
    <w:rsid w:val="6C4F48F0"/>
    <w:rsid w:val="6C500BC3"/>
    <w:rsid w:val="6C57B2AB"/>
    <w:rsid w:val="6C5FC8A4"/>
    <w:rsid w:val="6CABD3AA"/>
    <w:rsid w:val="6CC0D0D7"/>
    <w:rsid w:val="6CC74FEF"/>
    <w:rsid w:val="6CCDF620"/>
    <w:rsid w:val="6CD4562E"/>
    <w:rsid w:val="6CF87D14"/>
    <w:rsid w:val="6CFDFC6C"/>
    <w:rsid w:val="6CFED096"/>
    <w:rsid w:val="6CFFE852"/>
    <w:rsid w:val="6D18C7B3"/>
    <w:rsid w:val="6D1A7DE4"/>
    <w:rsid w:val="6D28E5A8"/>
    <w:rsid w:val="6D3F2143"/>
    <w:rsid w:val="6D57A21C"/>
    <w:rsid w:val="6D58D10C"/>
    <w:rsid w:val="6D799AF6"/>
    <w:rsid w:val="6D7CA5AA"/>
    <w:rsid w:val="6D8E68BC"/>
    <w:rsid w:val="6DA897D0"/>
    <w:rsid w:val="6DAA1CB2"/>
    <w:rsid w:val="6DAA3D75"/>
    <w:rsid w:val="6DBE91E5"/>
    <w:rsid w:val="6DD35FAB"/>
    <w:rsid w:val="6E112260"/>
    <w:rsid w:val="6E13EEB7"/>
    <w:rsid w:val="6E15707F"/>
    <w:rsid w:val="6E2E0ECD"/>
    <w:rsid w:val="6E2F3DBD"/>
    <w:rsid w:val="6E44DD67"/>
    <w:rsid w:val="6E4D5E90"/>
    <w:rsid w:val="6E5B0C4F"/>
    <w:rsid w:val="6E5D4D89"/>
    <w:rsid w:val="6E891C1B"/>
    <w:rsid w:val="6EB64554"/>
    <w:rsid w:val="6ECB6ACB"/>
    <w:rsid w:val="6EEF9D5B"/>
    <w:rsid w:val="6EF2856F"/>
    <w:rsid w:val="6EFF4DAE"/>
    <w:rsid w:val="6F439A11"/>
    <w:rsid w:val="6F47FB7C"/>
    <w:rsid w:val="6F4BE160"/>
    <w:rsid w:val="6F69609F"/>
    <w:rsid w:val="6F6D245D"/>
    <w:rsid w:val="6F7E2AA4"/>
    <w:rsid w:val="6F80EC30"/>
    <w:rsid w:val="6F999DD8"/>
    <w:rsid w:val="6FA01AE8"/>
    <w:rsid w:val="6FA95726"/>
    <w:rsid w:val="6FC40617"/>
    <w:rsid w:val="6FEA0263"/>
    <w:rsid w:val="6FF7A6F9"/>
    <w:rsid w:val="70088AD9"/>
    <w:rsid w:val="70117897"/>
    <w:rsid w:val="70160709"/>
    <w:rsid w:val="7033A6AF"/>
    <w:rsid w:val="704911EB"/>
    <w:rsid w:val="704D2F39"/>
    <w:rsid w:val="706123BE"/>
    <w:rsid w:val="707C270D"/>
    <w:rsid w:val="70863A26"/>
    <w:rsid w:val="7097468F"/>
    <w:rsid w:val="70A27F28"/>
    <w:rsid w:val="70D8DC65"/>
    <w:rsid w:val="70DC6F54"/>
    <w:rsid w:val="70DFFA48"/>
    <w:rsid w:val="70E0F129"/>
    <w:rsid w:val="70EF8382"/>
    <w:rsid w:val="70F54F29"/>
    <w:rsid w:val="710D36B0"/>
    <w:rsid w:val="710E5D7F"/>
    <w:rsid w:val="7151B8AC"/>
    <w:rsid w:val="7156E7C8"/>
    <w:rsid w:val="71771D37"/>
    <w:rsid w:val="7184D056"/>
    <w:rsid w:val="718BCBB6"/>
    <w:rsid w:val="719ACC6D"/>
    <w:rsid w:val="71B1C9BB"/>
    <w:rsid w:val="71B54356"/>
    <w:rsid w:val="71B55DCF"/>
    <w:rsid w:val="71B91D6B"/>
    <w:rsid w:val="71C13E2A"/>
    <w:rsid w:val="71C9C328"/>
    <w:rsid w:val="71CC07E0"/>
    <w:rsid w:val="71D32B1D"/>
    <w:rsid w:val="71E38F54"/>
    <w:rsid w:val="71F4CEE7"/>
    <w:rsid w:val="7210AF84"/>
    <w:rsid w:val="7219BBC2"/>
    <w:rsid w:val="7229544D"/>
    <w:rsid w:val="722D3C11"/>
    <w:rsid w:val="724A71CB"/>
    <w:rsid w:val="725E9B23"/>
    <w:rsid w:val="727FB648"/>
    <w:rsid w:val="72943531"/>
    <w:rsid w:val="72A39212"/>
    <w:rsid w:val="72F7706A"/>
    <w:rsid w:val="730D0A5E"/>
    <w:rsid w:val="73100E6B"/>
    <w:rsid w:val="7317F4D7"/>
    <w:rsid w:val="73299E86"/>
    <w:rsid w:val="733261F3"/>
    <w:rsid w:val="7339457D"/>
    <w:rsid w:val="73493AB5"/>
    <w:rsid w:val="7353F310"/>
    <w:rsid w:val="7374D622"/>
    <w:rsid w:val="73803655"/>
    <w:rsid w:val="7388DF81"/>
    <w:rsid w:val="73912F4A"/>
    <w:rsid w:val="73CBAE71"/>
    <w:rsid w:val="73F9B2AA"/>
    <w:rsid w:val="73FEC5BF"/>
    <w:rsid w:val="743101B1"/>
    <w:rsid w:val="743FA5B8"/>
    <w:rsid w:val="74409580"/>
    <w:rsid w:val="74431586"/>
    <w:rsid w:val="7472B28A"/>
    <w:rsid w:val="74845D7F"/>
    <w:rsid w:val="7486459A"/>
    <w:rsid w:val="74A83A2B"/>
    <w:rsid w:val="74AE3A80"/>
    <w:rsid w:val="74B22E89"/>
    <w:rsid w:val="74C067A3"/>
    <w:rsid w:val="74C46897"/>
    <w:rsid w:val="74C8257E"/>
    <w:rsid w:val="74E326B9"/>
    <w:rsid w:val="74F8BA68"/>
    <w:rsid w:val="7500CC72"/>
    <w:rsid w:val="75051082"/>
    <w:rsid w:val="75067148"/>
    <w:rsid w:val="75088727"/>
    <w:rsid w:val="752095C4"/>
    <w:rsid w:val="7521FDFB"/>
    <w:rsid w:val="753899C9"/>
    <w:rsid w:val="75595B0E"/>
    <w:rsid w:val="755E0F67"/>
    <w:rsid w:val="756D1F2F"/>
    <w:rsid w:val="757DAB00"/>
    <w:rsid w:val="75B285B8"/>
    <w:rsid w:val="75D73923"/>
    <w:rsid w:val="76087AB5"/>
    <w:rsid w:val="7609C40A"/>
    <w:rsid w:val="761397ED"/>
    <w:rsid w:val="7616DB34"/>
    <w:rsid w:val="761E7AE9"/>
    <w:rsid w:val="762BBAAC"/>
    <w:rsid w:val="762E1374"/>
    <w:rsid w:val="7638E4B1"/>
    <w:rsid w:val="763B9BAD"/>
    <w:rsid w:val="76457DFF"/>
    <w:rsid w:val="764717B5"/>
    <w:rsid w:val="765ED832"/>
    <w:rsid w:val="7661C9E5"/>
    <w:rsid w:val="7665B98D"/>
    <w:rsid w:val="7674365A"/>
    <w:rsid w:val="76915B62"/>
    <w:rsid w:val="76A9521B"/>
    <w:rsid w:val="76C0115A"/>
    <w:rsid w:val="76DE7504"/>
    <w:rsid w:val="7701F48C"/>
    <w:rsid w:val="771BEAB0"/>
    <w:rsid w:val="772A1686"/>
    <w:rsid w:val="7735DC5B"/>
    <w:rsid w:val="7757A3DD"/>
    <w:rsid w:val="776BEC09"/>
    <w:rsid w:val="7771624C"/>
    <w:rsid w:val="777ADA37"/>
    <w:rsid w:val="777F736B"/>
    <w:rsid w:val="778C074A"/>
    <w:rsid w:val="778CD098"/>
    <w:rsid w:val="77956705"/>
    <w:rsid w:val="77AA11AA"/>
    <w:rsid w:val="77BDE65C"/>
    <w:rsid w:val="77C82285"/>
    <w:rsid w:val="77CD1399"/>
    <w:rsid w:val="77E3BF72"/>
    <w:rsid w:val="77EDD7D6"/>
    <w:rsid w:val="77FDC8EA"/>
    <w:rsid w:val="780A82A4"/>
    <w:rsid w:val="783904AC"/>
    <w:rsid w:val="786C4DB9"/>
    <w:rsid w:val="787BD4CE"/>
    <w:rsid w:val="787E0CAE"/>
    <w:rsid w:val="788F5735"/>
    <w:rsid w:val="78AAB38F"/>
    <w:rsid w:val="78B07DE0"/>
    <w:rsid w:val="78DBD608"/>
    <w:rsid w:val="78DCB99E"/>
    <w:rsid w:val="78DFB8B6"/>
    <w:rsid w:val="790069CF"/>
    <w:rsid w:val="7907028A"/>
    <w:rsid w:val="792458CC"/>
    <w:rsid w:val="792B1D24"/>
    <w:rsid w:val="792E61C3"/>
    <w:rsid w:val="793FA51E"/>
    <w:rsid w:val="7948D8C6"/>
    <w:rsid w:val="79950822"/>
    <w:rsid w:val="799A7B22"/>
    <w:rsid w:val="79A89784"/>
    <w:rsid w:val="79CF4FA9"/>
    <w:rsid w:val="79D92B4D"/>
    <w:rsid w:val="79EF4779"/>
    <w:rsid w:val="79F4117F"/>
    <w:rsid w:val="7A01CE56"/>
    <w:rsid w:val="7A0FF38A"/>
    <w:rsid w:val="7A1C28E1"/>
    <w:rsid w:val="7A212E61"/>
    <w:rsid w:val="7A353816"/>
    <w:rsid w:val="7A3EEA7D"/>
    <w:rsid w:val="7A4BA506"/>
    <w:rsid w:val="7A591EEA"/>
    <w:rsid w:val="7ABA34E0"/>
    <w:rsid w:val="7AD3B3B0"/>
    <w:rsid w:val="7AE03ADC"/>
    <w:rsid w:val="7AE2642C"/>
    <w:rsid w:val="7AECA9C1"/>
    <w:rsid w:val="7AF9A0A2"/>
    <w:rsid w:val="7B18790C"/>
    <w:rsid w:val="7B247934"/>
    <w:rsid w:val="7B2D6E3C"/>
    <w:rsid w:val="7B308A07"/>
    <w:rsid w:val="7B70BA6A"/>
    <w:rsid w:val="7B7C6A48"/>
    <w:rsid w:val="7B96630D"/>
    <w:rsid w:val="7BA137FA"/>
    <w:rsid w:val="7BA8DA56"/>
    <w:rsid w:val="7BAD63D9"/>
    <w:rsid w:val="7BB6B2CD"/>
    <w:rsid w:val="7BC6607F"/>
    <w:rsid w:val="7BCCE52A"/>
    <w:rsid w:val="7BCDDDCB"/>
    <w:rsid w:val="7BDE7434"/>
    <w:rsid w:val="7C28DF86"/>
    <w:rsid w:val="7C2D942C"/>
    <w:rsid w:val="7C53FAF5"/>
    <w:rsid w:val="7C69DD11"/>
    <w:rsid w:val="7C935CA6"/>
    <w:rsid w:val="7CB289DC"/>
    <w:rsid w:val="7CCDF59E"/>
    <w:rsid w:val="7CD0CDBF"/>
    <w:rsid w:val="7CD1B84B"/>
    <w:rsid w:val="7CDDFCBE"/>
    <w:rsid w:val="7CFE5018"/>
    <w:rsid w:val="7D384461"/>
    <w:rsid w:val="7D7C0B8D"/>
    <w:rsid w:val="7D9A9EE4"/>
    <w:rsid w:val="7D9C5C17"/>
    <w:rsid w:val="7DA4F5A6"/>
    <w:rsid w:val="7DC6764F"/>
    <w:rsid w:val="7DFC3629"/>
    <w:rsid w:val="7E1264AC"/>
    <w:rsid w:val="7E209474"/>
    <w:rsid w:val="7E3435C1"/>
    <w:rsid w:val="7E4293A1"/>
    <w:rsid w:val="7E4A772D"/>
    <w:rsid w:val="7E4CB0C1"/>
    <w:rsid w:val="7E8A9C5A"/>
    <w:rsid w:val="7E9D317C"/>
    <w:rsid w:val="7ECED7FB"/>
    <w:rsid w:val="7EE2C400"/>
    <w:rsid w:val="7EEF1D30"/>
    <w:rsid w:val="7EF7DA23"/>
    <w:rsid w:val="7F2568FE"/>
    <w:rsid w:val="7F260D10"/>
    <w:rsid w:val="7F34141F"/>
    <w:rsid w:val="7F5849D5"/>
    <w:rsid w:val="7F60DED0"/>
    <w:rsid w:val="7F7A8E99"/>
    <w:rsid w:val="7FCD482A"/>
    <w:rsid w:val="7FE7282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3288"/>
  <w15:docId w15:val="{4B1CCBD6-F5B7-40A4-B13D-4AC302D6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3084"/>
    <w:rPr>
      <w:rFonts w:ascii="Candara" w:eastAsia="Candara" w:hAnsi="Candara" w:cs="Candara"/>
    </w:rPr>
  </w:style>
  <w:style w:type="paragraph" w:styleId="Heading1">
    <w:name w:val="heading 1"/>
    <w:basedOn w:val="Normal"/>
    <w:link w:val="Heading1Char"/>
    <w:uiPriority w:val="9"/>
    <w:qFormat/>
    <w:pPr>
      <w:ind w:left="965" w:right="1222"/>
      <w:jc w:val="center"/>
      <w:outlineLvl w:val="0"/>
    </w:pPr>
    <w:rPr>
      <w:rFonts w:ascii="Calibri" w:eastAsia="Calibri" w:hAnsi="Calibri" w:cs="Calibri"/>
      <w:b/>
      <w:bCs/>
      <w:sz w:val="24"/>
      <w:szCs w:val="24"/>
      <w:u w:val="single" w:color="000000"/>
    </w:rPr>
  </w:style>
  <w:style w:type="paragraph" w:styleId="Heading2">
    <w:name w:val="heading 2"/>
    <w:basedOn w:val="Normal"/>
    <w:link w:val="Heading2Char"/>
    <w:uiPriority w:val="9"/>
    <w:qFormat/>
    <w:pPr>
      <w:ind w:left="755" w:right="1222"/>
      <w:jc w:val="center"/>
      <w:outlineLvl w:val="1"/>
    </w:pPr>
    <w:rPr>
      <w:rFonts w:ascii="Calibri" w:eastAsia="Calibri" w:hAnsi="Calibri" w:cs="Calibri"/>
      <w:b/>
      <w:bCs/>
    </w:rPr>
  </w:style>
  <w:style w:type="paragraph" w:styleId="Heading3">
    <w:name w:val="heading 3"/>
    <w:basedOn w:val="Normal"/>
    <w:link w:val="Heading3Char"/>
    <w:uiPriority w:val="9"/>
    <w:qFormat/>
    <w:pPr>
      <w:ind w:left="1044"/>
      <w:outlineLvl w:val="2"/>
    </w:pPr>
    <w:rPr>
      <w:b/>
      <w:bCs/>
      <w:sz w:val="20"/>
      <w:szCs w:val="20"/>
    </w:rPr>
  </w:style>
  <w:style w:type="paragraph" w:styleId="Heading4">
    <w:name w:val="heading 4"/>
    <w:basedOn w:val="Normal"/>
    <w:next w:val="Normal"/>
    <w:link w:val="Heading4Char"/>
    <w:uiPriority w:val="9"/>
    <w:semiHidden/>
    <w:unhideWhenUsed/>
    <w:qFormat/>
    <w:rsid w:val="004B300F"/>
    <w:pPr>
      <w:keepNext/>
      <w:keepLines/>
      <w:widowControl/>
      <w:autoSpaceDE/>
      <w:autoSpaceDN/>
      <w:spacing w:before="200" w:after="200" w:line="276" w:lineRule="auto"/>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300F"/>
    <w:pPr>
      <w:keepNext/>
      <w:keepLines/>
      <w:widowControl/>
      <w:autoSpaceDE/>
      <w:autoSpaceDN/>
      <w:spacing w:before="200" w:after="200" w:line="276" w:lineRule="auto"/>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300F"/>
    <w:pPr>
      <w:keepNext/>
      <w:keepLines/>
      <w:widowControl/>
      <w:autoSpaceDE/>
      <w:autoSpaceDN/>
      <w:spacing w:before="200" w:after="200" w:line="276" w:lineRule="auto"/>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300F"/>
    <w:pPr>
      <w:keepNext/>
      <w:keepLines/>
      <w:widowControl/>
      <w:autoSpaceDE/>
      <w:autoSpaceDN/>
      <w:spacing w:before="200" w:after="20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300F"/>
    <w:pPr>
      <w:keepNext/>
      <w:keepLines/>
      <w:widowControl/>
      <w:autoSpaceDE/>
      <w:autoSpaceDN/>
      <w:spacing w:before="200" w:after="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B300F"/>
    <w:pPr>
      <w:keepNext/>
      <w:keepLines/>
      <w:widowControl/>
      <w:autoSpaceDE/>
      <w:autoSpaceDN/>
      <w:spacing w:before="200" w:after="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0"/>
      <w:szCs w:val="20"/>
    </w:rPr>
  </w:style>
  <w:style w:type="paragraph" w:styleId="ListParagraph">
    <w:name w:val="List Paragraph"/>
    <w:aliases w:val="List Paragraph-ExecSummary,Recommendation,List Paragraph1,List Paragraph11,Lapis Bulleted List,References,List Paragraph (numbered (a)),Dot pt,F5 List Paragraph,No Spacing1,List Paragraph Char Char Char,Indicator Text,Numbered Para 1,L,3"/>
    <w:basedOn w:val="Normal"/>
    <w:link w:val="ListParagraphChar"/>
    <w:uiPriority w:val="34"/>
    <w:qFormat/>
    <w:pPr>
      <w:ind w:left="1383" w:hanging="339"/>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paragraph" w:styleId="NormalWeb">
    <w:name w:val="Normal (Web)"/>
    <w:basedOn w:val="Normal"/>
    <w:uiPriority w:val="99"/>
    <w:semiHidden/>
    <w:unhideWhenUsed/>
    <w:rsid w:val="00635A5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List Paragraph-ExecSummary Char,Recommendation Char,List Paragraph1 Char,List Paragraph11 Char,Lapis Bulleted List Char,References Char,List Paragraph (numbered (a)) Char,Dot pt Char,F5 List Paragraph Char,No Spacing1 Char,L Char"/>
    <w:link w:val="ListParagraph"/>
    <w:uiPriority w:val="34"/>
    <w:qFormat/>
    <w:locked/>
    <w:rsid w:val="00635A5D"/>
    <w:rPr>
      <w:rFonts w:ascii="Calibri" w:eastAsia="Calibri" w:hAnsi="Calibri" w:cs="Calibri"/>
    </w:rPr>
  </w:style>
  <w:style w:type="paragraph" w:styleId="BalloonText">
    <w:name w:val="Balloon Text"/>
    <w:basedOn w:val="Normal"/>
    <w:link w:val="BalloonTextChar"/>
    <w:uiPriority w:val="99"/>
    <w:semiHidden/>
    <w:unhideWhenUsed/>
    <w:rsid w:val="0034252C"/>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4252C"/>
    <w:rPr>
      <w:rFonts w:ascii="Segoe UI" w:hAnsi="Segoe UI" w:cs="Segoe UI"/>
      <w:sz w:val="18"/>
      <w:szCs w:val="18"/>
    </w:rPr>
  </w:style>
  <w:style w:type="character" w:styleId="Hyperlink">
    <w:name w:val="Hyperlink"/>
    <w:basedOn w:val="DefaultParagraphFont"/>
    <w:uiPriority w:val="99"/>
    <w:unhideWhenUsed/>
    <w:rsid w:val="00322A97"/>
    <w:rPr>
      <w:color w:val="0000FF" w:themeColor="hyperlink"/>
      <w:u w:val="single"/>
    </w:rPr>
  </w:style>
  <w:style w:type="paragraph" w:styleId="Header">
    <w:name w:val="header"/>
    <w:basedOn w:val="Normal"/>
    <w:link w:val="HeaderChar"/>
    <w:uiPriority w:val="99"/>
    <w:unhideWhenUsed/>
    <w:rsid w:val="0095441D"/>
    <w:pPr>
      <w:tabs>
        <w:tab w:val="center" w:pos="4680"/>
        <w:tab w:val="right" w:pos="9360"/>
      </w:tabs>
    </w:pPr>
  </w:style>
  <w:style w:type="character" w:customStyle="1" w:styleId="HeaderChar">
    <w:name w:val="Header Char"/>
    <w:basedOn w:val="DefaultParagraphFont"/>
    <w:link w:val="Header"/>
    <w:uiPriority w:val="99"/>
    <w:rsid w:val="0095441D"/>
    <w:rPr>
      <w:rFonts w:ascii="Candara" w:eastAsia="Candara" w:hAnsi="Candara" w:cs="Candara"/>
    </w:rPr>
  </w:style>
  <w:style w:type="paragraph" w:styleId="Footer">
    <w:name w:val="footer"/>
    <w:basedOn w:val="Normal"/>
    <w:link w:val="FooterChar"/>
    <w:uiPriority w:val="99"/>
    <w:unhideWhenUsed/>
    <w:rsid w:val="0095441D"/>
    <w:pPr>
      <w:tabs>
        <w:tab w:val="center" w:pos="4680"/>
        <w:tab w:val="right" w:pos="9360"/>
      </w:tabs>
    </w:pPr>
  </w:style>
  <w:style w:type="character" w:customStyle="1" w:styleId="FooterChar">
    <w:name w:val="Footer Char"/>
    <w:basedOn w:val="DefaultParagraphFont"/>
    <w:link w:val="Footer"/>
    <w:uiPriority w:val="99"/>
    <w:rsid w:val="0095441D"/>
    <w:rPr>
      <w:rFonts w:ascii="Candara" w:eastAsia="Candara" w:hAnsi="Candara" w:cs="Candara"/>
    </w:rPr>
  </w:style>
  <w:style w:type="character" w:customStyle="1" w:styleId="Heading4Char">
    <w:name w:val="Heading 4 Char"/>
    <w:basedOn w:val="DefaultParagraphFont"/>
    <w:link w:val="Heading4"/>
    <w:uiPriority w:val="9"/>
    <w:semiHidden/>
    <w:rsid w:val="004B30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B300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B300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B30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300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300F"/>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4B300F"/>
    <w:rPr>
      <w:rFonts w:ascii="Calibri" w:eastAsia="Calibri" w:hAnsi="Calibri" w:cs="Calibri"/>
      <w:b/>
      <w:bCs/>
      <w:sz w:val="24"/>
      <w:szCs w:val="24"/>
      <w:u w:val="single" w:color="000000"/>
    </w:rPr>
  </w:style>
  <w:style w:type="character" w:customStyle="1" w:styleId="Heading2Char">
    <w:name w:val="Heading 2 Char"/>
    <w:basedOn w:val="DefaultParagraphFont"/>
    <w:link w:val="Heading2"/>
    <w:uiPriority w:val="9"/>
    <w:rsid w:val="004B300F"/>
    <w:rPr>
      <w:rFonts w:ascii="Calibri" w:eastAsia="Calibri" w:hAnsi="Calibri" w:cs="Calibri"/>
      <w:b/>
      <w:bCs/>
    </w:rPr>
  </w:style>
  <w:style w:type="character" w:customStyle="1" w:styleId="Heading3Char">
    <w:name w:val="Heading 3 Char"/>
    <w:basedOn w:val="DefaultParagraphFont"/>
    <w:link w:val="Heading3"/>
    <w:uiPriority w:val="9"/>
    <w:rsid w:val="004B300F"/>
    <w:rPr>
      <w:rFonts w:ascii="Candara" w:eastAsia="Candara" w:hAnsi="Candara" w:cs="Candara"/>
      <w:b/>
      <w:bCs/>
      <w:sz w:val="20"/>
      <w:szCs w:val="20"/>
    </w:rPr>
  </w:style>
  <w:style w:type="paragraph" w:customStyle="1" w:styleId="TableHeading">
    <w:name w:val="Table Heading"/>
    <w:basedOn w:val="Normal"/>
    <w:autoRedefine/>
    <w:qFormat/>
    <w:rsid w:val="004B300F"/>
    <w:pPr>
      <w:widowControl/>
      <w:autoSpaceDE/>
      <w:autoSpaceDN/>
      <w:spacing w:before="60" w:after="60" w:line="276" w:lineRule="auto"/>
      <w:jc w:val="center"/>
    </w:pPr>
    <w:rPr>
      <w:rFonts w:ascii="Arial" w:eastAsia="Times New Roman" w:hAnsi="Arial" w:cs="Times New Roman"/>
      <w:b/>
      <w:sz w:val="20"/>
      <w:szCs w:val="24"/>
    </w:rPr>
  </w:style>
  <w:style w:type="paragraph" w:customStyle="1" w:styleId="TableText">
    <w:name w:val="Table Text"/>
    <w:basedOn w:val="TableHeading"/>
    <w:autoRedefine/>
    <w:qFormat/>
    <w:rsid w:val="004B300F"/>
    <w:rPr>
      <w:b w:val="0"/>
    </w:rPr>
  </w:style>
  <w:style w:type="paragraph" w:styleId="TOC1">
    <w:name w:val="toc 1"/>
    <w:basedOn w:val="Normal"/>
    <w:next w:val="Normal"/>
    <w:autoRedefine/>
    <w:uiPriority w:val="39"/>
    <w:unhideWhenUsed/>
    <w:qFormat/>
    <w:rsid w:val="004B300F"/>
    <w:pPr>
      <w:widowControl/>
      <w:autoSpaceDE/>
      <w:autoSpaceDN/>
      <w:spacing w:after="100" w:line="276" w:lineRule="auto"/>
    </w:pPr>
    <w:rPr>
      <w:rFonts w:ascii="Calibri" w:eastAsia="Times New Roman" w:hAnsi="Calibri" w:cs="Times New Roman"/>
    </w:rPr>
  </w:style>
  <w:style w:type="paragraph" w:styleId="TOC2">
    <w:name w:val="toc 2"/>
    <w:basedOn w:val="Normal"/>
    <w:next w:val="Normal"/>
    <w:autoRedefine/>
    <w:uiPriority w:val="39"/>
    <w:unhideWhenUsed/>
    <w:qFormat/>
    <w:rsid w:val="004B300F"/>
    <w:pPr>
      <w:widowControl/>
      <w:autoSpaceDE/>
      <w:autoSpaceDN/>
      <w:spacing w:after="100" w:line="276" w:lineRule="auto"/>
      <w:ind w:left="220"/>
    </w:pPr>
    <w:rPr>
      <w:rFonts w:ascii="Calibri" w:eastAsia="Times New Roman" w:hAnsi="Calibri" w:cs="Times New Roman"/>
    </w:rPr>
  </w:style>
  <w:style w:type="paragraph" w:styleId="TOC3">
    <w:name w:val="toc 3"/>
    <w:basedOn w:val="Normal"/>
    <w:next w:val="Normal"/>
    <w:autoRedefine/>
    <w:uiPriority w:val="39"/>
    <w:unhideWhenUsed/>
    <w:qFormat/>
    <w:rsid w:val="004B300F"/>
    <w:pPr>
      <w:widowControl/>
      <w:autoSpaceDE/>
      <w:autoSpaceDN/>
      <w:spacing w:after="100" w:line="276" w:lineRule="auto"/>
      <w:ind w:left="440"/>
    </w:pPr>
    <w:rPr>
      <w:rFonts w:ascii="Calibri" w:eastAsia="Times New Roman" w:hAnsi="Calibri" w:cs="Times New Roman"/>
    </w:rPr>
  </w:style>
  <w:style w:type="paragraph" w:styleId="Caption">
    <w:name w:val="caption"/>
    <w:basedOn w:val="Normal"/>
    <w:next w:val="Normal"/>
    <w:uiPriority w:val="35"/>
    <w:semiHidden/>
    <w:unhideWhenUsed/>
    <w:qFormat/>
    <w:rsid w:val="004B300F"/>
    <w:pPr>
      <w:widowControl/>
      <w:autoSpaceDE/>
      <w:autoSpaceDN/>
      <w:spacing w:after="200" w:line="276" w:lineRule="auto"/>
    </w:pPr>
    <w:rPr>
      <w:rFonts w:ascii="Calibri" w:eastAsia="Times New Roman" w:hAnsi="Calibri" w:cs="Times New Roman"/>
      <w:b/>
      <w:bCs/>
      <w:color w:val="4F81BD" w:themeColor="accent1"/>
      <w:sz w:val="18"/>
      <w:szCs w:val="18"/>
    </w:rPr>
  </w:style>
  <w:style w:type="paragraph" w:styleId="Title">
    <w:name w:val="Title"/>
    <w:basedOn w:val="Normal"/>
    <w:next w:val="Normal"/>
    <w:link w:val="TitleChar"/>
    <w:uiPriority w:val="10"/>
    <w:qFormat/>
    <w:rsid w:val="004B300F"/>
    <w:pPr>
      <w:widowControl/>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00F"/>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uiPriority w:val="21"/>
    <w:qFormat/>
    <w:rsid w:val="004B300F"/>
    <w:rPr>
      <w:b/>
      <w:bCs/>
      <w:smallCaps/>
      <w:color w:val="4F81BD"/>
      <w:spacing w:val="40"/>
    </w:rPr>
  </w:style>
  <w:style w:type="paragraph" w:styleId="TOCHeading">
    <w:name w:val="TOC Heading"/>
    <w:basedOn w:val="Heading1"/>
    <w:next w:val="Normal"/>
    <w:uiPriority w:val="39"/>
    <w:unhideWhenUsed/>
    <w:qFormat/>
    <w:rsid w:val="004B300F"/>
    <w:pPr>
      <w:keepNext/>
      <w:keepLines/>
      <w:widowControl/>
      <w:autoSpaceDE/>
      <w:autoSpaceDN/>
      <w:spacing w:before="480" w:after="200" w:line="276" w:lineRule="auto"/>
      <w:ind w:left="0" w:right="0"/>
      <w:jc w:val="left"/>
      <w:outlineLvl w:val="9"/>
    </w:pPr>
    <w:rPr>
      <w:rFonts w:asciiTheme="majorHAnsi" w:eastAsiaTheme="majorEastAsia" w:hAnsiTheme="majorHAnsi" w:cstheme="majorBidi"/>
      <w:color w:val="365F91" w:themeColor="accent1" w:themeShade="BF"/>
      <w:sz w:val="28"/>
      <w:szCs w:val="28"/>
      <w:u w:val="none"/>
      <w:lang w:eastAsia="ja-JP"/>
    </w:rPr>
  </w:style>
  <w:style w:type="character" w:customStyle="1" w:styleId="BodyTextChar">
    <w:name w:val="Body Text Char"/>
    <w:basedOn w:val="DefaultParagraphFont"/>
    <w:link w:val="BodyText"/>
    <w:rsid w:val="004B300F"/>
    <w:rPr>
      <w:rFonts w:ascii="Candara" w:eastAsia="Candara" w:hAnsi="Candara" w:cs="Candara"/>
      <w:sz w:val="20"/>
      <w:szCs w:val="20"/>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qFormat/>
    <w:rsid w:val="004B300F"/>
    <w:pPr>
      <w:widowControl/>
      <w:autoSpaceDE/>
      <w:autoSpaceDN/>
      <w:spacing w:after="200" w:line="276" w:lineRule="auto"/>
    </w:pPr>
    <w:rPr>
      <w:rFonts w:ascii="Calibri" w:eastAsia="Calibri" w:hAnsi="Calibri" w:cs="Times New Roman"/>
      <w:sz w:val="20"/>
      <w:szCs w:val="20"/>
      <w:lang w:val="en-GB" w:eastAsia="en-GB"/>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rsid w:val="004B300F"/>
    <w:rPr>
      <w:rFonts w:ascii="Calibri" w:eastAsia="Calibri" w:hAnsi="Calibri" w:cs="Times New Roman"/>
      <w:sz w:val="20"/>
      <w:szCs w:val="20"/>
      <w:lang w:val="en-GB" w:eastAsia="en-GB"/>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4"/>
    <w:link w:val="BVIfnr1"/>
    <w:uiPriority w:val="99"/>
    <w:qFormat/>
    <w:rsid w:val="004B300F"/>
    <w:rPr>
      <w:vertAlign w:val="superscript"/>
    </w:r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4B300F"/>
    <w:pPr>
      <w:widowControl/>
      <w:autoSpaceDE/>
      <w:autoSpaceDN/>
      <w:spacing w:after="160" w:line="240" w:lineRule="exact"/>
    </w:pPr>
    <w:rPr>
      <w:rFonts w:asciiTheme="minorHAnsi" w:eastAsiaTheme="minorHAnsi" w:hAnsiTheme="minorHAnsi" w:cstheme="minorBidi"/>
      <w:vertAlign w:val="superscript"/>
    </w:rPr>
  </w:style>
  <w:style w:type="paragraph" w:styleId="PlainText">
    <w:name w:val="Plain Text"/>
    <w:basedOn w:val="Normal"/>
    <w:link w:val="PlainTextChar"/>
    <w:uiPriority w:val="99"/>
    <w:unhideWhenUsed/>
    <w:rsid w:val="004B300F"/>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B300F"/>
    <w:rPr>
      <w:rFonts w:ascii="Calibri" w:hAnsi="Calibri"/>
      <w:szCs w:val="21"/>
    </w:rPr>
  </w:style>
  <w:style w:type="table" w:styleId="ListTable6Colorful-Accent1">
    <w:name w:val="List Table 6 Colorful Accent 1"/>
    <w:basedOn w:val="TableNormal"/>
    <w:uiPriority w:val="51"/>
    <w:rsid w:val="004B300F"/>
    <w:pPr>
      <w:widowControl/>
      <w:autoSpaceDE/>
      <w:autoSpaceDN/>
    </w:pPr>
    <w:rPr>
      <w:color w:val="365F91" w:themeColor="accent1" w:themeShade="BF"/>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har2">
    <w:name w:val="Char2"/>
    <w:basedOn w:val="Normal"/>
    <w:uiPriority w:val="99"/>
    <w:rsid w:val="004B300F"/>
    <w:pPr>
      <w:widowControl/>
      <w:autoSpaceDE/>
      <w:autoSpaceDN/>
      <w:spacing w:after="160" w:line="240" w:lineRule="exact"/>
    </w:pPr>
    <w:rPr>
      <w:rFonts w:asciiTheme="minorHAnsi" w:eastAsiaTheme="minorHAnsi" w:hAnsiTheme="minorHAnsi" w:cstheme="minorBidi"/>
      <w:vertAlign w:val="superscript"/>
    </w:rPr>
  </w:style>
  <w:style w:type="paragraph" w:styleId="CommentText">
    <w:name w:val="annotation text"/>
    <w:basedOn w:val="Normal"/>
    <w:link w:val="CommentTextChar"/>
    <w:uiPriority w:val="99"/>
    <w:unhideWhenUsed/>
    <w:rsid w:val="004B300F"/>
    <w:pPr>
      <w:widowControl/>
      <w:autoSpaceDE/>
      <w:autoSpaceDN/>
      <w:spacing w:after="200"/>
    </w:pPr>
    <w:rPr>
      <w:rFonts w:asciiTheme="minorHAnsi" w:eastAsiaTheme="minorEastAsia" w:hAnsiTheme="minorHAnsi" w:cstheme="minorBidi"/>
      <w:sz w:val="20"/>
      <w:szCs w:val="20"/>
      <w:lang w:val="en-GB" w:eastAsia="en-GB"/>
    </w:rPr>
  </w:style>
  <w:style w:type="character" w:customStyle="1" w:styleId="CommentTextChar">
    <w:name w:val="Comment Text Char"/>
    <w:basedOn w:val="DefaultParagraphFont"/>
    <w:link w:val="CommentText"/>
    <w:uiPriority w:val="99"/>
    <w:rsid w:val="004B300F"/>
    <w:rPr>
      <w:rFonts w:eastAsiaTheme="minorEastAsia"/>
      <w:sz w:val="20"/>
      <w:szCs w:val="20"/>
      <w:lang w:val="en-GB" w:eastAsia="en-GB"/>
    </w:rPr>
  </w:style>
  <w:style w:type="character" w:styleId="CommentReference">
    <w:name w:val="annotation reference"/>
    <w:basedOn w:val="DefaultParagraphFont"/>
    <w:uiPriority w:val="99"/>
    <w:semiHidden/>
    <w:unhideWhenUsed/>
    <w:rsid w:val="004B300F"/>
    <w:rPr>
      <w:sz w:val="16"/>
      <w:szCs w:val="16"/>
    </w:rPr>
  </w:style>
  <w:style w:type="paragraph" w:styleId="CommentSubject">
    <w:name w:val="annotation subject"/>
    <w:basedOn w:val="CommentText"/>
    <w:next w:val="CommentText"/>
    <w:link w:val="CommentSubjectChar"/>
    <w:uiPriority w:val="99"/>
    <w:semiHidden/>
    <w:unhideWhenUsed/>
    <w:rsid w:val="004B300F"/>
    <w:rPr>
      <w:rFonts w:ascii="Calibri" w:eastAsia="Times New Roman" w:hAnsi="Calibri" w:cs="Times New Roman"/>
      <w:b/>
      <w:bCs/>
      <w:lang w:val="en-US" w:eastAsia="en-US"/>
    </w:rPr>
  </w:style>
  <w:style w:type="character" w:customStyle="1" w:styleId="CommentSubjectChar">
    <w:name w:val="Comment Subject Char"/>
    <w:basedOn w:val="CommentTextChar"/>
    <w:link w:val="CommentSubject"/>
    <w:uiPriority w:val="99"/>
    <w:semiHidden/>
    <w:rsid w:val="004B300F"/>
    <w:rPr>
      <w:rFonts w:ascii="Calibri" w:eastAsia="Times New Roman" w:hAnsi="Calibri" w:cs="Times New Roman"/>
      <w:b/>
      <w:bCs/>
      <w:sz w:val="20"/>
      <w:szCs w:val="20"/>
      <w:lang w:val="en-GB" w:eastAsia="en-GB"/>
    </w:rPr>
  </w:style>
  <w:style w:type="paragraph" w:customStyle="1" w:styleId="Default">
    <w:name w:val="Default"/>
    <w:basedOn w:val="Normal"/>
    <w:rsid w:val="004B300F"/>
    <w:pPr>
      <w:widowControl/>
    </w:pPr>
    <w:rPr>
      <w:rFonts w:ascii="Calibri" w:eastAsia="Calibri" w:hAnsi="Calibri" w:cs="Calibri"/>
      <w:color w:val="000000"/>
      <w:sz w:val="24"/>
      <w:szCs w:val="24"/>
    </w:rPr>
  </w:style>
  <w:style w:type="character" w:customStyle="1" w:styleId="normaltextrun">
    <w:name w:val="normaltextrun"/>
    <w:basedOn w:val="DefaultParagraphFont"/>
    <w:rsid w:val="004B300F"/>
  </w:style>
  <w:style w:type="character" w:customStyle="1" w:styleId="eop">
    <w:name w:val="eop"/>
    <w:basedOn w:val="DefaultParagraphFont"/>
    <w:rsid w:val="004B300F"/>
  </w:style>
  <w:style w:type="table" w:styleId="TableGrid">
    <w:name w:val="Table Grid"/>
    <w:basedOn w:val="TableNormal"/>
    <w:uiPriority w:val="39"/>
    <w:rsid w:val="004B300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B300F"/>
    <w:rPr>
      <w:color w:val="605E5C"/>
      <w:shd w:val="clear" w:color="auto" w:fill="E1DFDD"/>
    </w:rPr>
  </w:style>
  <w:style w:type="character" w:styleId="FollowedHyperlink">
    <w:name w:val="FollowedHyperlink"/>
    <w:basedOn w:val="DefaultParagraphFont"/>
    <w:uiPriority w:val="99"/>
    <w:semiHidden/>
    <w:unhideWhenUsed/>
    <w:rsid w:val="004B300F"/>
    <w:rPr>
      <w:color w:val="800080" w:themeColor="followedHyperlink"/>
      <w:u w:val="single"/>
    </w:rPr>
  </w:style>
  <w:style w:type="paragraph" w:customStyle="1" w:styleId="NormalBold">
    <w:name w:val="Normal + Bold"/>
    <w:basedOn w:val="Normal"/>
    <w:qFormat/>
    <w:rsid w:val="004B300F"/>
    <w:pPr>
      <w:widowControl/>
      <w:autoSpaceDE/>
      <w:autoSpaceDN/>
      <w:spacing w:line="276" w:lineRule="auto"/>
    </w:pPr>
    <w:rPr>
      <w:rFonts w:asciiTheme="minorHAnsi" w:eastAsiaTheme="minorHAnsi" w:hAnsiTheme="minorHAnsi" w:cstheme="minorBidi"/>
      <w:szCs w:val="24"/>
      <w:lang w:val="en-AU"/>
    </w:rPr>
  </w:style>
  <w:style w:type="paragraph" w:customStyle="1" w:styleId="p1">
    <w:name w:val="p1"/>
    <w:basedOn w:val="Normal"/>
    <w:rsid w:val="00D96943"/>
    <w:pPr>
      <w:widowControl/>
      <w:autoSpaceDE/>
      <w:autoSpaceDN/>
    </w:pPr>
    <w:rPr>
      <w:rFonts w:ascii="Calibri" w:eastAsia="Times New Roman" w:hAnsi="Calibri" w:cs="Calibri"/>
      <w:sz w:val="12"/>
      <w:szCs w:val="12"/>
      <w:lang w:val="en" w:eastAsia="en-GB"/>
    </w:rPr>
  </w:style>
  <w:style w:type="character" w:customStyle="1" w:styleId="apple-converted-space">
    <w:name w:val="apple-converted-space"/>
    <w:basedOn w:val="DefaultParagraphFont"/>
    <w:rsid w:val="00D96943"/>
  </w:style>
  <w:style w:type="character" w:styleId="Mention">
    <w:name w:val="Mention"/>
    <w:basedOn w:val="DefaultParagraphFont"/>
    <w:uiPriority w:val="99"/>
    <w:unhideWhenUsed/>
    <w:rPr>
      <w:color w:val="2B579A"/>
      <w:shd w:val="clear" w:color="auto" w:fill="E6E6E6"/>
    </w:rPr>
  </w:style>
  <w:style w:type="table" w:customStyle="1" w:styleId="TableGrid8">
    <w:name w:val="Table Grid8"/>
    <w:basedOn w:val="TableNormal"/>
    <w:next w:val="TableGrid"/>
    <w:uiPriority w:val="39"/>
    <w:rsid w:val="00E86B52"/>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C1BD5"/>
    <w:pPr>
      <w:widowControl/>
      <w:autoSpaceDE/>
      <w:autoSpaceDN/>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C1BD5"/>
  </w:style>
  <w:style w:type="character" w:styleId="Emphasis">
    <w:name w:val="Emphasis"/>
    <w:basedOn w:val="DefaultParagraphFont"/>
    <w:uiPriority w:val="20"/>
    <w:qFormat/>
    <w:rsid w:val="002153D5"/>
    <w:rPr>
      <w:i/>
      <w:iCs/>
    </w:rPr>
  </w:style>
  <w:style w:type="paragraph" w:styleId="Revision">
    <w:name w:val="Revision"/>
    <w:hidden/>
    <w:uiPriority w:val="99"/>
    <w:semiHidden/>
    <w:rsid w:val="000551DF"/>
    <w:pPr>
      <w:widowControl/>
      <w:autoSpaceDE/>
      <w:autoSpaceDN/>
    </w:pPr>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294">
      <w:bodyDiv w:val="1"/>
      <w:marLeft w:val="0"/>
      <w:marRight w:val="0"/>
      <w:marTop w:val="0"/>
      <w:marBottom w:val="0"/>
      <w:divBdr>
        <w:top w:val="none" w:sz="0" w:space="0" w:color="auto"/>
        <w:left w:val="none" w:sz="0" w:space="0" w:color="auto"/>
        <w:bottom w:val="none" w:sz="0" w:space="0" w:color="auto"/>
        <w:right w:val="none" w:sz="0" w:space="0" w:color="auto"/>
      </w:divBdr>
    </w:div>
    <w:div w:id="1407924015">
      <w:bodyDiv w:val="1"/>
      <w:marLeft w:val="0"/>
      <w:marRight w:val="0"/>
      <w:marTop w:val="0"/>
      <w:marBottom w:val="0"/>
      <w:divBdr>
        <w:top w:val="none" w:sz="0" w:space="0" w:color="auto"/>
        <w:left w:val="none" w:sz="0" w:space="0" w:color="auto"/>
        <w:bottom w:val="none" w:sz="0" w:space="0" w:color="auto"/>
        <w:right w:val="none" w:sz="0" w:space="0" w:color="auto"/>
      </w:divBdr>
    </w:div>
    <w:div w:id="1541893016">
      <w:bodyDiv w:val="1"/>
      <w:marLeft w:val="0"/>
      <w:marRight w:val="0"/>
      <w:marTop w:val="0"/>
      <w:marBottom w:val="0"/>
      <w:divBdr>
        <w:top w:val="none" w:sz="0" w:space="0" w:color="auto"/>
        <w:left w:val="none" w:sz="0" w:space="0" w:color="auto"/>
        <w:bottom w:val="none" w:sz="0" w:space="0" w:color="auto"/>
        <w:right w:val="none" w:sz="0" w:space="0" w:color="auto"/>
      </w:divBdr>
      <w:divsChild>
        <w:div w:id="1741752720">
          <w:marLeft w:val="0"/>
          <w:marRight w:val="0"/>
          <w:marTop w:val="0"/>
          <w:marBottom w:val="0"/>
          <w:divBdr>
            <w:top w:val="none" w:sz="0" w:space="0" w:color="auto"/>
            <w:left w:val="none" w:sz="0" w:space="0" w:color="auto"/>
            <w:bottom w:val="none" w:sz="0" w:space="0" w:color="auto"/>
            <w:right w:val="none" w:sz="0" w:space="0" w:color="auto"/>
          </w:divBdr>
        </w:div>
      </w:divsChild>
    </w:div>
    <w:div w:id="1668635128">
      <w:bodyDiv w:val="1"/>
      <w:marLeft w:val="0"/>
      <w:marRight w:val="0"/>
      <w:marTop w:val="0"/>
      <w:marBottom w:val="0"/>
      <w:divBdr>
        <w:top w:val="none" w:sz="0" w:space="0" w:color="auto"/>
        <w:left w:val="none" w:sz="0" w:space="0" w:color="auto"/>
        <w:bottom w:val="none" w:sz="0" w:space="0" w:color="auto"/>
        <w:right w:val="none" w:sz="0" w:space="0" w:color="auto"/>
      </w:divBdr>
    </w:div>
    <w:div w:id="1684016254">
      <w:bodyDiv w:val="1"/>
      <w:marLeft w:val="0"/>
      <w:marRight w:val="0"/>
      <w:marTop w:val="0"/>
      <w:marBottom w:val="0"/>
      <w:divBdr>
        <w:top w:val="none" w:sz="0" w:space="0" w:color="auto"/>
        <w:left w:val="none" w:sz="0" w:space="0" w:color="auto"/>
        <w:bottom w:val="none" w:sz="0" w:space="0" w:color="auto"/>
        <w:right w:val="none" w:sz="0" w:space="0" w:color="auto"/>
      </w:divBdr>
    </w:div>
    <w:div w:id="2083485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women.zoom.us/j/94647115709?pwd=VCtMVHBhSDRCeGs3RFhybWY3dDJ2UT09"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technical-bid.np@unwomen.org" TargetMode="External"/><Relationship Id="rId17" Type="http://schemas.openxmlformats.org/officeDocument/2006/relationships/hyperlink" Target="https://undocs.org/ST/SGB/2003/13" TargetMode="External"/><Relationship Id="rId2" Type="http://schemas.openxmlformats.org/officeDocument/2006/relationships/customXml" Target="../customXml/item2.xml"/><Relationship Id="rId16" Type="http://schemas.openxmlformats.org/officeDocument/2006/relationships/hyperlink" Target="https://www.business-standard.com/article/current-affairs/nepal-imposes-ban-on-entry-from-9-countries-amid-omicron-variant-scare-121120300231_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n.wikipedia.org/wiki/Ministry_of_Health_and_Population_(Nepa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orldjusticeproject.org/our-work/research-and-data/access-justice/measuring-justice-gap" TargetMode="External"/><Relationship Id="rId13" Type="http://schemas.openxmlformats.org/officeDocument/2006/relationships/hyperlink" Target="https://cid.nepalpolice.gov.np/index.php/cid-wings/women-children-service-directorate" TargetMode="External"/><Relationship Id="rId18" Type="http://schemas.openxmlformats.org/officeDocument/2006/relationships/hyperlink" Target="https://data.unwomen.org/sites/default/files/documents/Publications/COVID%2019%20and%20VAW_Insights%20from%20big%20data%20analysis_final.pdf" TargetMode="External"/><Relationship Id="rId26" Type="http://schemas.openxmlformats.org/officeDocument/2006/relationships/hyperlink" Target="https://english.onlinekhabar.com/supreme-court-also-begins-online-hearing.html" TargetMode="External"/><Relationship Id="rId3" Type="http://schemas.openxmlformats.org/officeDocument/2006/relationships/hyperlink" Target="https://covid19.mohp.gov.np/covid/englishSituationReport/61caedbae9cd4_SitRep688_COVID-19_28-12-2021_EN.pdf" TargetMode="External"/><Relationship Id="rId21" Type="http://schemas.openxmlformats.org/officeDocument/2006/relationships/hyperlink" Target="https://asiapacific.unwomen.org/-/media/field%20office%20eseasia/docs/publications/2020/06/ge%20update%2019%20womens%20leadership.pdf?la=en&amp;vs=1952" TargetMode="External"/><Relationship Id="rId34" Type="http://schemas.openxmlformats.org/officeDocument/2006/relationships/hyperlink" Target="http://www.un.org/Docs/journal/asp/ws.asp?m=ST/SGB/2003/13" TargetMode="External"/><Relationship Id="rId7" Type="http://schemas.openxmlformats.org/officeDocument/2006/relationships/hyperlink" Target="https://worldjusticeproject.org/our-work/research-and-data/access-justice/measuring-justice-gap" TargetMode="External"/><Relationship Id="rId12" Type="http://schemas.openxmlformats.org/officeDocument/2006/relationships/hyperlink" Target="http://www.sddirect.org.uk/media/1881/vawg-helpdesk-284-covid-19-and-vawg.pdf" TargetMode="External"/><Relationship Id="rId17" Type="http://schemas.openxmlformats.org/officeDocument/2006/relationships/hyperlink" Target="https://www.worecnepal.org/publications/94/2020-12-01" TargetMode="External"/><Relationship Id="rId25" Type="http://schemas.openxmlformats.org/officeDocument/2006/relationships/hyperlink" Target="https://asiapacific.unwomen.org/en/digital-library/publications/2021/05/what-are-the-digital-dividends-for-women-seeking-e-justice" TargetMode="External"/><Relationship Id="rId33" Type="http://schemas.openxmlformats.org/officeDocument/2006/relationships/hyperlink" Target="https://bf889554-6857-4cfe-8d55-8770007b8841.filesusr.com/ugd/6c192f_cee36065dee74824a86ab716b72e5978.pdf" TargetMode="External"/><Relationship Id="rId2" Type="http://schemas.openxmlformats.org/officeDocument/2006/relationships/hyperlink" Target="https://covid19.mohp.gov.np/" TargetMode="External"/><Relationship Id="rId16" Type="http://schemas.openxmlformats.org/officeDocument/2006/relationships/hyperlink" Target="http://www.nwc.gov.np/Publication_file/5fa78a6eb289f_2020_Sep_18_Lockdown_Report_-_4_months.pdf" TargetMode="External"/><Relationship Id="rId20" Type="http://schemas.openxmlformats.org/officeDocument/2006/relationships/hyperlink" Target="http://fwld.org/wp-content/uploads/2020/08/factsheet-3rd-issue.pdf" TargetMode="External"/><Relationship Id="rId29" Type="http://schemas.openxmlformats.org/officeDocument/2006/relationships/hyperlink" Target="https://www.apc.org/sites/default/files/identities_experiencing_the_internet_erotics_nepal_report.pdf" TargetMode="External"/><Relationship Id="rId1" Type="http://schemas.openxmlformats.org/officeDocument/2006/relationships/hyperlink" Target="https://covid19.who.int/" TargetMode="External"/><Relationship Id="rId6" Type="http://schemas.openxmlformats.org/officeDocument/2006/relationships/hyperlink" Target="https://bf889554-6857-4cfe-8d55-8770007b8841.filesusr.com/ugd/90b3d6_746fc8e4f9404abeb994928d3fe85c9e.pdf" TargetMode="External"/><Relationship Id="rId11" Type="http://schemas.openxmlformats.org/officeDocument/2006/relationships/hyperlink" Target="https://www.who.int/reproductivehealth/publications/emergencies/COVID-19-VAW-full-text.pdf" TargetMode="External"/><Relationship Id="rId24" Type="http://schemas.openxmlformats.org/officeDocument/2006/relationships/hyperlink" Target="https://www.unwomen.org/en/digital-library/publications/2020/05/justice-for-women-amidst-covid-19" TargetMode="External"/><Relationship Id="rId32" Type="http://schemas.openxmlformats.org/officeDocument/2006/relationships/hyperlink" Target="https://www.idlo.int/sites/default/files/pdfs/publications/summary-justice-for-women-amidst-covid-19-web.pdf" TargetMode="External"/><Relationship Id="rId5" Type="http://schemas.openxmlformats.org/officeDocument/2006/relationships/hyperlink" Target="https://www.unwomen.org/en/digital-library/publications/2020/04/policy-brief-the-impact-of-covid-19-on-women" TargetMode="External"/><Relationship Id="rId15" Type="http://schemas.openxmlformats.org/officeDocument/2006/relationships/hyperlink" Target="https://asiapacific.unwomen.org/-/media/field%20office%20eseasia/docs/publications/2020/11/np-rapid-gender-analysis-on-covid-19-nepal-2020-en.pdf?la=en&amp;vs=5043" TargetMode="External"/><Relationship Id="rId23" Type="http://schemas.openxmlformats.org/officeDocument/2006/relationships/hyperlink" Target="https://www.ohchr.org/EN/HRBodies/CEDAW/Pages/CEDAWIndex.aspx" TargetMode="External"/><Relationship Id="rId28" Type="http://schemas.openxmlformats.org/officeDocument/2006/relationships/hyperlink" Target="https://www.gsma.com/mobilefordevelopment/wp-content/uploads/2019/02/GSMA-The-Mobile-Gender-Gap-Report-2019.pdf" TargetMode="External"/><Relationship Id="rId10" Type="http://schemas.openxmlformats.org/officeDocument/2006/relationships/hyperlink" Target="https://asiapacific.unwomen.org/en/digital-library/publications/2016/09/research-report-on-womens-access-to-justice" TargetMode="External"/><Relationship Id="rId19" Type="http://schemas.openxmlformats.org/officeDocument/2006/relationships/hyperlink" Target="http://njanepal.org.np/public/reports/21040752654-landmark-decision-english.pdf" TargetMode="External"/><Relationship Id="rId31" Type="http://schemas.openxmlformats.org/officeDocument/2006/relationships/hyperlink" Target="https://bf889554-6857-4cfe-8d55-8770007b8841.filesusr.com/ugd/90b3d6_746fc8e4f9404abeb994928d3fe85c9e.pdf" TargetMode="External"/><Relationship Id="rId4" Type="http://schemas.openxmlformats.org/officeDocument/2006/relationships/hyperlink" Target="https://kathmandupost.com/health/2021/12/06/omicron-confirmed-in-nepal-doctors-call-for-caution-and-more-vaccination" TargetMode="External"/><Relationship Id="rId9" Type="http://schemas.openxmlformats.org/officeDocument/2006/relationships/hyperlink" Target="https://asiapacific.unwomen.org/en/digital-library/publications/2016/09/research-report-on-womens-access-to-justice" TargetMode="External"/><Relationship Id="rId14" Type="http://schemas.openxmlformats.org/officeDocument/2006/relationships/hyperlink" Target="https://nam10.safelinks.protection.outlook.com/?url=https%3A%2F%2Fthehimalayantimes.com%2Fnepal%2Fcases-of-witchcraft-allegation-rise-by-7941pc-in-2020-21&amp;data=04%7C01%7Csubha.ghale%40unwomen.org%7Cce1f06c22d45494d339408d98889c050%7C2bcd07449e18487d85c3c9a325220be8%7C0%7C0%7C637690947488937300%7CUnknown%7CTWFpbGZsb3d8eyJWIjoiMC4wLjAwMDAiLCJQIjoiV2luMzIiLCJBTiI6Ik1haWwiLCJXVCI6Mn0%3D%7C1000&amp;sdata=rnBnsWqkLi0C%2FWiCPnXLZjARdKvRpuqlcaLDTAXEViU%3D&amp;reserved=0" TargetMode="External"/><Relationship Id="rId22" Type="http://schemas.openxmlformats.org/officeDocument/2006/relationships/hyperlink" Target="https://namati.org/resources/grassroots-justice-pandemic-ensuring-just-response-recovery/" TargetMode="External"/><Relationship Id="rId27" Type="http://schemas.openxmlformats.org/officeDocument/2006/relationships/hyperlink" Target="https://supremecourt.gov.np/web/assets/downloads/coronaNotice20200428.pdf" TargetMode="External"/><Relationship Id="rId30" Type="http://schemas.openxmlformats.org/officeDocument/2006/relationships/hyperlink" Target="https://www.unicef.org/nepal/reports/multiple-indicator-cluster-survey-final-report-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6236A5-D9A3-48A8-B7E7-1F1067A6765E}">
    <t:Anchor>
      <t:Comment id="676417852"/>
    </t:Anchor>
    <t:History>
      <t:Event id="{4CAB7FBC-1E7A-4A37-B8FD-47DB73136C7D}" time="2021-06-15T04:30:44Z">
        <t:Attribution userId="S::santosh.acharya@unwomen.org::a36a5e2a-0349-4549-9beb-ae4b9cbd6c29" userProvider="AD" userName="Santosh Acharya"/>
        <t:Anchor>
          <t:Comment id="676417852"/>
        </t:Anchor>
        <t:Create/>
      </t:Event>
      <t:Event id="{4A1ED915-2848-4993-B13E-FC4EC9332E74}" time="2021-06-15T04:30:44Z">
        <t:Attribution userId="S::santosh.acharya@unwomen.org::a36a5e2a-0349-4549-9beb-ae4b9cbd6c29" userProvider="AD" userName="Santosh Acharya"/>
        <t:Anchor>
          <t:Comment id="676417852"/>
        </t:Anchor>
        <t:Assign userId="S::ashma.shrestha@unwomen.org::9dc4947d-791b-41c3-bc59-437057d99862" userProvider="AD" userName="Ashma Shrestha"/>
      </t:Event>
      <t:Event id="{12CEEAAD-B3AF-4A7E-9DF3-8208A2A09B80}" time="2021-06-15T04:30:44Z">
        <t:Attribution userId="S::santosh.acharya@unwomen.org::a36a5e2a-0349-4549-9beb-ae4b9cbd6c29" userProvider="AD" userName="Santosh Acharya"/>
        <t:Anchor>
          <t:Comment id="676417852"/>
        </t:Anchor>
        <t:SetTitle title="I assume this component will be covered under objective II: Empowerment of story tellers using self help groups @Ashma Shresth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4BB2068E05A408D41ABE9BC887477" ma:contentTypeVersion="17" ma:contentTypeDescription="Create a new document." ma:contentTypeScope="" ma:versionID="287f43ddd7a70328332e995e874447c7">
  <xsd:schema xmlns:xsd="http://www.w3.org/2001/XMLSchema" xmlns:xs="http://www.w3.org/2001/XMLSchema" xmlns:p="http://schemas.microsoft.com/office/2006/metadata/properties" xmlns:ns2="6af957f9-d7c2-49ad-b823-204c2929738d" xmlns:ns3="5828ebc4-9702-4430-980f-adadda87ebb0" targetNamespace="http://schemas.microsoft.com/office/2006/metadata/properties" ma:root="true" ma:fieldsID="b0da0b0c65e46d4b6bc05e2f0604d5d0" ns2:_="" ns3:_="">
    <xsd:import namespace="6af957f9-d7c2-49ad-b823-204c2929738d"/>
    <xsd:import namespace="5828ebc4-9702-4430-980f-adadda87ebb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8ebc4-9702-4430-980f-adadda87eb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ADA994C-AB47-4951-B7E9-F78D16D25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5828ebc4-9702-4430-980f-adadda87e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5C4D9-7348-4027-BC2D-D1331B39480E}">
  <ds:schemaRefs>
    <ds:schemaRef ds:uri="http://schemas.openxmlformats.org/officeDocument/2006/bibliography"/>
  </ds:schemaRefs>
</ds:datastoreItem>
</file>

<file path=customXml/itemProps3.xml><?xml version="1.0" encoding="utf-8"?>
<ds:datastoreItem xmlns:ds="http://schemas.openxmlformats.org/officeDocument/2006/customXml" ds:itemID="{44F68A9F-619C-47A4-9581-D214C1731C6C}">
  <ds:schemaRefs>
    <ds:schemaRef ds:uri="http://schemas.microsoft.com/sharepoint/v3/contenttype/forms"/>
  </ds:schemaRefs>
</ds:datastoreItem>
</file>

<file path=customXml/itemProps4.xml><?xml version="1.0" encoding="utf-8"?>
<ds:datastoreItem xmlns:ds="http://schemas.openxmlformats.org/officeDocument/2006/customXml" ds:itemID="{5C05F764-424E-417C-85D1-ECCE4C3FF8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D65B00-436F-4228-A7C4-23ED98FC4B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10120</Words>
  <Characters>57685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Microsoft Word - CFP Rights of sex workers - 24March (002)</vt:lpstr>
    </vt:vector>
  </TitlesOfParts>
  <Company/>
  <LinksUpToDate>false</LinksUpToDate>
  <CharactersWithSpaces>67670</CharactersWithSpaces>
  <SharedDoc>false</SharedDoc>
  <HLinks>
    <vt:vector size="54" baseType="variant">
      <vt:variant>
        <vt:i4>5046281</vt:i4>
      </vt:variant>
      <vt:variant>
        <vt:i4>3</vt:i4>
      </vt:variant>
      <vt:variant>
        <vt:i4>0</vt:i4>
      </vt:variant>
      <vt:variant>
        <vt:i4>5</vt:i4>
      </vt:variant>
      <vt:variant>
        <vt:lpwstr>https://undocs.org/ST/SGB/2003/13</vt:lpwstr>
      </vt:variant>
      <vt:variant>
        <vt:lpwstr/>
      </vt:variant>
      <vt:variant>
        <vt:i4>5570650</vt:i4>
      </vt:variant>
      <vt:variant>
        <vt:i4>0</vt:i4>
      </vt:variant>
      <vt:variant>
        <vt:i4>0</vt:i4>
      </vt:variant>
      <vt:variant>
        <vt:i4>5</vt:i4>
      </vt:variant>
      <vt:variant>
        <vt:lpwstr>https://www.worldbank.org/en/country/nepal/publication/nepaldevelopmentupdate</vt:lpwstr>
      </vt:variant>
      <vt:variant>
        <vt:lpwstr/>
      </vt:variant>
      <vt:variant>
        <vt:i4>7209016</vt:i4>
      </vt:variant>
      <vt:variant>
        <vt:i4>18</vt:i4>
      </vt:variant>
      <vt:variant>
        <vt:i4>0</vt:i4>
      </vt:variant>
      <vt:variant>
        <vt:i4>5</vt:i4>
      </vt:variant>
      <vt:variant>
        <vt:lpwstr>http://www.un.org/Docs/journal/asp/ws.asp?m=ST/SGB/2003/13</vt:lpwstr>
      </vt:variant>
      <vt:variant>
        <vt:lpwstr/>
      </vt:variant>
      <vt:variant>
        <vt:i4>327686</vt:i4>
      </vt:variant>
      <vt:variant>
        <vt:i4>15</vt:i4>
      </vt:variant>
      <vt:variant>
        <vt:i4>0</vt:i4>
      </vt:variant>
      <vt:variant>
        <vt:i4>5</vt:i4>
      </vt:variant>
      <vt:variant>
        <vt:lpwstr>http://nwc.gov.np/newsdetail/first-lockdown-report-chaitra-2076-baisakha-2077</vt:lpwstr>
      </vt:variant>
      <vt:variant>
        <vt:lpwstr/>
      </vt:variant>
      <vt:variant>
        <vt:i4>7077949</vt:i4>
      </vt:variant>
      <vt:variant>
        <vt:i4>12</vt:i4>
      </vt:variant>
      <vt:variant>
        <vt:i4>0</vt:i4>
      </vt:variant>
      <vt:variant>
        <vt:i4>5</vt:i4>
      </vt:variant>
      <vt:variant>
        <vt:lpwstr>https://asiapacific.unwomen.org/-/media/field office eseasia/docs/publications/2020/11/np-rapid-gender-analysis-on-covid-19-nepal-2020-en.pdf?la=en&amp;vs=5043</vt:lpwstr>
      </vt:variant>
      <vt:variant>
        <vt:lpwstr/>
      </vt:variant>
      <vt:variant>
        <vt:i4>6160450</vt:i4>
      </vt:variant>
      <vt:variant>
        <vt:i4>9</vt:i4>
      </vt:variant>
      <vt:variant>
        <vt:i4>0</vt:i4>
      </vt:variant>
      <vt:variant>
        <vt:i4>5</vt:i4>
      </vt:variant>
      <vt:variant>
        <vt:lpwstr>https://www.np.undp.org/content/nepal/en/home/library/rapid-assessment-of-socio-economic-impact.html</vt:lpwstr>
      </vt:variant>
      <vt:variant>
        <vt:lpwstr/>
      </vt:variant>
      <vt:variant>
        <vt:i4>5374046</vt:i4>
      </vt:variant>
      <vt:variant>
        <vt:i4>6</vt:i4>
      </vt:variant>
      <vt:variant>
        <vt:i4>0</vt:i4>
      </vt:variant>
      <vt:variant>
        <vt:i4>5</vt:i4>
      </vt:variant>
      <vt:variant>
        <vt:lpwstr>https://www.un.org/sexualviolenceinconflict/wp-content/uploads/2020/06/report/policy-brief-the-impact-of-covid-19-on-women/policy-brief-the-impact-of-covid-19-on-women-en-1.pdf</vt:lpwstr>
      </vt:variant>
      <vt:variant>
        <vt:lpwstr/>
      </vt:variant>
      <vt:variant>
        <vt:i4>3276923</vt:i4>
      </vt:variant>
      <vt:variant>
        <vt:i4>3</vt:i4>
      </vt:variant>
      <vt:variant>
        <vt:i4>0</vt:i4>
      </vt:variant>
      <vt:variant>
        <vt:i4>5</vt:i4>
      </vt:variant>
      <vt:variant>
        <vt:lpwstr>https://www.worldbank.org/en/region/sar/publication/south-asia-vaccinates-south-asia-economic-focus-spring-2021</vt:lpwstr>
      </vt:variant>
      <vt:variant>
        <vt:lpwstr/>
      </vt:variant>
      <vt:variant>
        <vt:i4>8257580</vt:i4>
      </vt:variant>
      <vt:variant>
        <vt:i4>0</vt:i4>
      </vt:variant>
      <vt:variant>
        <vt:i4>0</vt:i4>
      </vt:variant>
      <vt:variant>
        <vt:i4>5</vt:i4>
      </vt:variant>
      <vt:variant>
        <vt:lpwstr>https://www.hrrpnepal.org/uploads/media/siterep_sindhupalchowk_20210616165034.pdf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CFP Rights of sex workers - 24March (002)</dc:title>
  <dc:subject/>
  <dc:creator>anjana.vaidya</dc:creator>
  <cp:keywords/>
  <cp:lastModifiedBy>Anjana Vaidya SHRESTHA</cp:lastModifiedBy>
  <cp:revision>4</cp:revision>
  <dcterms:created xsi:type="dcterms:W3CDTF">2022-01-28T03:27:00Z</dcterms:created>
  <dcterms:modified xsi:type="dcterms:W3CDTF">2022-01-28T17:18:00Z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LastSaved">
    <vt:filetime>2021-04-07T00:00:00Z</vt:filetime>
  </property>
  <property fmtid="{D5CDD505-2E9C-101B-9397-08002B2CF9AE}" pid="4" name="ContentTypeId">
    <vt:lpwstr>0x010100ABA4BB2068E05A408D41ABE9BC887477</vt:lpwstr>
  </property>
</Properties>
</file>